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2FD0D2E" w14:textId="77777777" w:rsidR="004A21B2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</w:t>
      </w:r>
      <w:r w:rsidR="004A21B2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2024. godinu i </w:t>
      </w:r>
    </w:p>
    <w:p w14:paraId="10FABBF9" w14:textId="556B5DDF" w:rsidR="00CD735F" w:rsidRDefault="004A21B2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projekcije proračuna 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</w:t>
      </w:r>
      <w:r w:rsidR="00A95A45">
        <w:rPr>
          <w:rFonts w:ascii="Times New Roman" w:hAnsi="Times New Roman" w:cs="Times New Roman"/>
          <w:b/>
          <w:sz w:val="28"/>
          <w:szCs w:val="28"/>
          <w:lang w:val="hr-HR"/>
        </w:rPr>
        <w:t>2025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327567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0FF855C4" w14:textId="77777777" w:rsidR="004A21B2" w:rsidRPr="00CD735F" w:rsidRDefault="004A21B2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3ED71D1B" w14:textId="77777777" w:rsidR="00190E5E" w:rsidRDefault="00190E5E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0A080F" w14:textId="439B7B54" w:rsidR="00CD735F" w:rsidRPr="00066E18" w:rsidRDefault="00CD735F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I. UVOD</w:t>
      </w:r>
    </w:p>
    <w:p w14:paraId="61E42806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Proračun je akt jedinice lokalne i područne (regionalne) samouprave kojim se procjenjuju prihodi i primici te utvrđuju rashodi i izdaci jedinice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lokalne i područne (regionalne) samouprave.</w:t>
      </w:r>
    </w:p>
    <w:p w14:paraId="08E062B2" w14:textId="0471DFCC" w:rsidR="00CD735F" w:rsidRPr="00CD735F" w:rsidRDefault="00CD735F" w:rsidP="00CD735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Temeljni propis kojim se uređuju proračunski procesi i odnosi između institucija unutar proračuna je Zakon o proračunu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327567" w:rsidRPr="00327567">
        <w:rPr>
          <w:rFonts w:ascii="Times New Roman" w:hAnsi="Times New Roman" w:cs="Times New Roman"/>
          <w:sz w:val="24"/>
          <w:szCs w:val="24"/>
          <w:lang w:val="hr-HR"/>
        </w:rPr>
        <w:t>NN 144/21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370B73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1BF0AE1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Strateško planiranje uvedeno je kao obveza na državnoj razini, a izmjenama Zakona o proračunu, predviđa se kao obveza i za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lokalnu samoupravu kroz Plan razvojnih programa koji mora sadržavati ciljeve, prioritete razvoja jedinice lokalne i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područne (regionalne) samouprave koji su povezani sa programskom i organizacijskom klasifikacijom proračuna.</w:t>
      </w:r>
    </w:p>
    <w:p w14:paraId="691113E1" w14:textId="77777777" w:rsidR="00CD735F" w:rsidRPr="00CD735F" w:rsidRDefault="00CD735F" w:rsidP="003275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Sam plan razvojnih programa sada predstavlja strateško-planski dokument, stvarajući dobru pretpostavku za povezivanje svih strateških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dokumenata jedinice s proračunskim planiranjem.</w:t>
      </w:r>
    </w:p>
    <w:p w14:paraId="4F349D24" w14:textId="77777777" w:rsidR="00CD735F" w:rsidRPr="00CD735F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Planovi razvojnih programa bitni su i u kontekstu priprema za korištenje sredstava iz fondova EU, jer programi i projekti koji se planiraju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financirati iz navedenih fondova moraju imati vezu sa strateškim ciljevima i prioritetima JLP(R)S, a koji opet moraju biti u suglasju s nacionalnim</w:t>
      </w:r>
      <w:r w:rsidR="007A0E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strateškim ciljevima i prioritetima.</w:t>
      </w:r>
    </w:p>
    <w:p w14:paraId="53B257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BDC1970" w14:textId="3F23EAB1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U skladu sa zakonskim odredbama o izradi proračuna, ministar financija uputio je svim jedinicama lokalne i područne (regionalne)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samouprave osnovne pokazatelje za izradu lokalnih proračuna (Upute za izradu proračuna jedinica lokalne i područne ( regionalne ) samouprave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za razdoblje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-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godine).</w:t>
      </w:r>
    </w:p>
    <w:p w14:paraId="45C8D799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503D07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Zakonom o proračunu definirane su temeljne proračunske klasifikacije:</w:t>
      </w:r>
    </w:p>
    <w:p w14:paraId="3E6039F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Organizacijska</w:t>
      </w:r>
    </w:p>
    <w:p w14:paraId="0C9BC9E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Ekonomska</w:t>
      </w:r>
    </w:p>
    <w:p w14:paraId="4F9DD70C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Funkcijska</w:t>
      </w:r>
    </w:p>
    <w:p w14:paraId="754FB44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Lokacijska</w:t>
      </w:r>
    </w:p>
    <w:p w14:paraId="0DC52972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 Programska</w:t>
      </w:r>
    </w:p>
    <w:p w14:paraId="5FD3BFDF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 Izvori financiranja. </w:t>
      </w:r>
    </w:p>
    <w:p w14:paraId="5974B67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Pri izradi proračunskog plana Općine Kamanje pridržavali smo se osnovnih proračunskih načela zakonitosti, ispravnosti, točnosti i</w:t>
      </w:r>
    </w:p>
    <w:p w14:paraId="6D88AEA5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transparentnosti.</w:t>
      </w:r>
    </w:p>
    <w:p w14:paraId="2FA0F1B8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Proračun sadrži:</w:t>
      </w:r>
    </w:p>
    <w:p w14:paraId="4C65EA66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1. Opći dio proračuna</w:t>
      </w:r>
    </w:p>
    <w:p w14:paraId="7CDE1AA0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2. Posebni dio proračuna</w:t>
      </w:r>
    </w:p>
    <w:p w14:paraId="6FB06894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3. Plan razvojnih programa</w:t>
      </w:r>
    </w:p>
    <w:p w14:paraId="5DA8EABA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4. Obrazloženje</w:t>
      </w:r>
    </w:p>
    <w:p w14:paraId="3441D03E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5. Odluku o izvršavanju proračuna</w:t>
      </w:r>
    </w:p>
    <w:p w14:paraId="5BDE98DD" w14:textId="77777777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59B34EC" w14:textId="26A6C7F5" w:rsidR="00CD735F" w:rsidRPr="00CD735F" w:rsidRDefault="00CD735F" w:rsidP="00327567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Prilikom proračunskog planiranja prihoda i primitaka u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2024</w:t>
      </w:r>
      <w:r w:rsidR="009252A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godini pridržavali smo se realne dinamike ostvarenja prihoda tekuće godine,</w:t>
      </w:r>
      <w:r w:rsidR="004505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procjena za iduće razdoblje, te smo u skladu s tim i realnim procjenama planirali prihode i primitke, te rashode i izdatke.</w:t>
      </w:r>
    </w:p>
    <w:p w14:paraId="2E4A0505" w14:textId="10AB6146" w:rsidR="00CD735F" w:rsidRP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8AF6F00" w14:textId="07B72F92" w:rsidR="00CD735F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 U skladu sa navedenim sačinjen je i Proračun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3F2414B8" w14:textId="663B9B8D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7CB5FB8" w14:textId="77777777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Pr="00CD735F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C53F34" w14:textId="24AB9B2E" w:rsidR="00392A22" w:rsidRDefault="00CD735F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</w:t>
      </w:r>
      <w:r w:rsidR="00392A22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 PRORAČUNA</w:t>
      </w:r>
    </w:p>
    <w:p w14:paraId="2AAE03EC" w14:textId="5F992996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Kamanje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8248D5" w:rsidRP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248D5" w:rsidRP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054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248D5" w:rsidRP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100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€.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1.0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68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€,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202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</w:t>
      </w:r>
      <w:proofErr w:type="gram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1.0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650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€.</w:t>
      </w:r>
    </w:p>
    <w:p w14:paraId="73BB143D" w14:textId="16223E4D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230.000,00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proofErr w:type="spellEnd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gram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  <w:proofErr w:type="gram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B0450D5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DF224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6CEA08" w14:textId="77777777" w:rsidR="00392A22" w:rsidRDefault="00392A22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995070" w14:textId="5816B816" w:rsidR="00CD735F" w:rsidRPr="001B39D3" w:rsidRDefault="00CD735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PRIHODA/PRIMITAKA</w:t>
      </w:r>
    </w:p>
    <w:p w14:paraId="27703B30" w14:textId="513D6A8B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Na osnovu dobivenih pokazatelja iz spomenutih Uputa, te na osnovu procjene lokalnih uvjeta i prilika, Jedinstveni upravni odjel predložio je Načelniku Nacrt Prijedloga proračuna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te je Načelnik utvrdio Prijedlog Proračuna Općine</w:t>
      </w:r>
      <w:r w:rsidR="00B858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32756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179B5B7C" w14:textId="2B903155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Nastavno na navedeno Proračun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odnosno prihodi i primici zasnivaju se na:</w:t>
      </w:r>
    </w:p>
    <w:p w14:paraId="3E115C9E" w14:textId="77777777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• analizi stanja gospodarstva u tekućoj godini, te procijeni gospodarskih kretanja i gospodarskih pokazatelja u idućem razdoblju</w:t>
      </w:r>
    </w:p>
    <w:p w14:paraId="3B1AF88F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•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analizi osnovnih pokazatelja ostvarenja proračuna za deset mjeseci tekuće godine</w:t>
      </w:r>
    </w:p>
    <w:p w14:paraId="14BE53A7" w14:textId="731649D0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• procjeni ostvarenja proračuna za mjesece studeni i prosinac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649BEF01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procjeni prihodovnih mogućnosti u iduće tri godine</w:t>
      </w:r>
    </w:p>
    <w:p w14:paraId="4D2CE230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nastojanja na boljoj naplati svih proračunskih prihoda.</w:t>
      </w:r>
    </w:p>
    <w:p w14:paraId="44C27ED6" w14:textId="5BA92A5F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Prihode poslovanja čine: prihodi od poreza, pomoći, prihodi od imovine, prihodi od administrativnih pristojbi i po posebnim propisima, te ostali</w:t>
      </w:r>
      <w:r w:rsidR="00392A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prihodi.</w:t>
      </w:r>
    </w:p>
    <w:p w14:paraId="7488A42B" w14:textId="7A7897AE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Prihode od prodaje nefinancijske imovine čine: prihodi od prodaje </w:t>
      </w:r>
      <w:proofErr w:type="spellStart"/>
      <w:r w:rsidRPr="000C2AEF">
        <w:rPr>
          <w:rFonts w:ascii="Times New Roman" w:hAnsi="Times New Roman" w:cs="Times New Roman"/>
          <w:sz w:val="24"/>
          <w:szCs w:val="24"/>
          <w:lang w:val="hr-HR"/>
        </w:rPr>
        <w:t>neproizvedene</w:t>
      </w:r>
      <w:proofErr w:type="spellEnd"/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i prihodi od prodaje proizvedene imovine. </w:t>
      </w:r>
    </w:p>
    <w:p w14:paraId="390EE9F3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Primitke od financijske imovine i zaduživanja čine: primici od financijske imovine i primici od zaduživanja.</w:t>
      </w:r>
    </w:p>
    <w:p w14:paraId="0C31F183" w14:textId="60E33DE5" w:rsidR="009009BA" w:rsidRDefault="009009B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8CA727E" w14:textId="4FAB3732" w:rsidR="007D15F3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6-PRIHODI POSLOVANJA  planiraju se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u iznosu od </w:t>
      </w:r>
      <w:r w:rsidR="008248D5" w:rsidRPr="008248D5">
        <w:rPr>
          <w:rFonts w:ascii="Times New Roman" w:hAnsi="Times New Roman" w:cs="Times New Roman"/>
          <w:sz w:val="24"/>
          <w:szCs w:val="24"/>
          <w:lang w:val="hr-HR"/>
        </w:rPr>
        <w:t xml:space="preserve">1.054.100,00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€, projekcije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248D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iznose </w:t>
      </w:r>
      <w:r w:rsidR="008248D5" w:rsidRPr="008248D5">
        <w:rPr>
          <w:rFonts w:ascii="Times New Roman" w:hAnsi="Times New Roman" w:cs="Times New Roman"/>
          <w:sz w:val="24"/>
          <w:szCs w:val="24"/>
          <w:lang w:val="hr-HR"/>
        </w:rPr>
        <w:t xml:space="preserve">1.068.100,00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€, a za 202</w:t>
      </w:r>
      <w:r w:rsidR="0021596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r w:rsidR="008248D5" w:rsidRPr="008248D5">
        <w:rPr>
          <w:rFonts w:ascii="Times New Roman" w:hAnsi="Times New Roman" w:cs="Times New Roman"/>
          <w:sz w:val="24"/>
          <w:szCs w:val="24"/>
          <w:lang w:val="hr-HR"/>
        </w:rPr>
        <w:t xml:space="preserve">1.024.650,00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€.</w:t>
      </w:r>
    </w:p>
    <w:p w14:paraId="1E2A8955" w14:textId="77777777" w:rsidR="007D15F3" w:rsidRPr="000C2AEF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30AE715" w14:textId="77777777" w:rsidR="00CD735F" w:rsidRPr="007D15F3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>Prihodi od poreza:</w:t>
      </w:r>
    </w:p>
    <w:p w14:paraId="2E6D1DD0" w14:textId="3A914082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61- Prihodi od poreza planiraju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.g.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97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98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99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</w:t>
      </w:r>
      <w:r w:rsidR="00215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B1D7C1F" w14:textId="2B1B721D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611- Porez 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(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i prirez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)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 na dohodak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Porez na dohodak od nesamostalnog rada i drugih samostalnih djelatnosti, Porez na dohodak od obrta i s obrtom izjednačenih djelatnosti, na dohodak od slobodnih zanimanja, na dohodak od poljoprivrede i šumarstva i drugih djelatnosti, Porez na dohodak od obrta i s obrtom izjednačenih djelatnosti i na dohodak od slobodnih zanimanja koji se utvrđuje paušalno, Porez na dohodak od samostalne djelatnosti inozemnih poreznih obveznika, Porez  na dohodak od imovine i imovinskih prava, Porez na dohodak od iznajmljivanja stanova, soba i postelja putnicima i turistima, Porez  na dohodak od najamnine i zakupnine, Porez na dohodak od dividendi i udjela u dobiti, Porez  po odbitku od izuzimanja, Porez  po odbitku na dohodak od kamata, Porez  po odbitku na dohodak po osnovi primitaka na temelju udjela u dobiti članova uprave i zaposlenika,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lastRenderedPageBreak/>
        <w:t>dodjelom i opcijskom kupnjom dionica trgovačkih društva, Porez od osiguranja života i dobrovoljnog mirovinskog osiguranja, Porez  na dohodak po godišnjoj prijavi, Porez na dohodak utvrđen u postupku nadzora za prethodne godine</w:t>
      </w:r>
      <w:r w:rsidR="00215960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3CA66B84" w14:textId="77777777" w:rsidR="00215960" w:rsidRPr="007D15F3" w:rsidRDefault="00215960" w:rsidP="00215960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252F76A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 xml:space="preserve">613- Poreza na imovinu: </w:t>
      </w:r>
      <w:r w:rsidRPr="007D15F3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Porez na kuće za odmor, Porez na korištenje javnih površina, Porez na promet nekretnina</w:t>
      </w:r>
    </w:p>
    <w:p w14:paraId="28E7796D" w14:textId="4E84E4BC" w:rsidR="007D15F3" w:rsidRPr="007613EA" w:rsidRDefault="007D15F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614- P</w:t>
      </w: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>orez na robu i usluge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  <w:t xml:space="preserve">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na potrošnju alkoholnih i bezalkoholnih pića</w:t>
      </w:r>
    </w:p>
    <w:p w14:paraId="62251A46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7F220062" w14:textId="3C5BB4B6" w:rsidR="007D15F3" w:rsidRPr="007D15F3" w:rsidRDefault="007A566C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63- Pomoći iz inozemstva i od subjekata unutar općeg proračuna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533.500</w:t>
      </w:r>
      <w:r w:rsid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546.000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 te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500.550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5675ACF5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633- Pomoći iz proračuna</w:t>
      </w:r>
      <w:r w:rsidRPr="007D15F3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: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Tekuće pomoći iz državnog proračuna, Tekuće pomoći iz županijskih proračuna, Tekuće pomoći iz općinskih proračuna, Kapitalne pomoći iz državnog proračuna, Kapitalne pomoći iz županijskih proračuna</w:t>
      </w:r>
    </w:p>
    <w:p w14:paraId="7B79087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634- Pomoći od ostalih subjekata unutar općeg proračuna: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od HZMO-a, HZZ-a, HZZO-a- financiranje programa Javnih radova)</w:t>
      </w:r>
    </w:p>
    <w:p w14:paraId="6D47D3A4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636- Pomoći proračunskim korisnicima iz proračuna koji im nije nadležan: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Tekuće pomoći iz državnog proračuna proračunskim korisnicima JLPRS- sufinanciranje programa </w:t>
      </w:r>
      <w:proofErr w:type="spellStart"/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</w:p>
    <w:p w14:paraId="778F1CC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638- Pomoći temeljem prijenosa EU sredstava: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iz državnog proračuna temeljem prijenosa EU sredstava</w:t>
      </w:r>
    </w:p>
    <w:p w14:paraId="48511022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8E4C795" w14:textId="1696BDD7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64- Prihodi od imovine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te 1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</w:t>
      </w:r>
    </w:p>
    <w:p w14:paraId="2BC99A2A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od nefinancijske imovine: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702BFA79" w14:textId="77777777" w:rsidR="007D15F3" w:rsidRPr="007D15F3" w:rsidRDefault="007D15F3" w:rsidP="007D15F3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6234DD28" w14:textId="256C7F32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65- Prihodi od upravnih i administrativnih pristojbi, pristojbi po posebnim propisima i naknada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115224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Upravne i administrativne pristojbe: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državnih biljega</w:t>
      </w:r>
    </w:p>
    <w:p w14:paraId="42D089A2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po posebnim propisima: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Vodni doprinos, Mjesni samodoprinos, Sufinanciranje cijene usluge, participacije i slično, Ostali nespomenuti prihodi po posebnim propisima</w:t>
      </w:r>
    </w:p>
    <w:p w14:paraId="553CDA27" w14:textId="3D1086EA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Komunalni doprinosi i naknade: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Komunalni doprinosi, Komunalne naknade, Grobna naknad</w:t>
      </w:r>
      <w:r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</w:p>
    <w:p w14:paraId="1A89DCE4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5EBDEAF" w14:textId="20EEDF31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bookmarkStart w:id="0" w:name="_Hlk153184331"/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66- Prihodi od prodaje proizvoda i roba te pruženih usluga i prihoda od donacija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bookmarkEnd w:id="0"/>
    <w:p w14:paraId="34CAC0D5" w14:textId="766E461E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proizvoda i roba te pruženih usluga: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Prihodi od pruženih usluga- </w:t>
      </w:r>
      <w:r w:rsidR="00D6260F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strane Vlastitog pogona</w:t>
      </w:r>
    </w:p>
    <w:p w14:paraId="316B7C38" w14:textId="2BE04C18" w:rsidR="00D84AA8" w:rsidRPr="007D15F3" w:rsidRDefault="00D84AA8" w:rsidP="00D84AA8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 –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Kazne, upravne mjere i ostali rashodi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p w14:paraId="306D5988" w14:textId="76ABAFA7" w:rsidR="00D84AA8" w:rsidRPr="007613EA" w:rsidRDefault="00D84AA8" w:rsidP="00D84AA8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Prihodi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ostalih kazni</w:t>
      </w:r>
    </w:p>
    <w:p w14:paraId="7F84ECCC" w14:textId="77777777" w:rsidR="00D6260F" w:rsidRPr="007D15F3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225781C" w14:textId="56707378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7- PRIHODI OD PRODAJE NEFINANCIJSKE IMOVINE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 se iznos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a za 202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</w:t>
      </w:r>
    </w:p>
    <w:p w14:paraId="127D8BE3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6C4267" w14:textId="31A1C785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71- Prihodi od prodaje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5.0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te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553C596F" w14:textId="4DA27B01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materijalne imovine- prirodnih bogatstava: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poljoprivrednog zemljišta, Prihodi od prodaje građevinskog zemljišta</w:t>
      </w:r>
    </w:p>
    <w:p w14:paraId="6D55C05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19A49054" w14:textId="3409D24E" w:rsidR="00D6260F" w:rsidRPr="007613EA" w:rsidRDefault="00D6260F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140B0C" w14:textId="04A5A959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="000713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RASHODI POSLOVANJA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61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00,00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24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350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,00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88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8D4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00,00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9F89FE1" w14:textId="35F27990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31- Rashodi za zaposlene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213.</w:t>
      </w:r>
      <w:r w:rsidR="008D466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03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220.</w:t>
      </w:r>
      <w:r w:rsidR="008D466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23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234.</w:t>
      </w:r>
      <w:r w:rsidR="008D466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33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godinu, 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odnose se na ukupne troškove zaposlenih u Jedinstvenom upravnom odjelu Općine </w:t>
      </w:r>
      <w:r w:rsidR="009E1B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 i Dječjem vrtiću 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obuhvaćaju: </w:t>
      </w:r>
    </w:p>
    <w:p w14:paraId="121A5062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Plaće (bruto):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Plaće za zaposlene</w:t>
      </w:r>
    </w:p>
    <w:p w14:paraId="168A8AA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rashodi za zaposlene: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Nagrade, Darovi, Regres za godišnji odmor, Ostali nenavedeni rashodi za zaposlene</w:t>
      </w:r>
    </w:p>
    <w:p w14:paraId="5BF70F3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Doprinosi na plaće: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Doprinosi za mirovinsko osiguranje, Doprinosi za obvezno zdravstveno osiguranje</w:t>
      </w:r>
    </w:p>
    <w:p w14:paraId="300EF723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492BCADD" w14:textId="77ABD8D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32- Materijalni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334.000,00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295.950,00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243.900,00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30124F4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Naknade troškova zaposlenima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Dnevnice za službeni put u zemlji, Naknade za prijevoz na službenom putu u zemlji, Naknade za prijevoz na posao i s posla, Seminari, savjetovanja i simpoziji, Naknade za korištenje privatnog automobila u službene svrhe</w:t>
      </w:r>
    </w:p>
    <w:p w14:paraId="4977820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materijal i energiju: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08C4F5DB" w14:textId="4DC20FD3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usluge: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telefona, Pošt</w:t>
      </w:r>
      <w:r w:rsidR="009E1BC3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071890D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Ostali nespomenuti  rashodi poslovanja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Naknade članovima predstavničkih i izvršnih tijela, Naknade članovima povjerenstva, Premije osiguranja prijevoznih sredstava, Reprezentacija, Tuzemne članarine, Javnobilježničke pristojbe, Ostale pristojbe i naknade, Ostali nespomenuti rashodi poslovanja</w:t>
      </w:r>
    </w:p>
    <w:p w14:paraId="5478C651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85CFF32" w14:textId="48D5B70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34- Financijski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13.400,00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4.500,00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4.600,00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62B6FEF9" w14:textId="3EAB4370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Kamate za primljene kredite i zajmove: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kamate za primljene kredite od kreditnih institucija u javnom sektoru)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U 202. i 2025. godini nisu planirane kamate od zaduživanja.</w:t>
      </w:r>
    </w:p>
    <w:p w14:paraId="2160802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financijski rashodi: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banaka</w:t>
      </w:r>
    </w:p>
    <w:p w14:paraId="0E2249DE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478855E" w14:textId="234C3446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35- Subvencije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6.000,00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znosu od 6.500,00 € te za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7.000,00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79F0EAF8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Subvencije trgovačkim društvima, poljoprivrednicima i obrtnicima izvan javnog sektora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Subvencije trgovačkim društvima izvan javnog sektora, Subvencije poljoprivrednicima</w:t>
      </w:r>
    </w:p>
    <w:p w14:paraId="2A732388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</w:p>
    <w:p w14:paraId="1E26E091" w14:textId="2C364EE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36-Pomoći dane u inozemstvo i unutar opće države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8.400,00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8.600,00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8.700,00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5481CB1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Pomoći proračunskim korisnicima drugih proračuna: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proračunskim korisnicima drugih proračuna)</w:t>
      </w:r>
    </w:p>
    <w:p w14:paraId="1258A525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DC43EFA" w14:textId="7D2E6354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37- Naknade građanima i kućanstvima na temelju osiguranja i druge naknade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32.100,00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 2025. u iznosu od 33.200,00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 te za 2026. godinu projiciraju se u iznosu od 33.300,00€ te obuhvaćaju:</w:t>
      </w:r>
    </w:p>
    <w:p w14:paraId="1CB0E20D" w14:textId="4B187FBB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Ostale naknade građanima i kućanstvima iz proračuna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Pomoći obiteljima i kućanstvima, Stipendije, Porodiljne naknade i oprema za novorođenčad, Sufinanciranje cijene prijevoza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osnovnoškolskih i srednjoškolskih učenika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školskog pribora, škole u prirodi,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Stanovanje, Ostale naknade iz proračun u naravi</w:t>
      </w:r>
    </w:p>
    <w:p w14:paraId="48DCCF7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A109BD1" w14:textId="408E12E2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38- Ostali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37.200,00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37.700,00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38.700,00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4A367D9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Tekuće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277DBDF6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donacije udrugama i političkim strankama, Kapitalne donacije ostalim neprofitnim organizacijama</w:t>
      </w:r>
    </w:p>
    <w:p w14:paraId="1DED5C9D" w14:textId="042A0BF6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pomoći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trgovačkim društvima u javnom sektoru</w:t>
      </w:r>
    </w:p>
    <w:p w14:paraId="5C19A14D" w14:textId="77777777" w:rsidR="003E3F6D" w:rsidRPr="00D6260F" w:rsidRDefault="003E3F6D" w:rsidP="003E3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06A922" w14:textId="3993EA44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4- RASHODI ZA NABAVU NEFINANCIJSKE IMOVINE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planiraju se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293.300,00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443.750,00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436.450,00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8935CBC" w14:textId="04ACBBBB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41- Rashodi za nabavu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13.800,00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 od 3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se planiraju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300,00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a odnose se na:</w:t>
      </w:r>
    </w:p>
    <w:p w14:paraId="6BCCCB41" w14:textId="6323310F" w:rsidR="00D6260F" w:rsidRPr="005F6820" w:rsidRDefault="00D6260F" w:rsidP="007C66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5F6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Materijalna imovina</w:t>
      </w:r>
      <w:r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: Poljoprivredno zemljište, Građevinsko zemljište</w:t>
      </w:r>
      <w:r w:rsidR="005F6820"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.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2024. god. planirana je kupnja zemljišta za zahvat u prostoru: - građenje građevine javne i društvene namjene, 2.a skupine – Interpretacijski i  </w:t>
      </w:r>
      <w:proofErr w:type="spellStart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posjetiteljski</w:t>
      </w:r>
      <w:proofErr w:type="spellEnd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centar „Dorina kuća“.</w:t>
      </w:r>
    </w:p>
    <w:p w14:paraId="11DE4B1B" w14:textId="77777777" w:rsidR="005F6820" w:rsidRPr="005F6820" w:rsidRDefault="005F6820" w:rsidP="005F6820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A9E6690" w14:textId="002FDE73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42- Rashodi za nabavu proizvedene dugotrajne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269.500,00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443.450,00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436.150,00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2026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godinu, a obuhvaćaju:</w:t>
      </w:r>
    </w:p>
    <w:p w14:paraId="19D17629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Građevinski objekti: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Ceste, Ostali slični prometni objekti, Sportski i rekreacijski tereni, Javna rasvjeta, Ostali nespomenuti građevinski objekti,</w:t>
      </w:r>
    </w:p>
    <w:p w14:paraId="13AEC030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Postrojenje i oprema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Računala i računalna oprema, Ostala uredska oprema, Oprema</w:t>
      </w:r>
    </w:p>
    <w:p w14:paraId="320FBB3E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Nematerijalna proizvedena imovina: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Ulaganja u računalne programe i sl.</w:t>
      </w:r>
    </w:p>
    <w:p w14:paraId="03EECBB4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B095BC1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5- IZDACI ZA FINANCIJSKU IMOVINU O OTPLATE ZAJMOVA</w:t>
      </w:r>
    </w:p>
    <w:p w14:paraId="3111F120" w14:textId="2FB6B9CA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54- Izdaci za otplatu glavnice primljenih kredita i zajmova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259.000,00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a 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2025.g i 2026. g. 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rashodi za otplate kredita se 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projiciraju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</w:p>
    <w:p w14:paraId="185C35C3" w14:textId="54E923BE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Otplata glavnice primljenih zajmova i kredita od kreditnih i ostalih financijskih institucija u javnom sektoru: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otplata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dugoročnog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kredita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projekt </w:t>
      </w:r>
      <w:proofErr w:type="spellStart"/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</w:t>
      </w:r>
      <w:proofErr w:type="spellEnd"/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otplatu kratkoročnog zaduženja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4874B37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755D3A7E" w14:textId="77777777" w:rsidR="00D6260F" w:rsidRPr="00D6260F" w:rsidRDefault="00D6260F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Preneseni manjak</w:t>
      </w:r>
    </w:p>
    <w:p w14:paraId="1499F8D9" w14:textId="77777777" w:rsidR="00D6260F" w:rsidRPr="00D6260F" w:rsidRDefault="00D6260F" w:rsidP="00D62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</w:pPr>
    </w:p>
    <w:p w14:paraId="71EC6715" w14:textId="0CC3643A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Planom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 previđa se manjak koji se prenosi iz prethodne godine,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 pokrit će se u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2024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godini u iznosu od 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70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 </w:t>
      </w:r>
    </w:p>
    <w:p w14:paraId="153B910F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938ACD0" w14:textId="5CC42A50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Iznos je procijenjen na temelju ostvarenja Proračuna Općine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Kamanje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202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 na dan 30.09.202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godine.</w:t>
      </w:r>
    </w:p>
    <w:p w14:paraId="17970971" w14:textId="77777777" w:rsidR="0050578F" w:rsidRPr="000C2AEF" w:rsidRDefault="0050578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8267D01" w14:textId="77777777" w:rsidR="004E1A1D" w:rsidRDefault="004E1A1D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F24641D" w14:textId="14609450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</w:t>
      </w:r>
      <w:r w:rsid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POSEBNI DIO PRORAČUNA</w:t>
      </w:r>
    </w:p>
    <w:p w14:paraId="2EF1FC16" w14:textId="77777777" w:rsidR="004E1A1D" w:rsidRDefault="004E1A1D" w:rsidP="00066E18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409D88A" w14:textId="3F29B711" w:rsidR="001B39D3" w:rsidRDefault="000713BC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="00066E18"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POSEBNOM DIJELU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 xml:space="preserve"> proračuna su rashodi i izdaci raspoređeni po nosiocima i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korisnicima prema utvrđenim programima, aktivnostima i projektima, a sve prema izvorima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prihoda iz kojih se financiraju.</w:t>
      </w: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1" w:name="_Toc100834372"/>
      <w:bookmarkStart w:id="2" w:name="_Toc113920665"/>
      <w:bookmarkStart w:id="3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1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2"/>
    </w:p>
    <w:bookmarkEnd w:id="3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4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923"/>
        <w:gridCol w:w="1774"/>
        <w:gridCol w:w="2210"/>
      </w:tblGrid>
      <w:tr w:rsidR="004A21B2" w:rsidRPr="00FA47E9" w14:paraId="65B34864" w14:textId="66100A69" w:rsidTr="004A21B2">
        <w:trPr>
          <w:trHeight w:val="252"/>
        </w:trPr>
        <w:tc>
          <w:tcPr>
            <w:tcW w:w="1291" w:type="dxa"/>
          </w:tcPr>
          <w:p w14:paraId="75D3FA1C" w14:textId="77777777" w:rsidR="004A21B2" w:rsidRPr="00FA47E9" w:rsidRDefault="004A21B2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923" w:type="dxa"/>
          </w:tcPr>
          <w:p w14:paraId="602EF370" w14:textId="3B2330B5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774" w:type="dxa"/>
          </w:tcPr>
          <w:p w14:paraId="5A7340D4" w14:textId="51375306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Projekcija 2025.</w:t>
            </w:r>
          </w:p>
        </w:tc>
        <w:tc>
          <w:tcPr>
            <w:tcW w:w="2210" w:type="dxa"/>
          </w:tcPr>
          <w:p w14:paraId="76C7AFE1" w14:textId="7E6A1A9D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Projekcija 2026.</w:t>
            </w:r>
          </w:p>
        </w:tc>
      </w:tr>
      <w:tr w:rsidR="004A21B2" w:rsidRPr="00FA47E9" w14:paraId="393B46D2" w14:textId="2BDD7048" w:rsidTr="004A21B2">
        <w:trPr>
          <w:trHeight w:val="252"/>
        </w:trPr>
        <w:tc>
          <w:tcPr>
            <w:tcW w:w="1291" w:type="dxa"/>
          </w:tcPr>
          <w:p w14:paraId="29ED15B2" w14:textId="77777777" w:rsidR="004A21B2" w:rsidRPr="00FA47E9" w:rsidRDefault="004A21B2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5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923" w:type="dxa"/>
          </w:tcPr>
          <w:p w14:paraId="076620B0" w14:textId="165108A5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1.058.200,00</w:t>
            </w:r>
          </w:p>
        </w:tc>
        <w:tc>
          <w:tcPr>
            <w:tcW w:w="1774" w:type="dxa"/>
            <w:vAlign w:val="center"/>
          </w:tcPr>
          <w:p w14:paraId="7400BD4D" w14:textId="5F372496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905.900,00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5B6B2A1B" w14:textId="136EFCCE" w:rsidR="004A21B2" w:rsidRPr="00FA47E9" w:rsidRDefault="004A21B2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852.050,00</w:t>
            </w:r>
          </w:p>
        </w:tc>
      </w:tr>
      <w:bookmarkEnd w:id="4"/>
      <w:bookmarkEnd w:id="5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6" w:name="_Toc100834373"/>
      <w:bookmarkStart w:id="7" w:name="_Toc113920666"/>
      <w:bookmarkStart w:id="8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6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7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461"/>
      </w:tblGrid>
      <w:tr w:rsidR="00190E5E" w:rsidRPr="00FA47E9" w14:paraId="2CF00563" w14:textId="77777777" w:rsidTr="00190E5E">
        <w:tc>
          <w:tcPr>
            <w:tcW w:w="1234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093E4AD8" w14:textId="44F35E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4" w:type="dxa"/>
          </w:tcPr>
          <w:p w14:paraId="1DC611ED" w14:textId="067DBA8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61" w:type="dxa"/>
          </w:tcPr>
          <w:p w14:paraId="71FA5DDE" w14:textId="79FA5D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2F754E" w:rsidRPr="00FA47E9" w14:paraId="1E0F0623" w14:textId="77777777" w:rsidTr="00190E5E">
        <w:tc>
          <w:tcPr>
            <w:tcW w:w="1234" w:type="dxa"/>
          </w:tcPr>
          <w:p w14:paraId="0F0B64A2" w14:textId="77777777" w:rsidR="002F754E" w:rsidRPr="00FA47E9" w:rsidRDefault="002F754E" w:rsidP="002F754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836" w:type="dxa"/>
          </w:tcPr>
          <w:p w14:paraId="43206122" w14:textId="7E47C73A" w:rsidR="002F754E" w:rsidRPr="00FA47E9" w:rsidRDefault="004A21B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1.058.200,00</w:t>
            </w:r>
          </w:p>
        </w:tc>
        <w:tc>
          <w:tcPr>
            <w:tcW w:w="1694" w:type="dxa"/>
            <w:vAlign w:val="center"/>
          </w:tcPr>
          <w:p w14:paraId="4C3B3DBA" w14:textId="49216872" w:rsidR="002F754E" w:rsidRPr="00FA47E9" w:rsidRDefault="004A21B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905.900,00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7BBE363" w14:textId="4677F155" w:rsidR="002F754E" w:rsidRPr="00FA47E9" w:rsidRDefault="004A21B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852.050,00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8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55856E4B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</w:t>
      </w:r>
      <w:r w:rsidR="002A461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srednješkolsko</w:t>
      </w:r>
      <w:proofErr w:type="spellEnd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A0CEFA" w14:textId="58D3DFEC" w:rsidR="00FA47E9" w:rsidRPr="00FA47E9" w:rsidRDefault="00FA47E9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9" w:name="_Toc100834374"/>
      <w:bookmarkStart w:id="10" w:name="_Toc11392066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1001:</w:t>
      </w:r>
      <w:bookmarkEnd w:id="9"/>
      <w:bookmarkEnd w:id="10"/>
      <w:r w:rsidR="00765A38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Javna uprava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5"/>
        <w:gridCol w:w="1693"/>
        <w:gridCol w:w="2174"/>
      </w:tblGrid>
      <w:tr w:rsidR="00190E5E" w:rsidRPr="00FA47E9" w14:paraId="6174AD44" w14:textId="77777777" w:rsidTr="00765A38">
        <w:tc>
          <w:tcPr>
            <w:tcW w:w="1239" w:type="dxa"/>
          </w:tcPr>
          <w:p w14:paraId="7E312DB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35" w:type="dxa"/>
          </w:tcPr>
          <w:p w14:paraId="3FB326E9" w14:textId="63AC3D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3" w:type="dxa"/>
          </w:tcPr>
          <w:p w14:paraId="32A777F6" w14:textId="5202954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174" w:type="dxa"/>
          </w:tcPr>
          <w:p w14:paraId="0EAB6CAC" w14:textId="6CF9BE4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Projekcija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</w:tr>
      <w:tr w:rsidR="00765A38" w:rsidRPr="00FA47E9" w14:paraId="20E6C0AD" w14:textId="77777777" w:rsidTr="0058325D">
        <w:tc>
          <w:tcPr>
            <w:tcW w:w="1239" w:type="dxa"/>
          </w:tcPr>
          <w:p w14:paraId="5427FF0A" w14:textId="77777777" w:rsidR="00765A38" w:rsidRPr="00FA47E9" w:rsidRDefault="00765A38" w:rsidP="00765A3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1001</w:t>
            </w:r>
          </w:p>
        </w:tc>
        <w:tc>
          <w:tcPr>
            <w:tcW w:w="1835" w:type="dxa"/>
          </w:tcPr>
          <w:p w14:paraId="1D700DB5" w14:textId="165B0860" w:rsidR="00765A38" w:rsidRPr="00FA47E9" w:rsidRDefault="004A21B2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432.030,00</w:t>
            </w:r>
          </w:p>
        </w:tc>
        <w:tc>
          <w:tcPr>
            <w:tcW w:w="1693" w:type="dxa"/>
            <w:vAlign w:val="center"/>
          </w:tcPr>
          <w:p w14:paraId="6ECAA1E2" w14:textId="02301B11" w:rsidR="00765A38" w:rsidRPr="00FA47E9" w:rsidRDefault="004A21B2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201.380,00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B13FBA" w14:textId="310D17DB" w:rsidR="00765A38" w:rsidRPr="00FA47E9" w:rsidRDefault="004A21B2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202.330,00</w:t>
            </w:r>
          </w:p>
        </w:tc>
      </w:tr>
    </w:tbl>
    <w:p w14:paraId="4F7A7B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8D8F34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A100101: </w:t>
      </w:r>
      <w:bookmarkStart w:id="11" w:name="_Hlk1139136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Administrativni poslovi Općinskog vijeća i Općinskog načelnika </w:t>
      </w:r>
      <w:bookmarkEnd w:id="11"/>
    </w:p>
    <w:p w14:paraId="25F95D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2. aktivnost A100103: </w:t>
      </w:r>
      <w:bookmarkStart w:id="12" w:name="_Hlk113913784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Sufinanciranje političkih stranaka zastupnika u Općinskom vijeću</w:t>
      </w:r>
      <w:bookmarkEnd w:id="12"/>
    </w:p>
    <w:p w14:paraId="6A8BBE3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Aktivnost A100104: </w:t>
      </w:r>
      <w:bookmarkStart w:id="13" w:name="_Hlk113914111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Administrativni i računovodstveni poslovi</w:t>
      </w:r>
      <w:bookmarkEnd w:id="13"/>
    </w:p>
    <w:p w14:paraId="0E0D34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4. Aktivnost A100105: Javni radovi</w:t>
      </w:r>
    </w:p>
    <w:p w14:paraId="2B9C2C2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5. Aktivnost A100106 </w:t>
      </w:r>
      <w:bookmarkStart w:id="14" w:name="_Hlk113915332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Nabava imovine za potrebe javne uprave i administracija</w:t>
      </w:r>
      <w:bookmarkEnd w:id="14"/>
    </w:p>
    <w:p w14:paraId="215717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6. Aktivnost A100107: Kratkoročno i dugoročno zaduženje</w:t>
      </w:r>
    </w:p>
    <w:p w14:paraId="253EDD8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7. Aktivnost A100108: Usluge konzultanata – Razvojni projekti</w:t>
      </w:r>
    </w:p>
    <w:p w14:paraId="77C587D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8. Aktivnost A100110: Vlastiti pogon</w:t>
      </w:r>
    </w:p>
    <w:p w14:paraId="6FF93059" w14:textId="54A4510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9. Aktivnost A100111; Savjet mladih</w:t>
      </w:r>
    </w:p>
    <w:p w14:paraId="3EC475BF" w14:textId="353B5ED1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10. Aktivnost A100112: Usluga komunalnog redarstva</w:t>
      </w:r>
    </w:p>
    <w:p w14:paraId="41B14DA5" w14:textId="28ACFFA8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11. Aktivnost A100113: Usluge ukopa pokojnika</w:t>
      </w:r>
    </w:p>
    <w:p w14:paraId="0E9BD26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E2B48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A110101: Administrativni poslovi Općinskog vijeća i Općinskog načelnika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190E5E" w:rsidRPr="00FA47E9" w14:paraId="7A73E3BA" w14:textId="77777777" w:rsidTr="00765A38">
        <w:tc>
          <w:tcPr>
            <w:tcW w:w="1239" w:type="dxa"/>
          </w:tcPr>
          <w:p w14:paraId="36333D2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66BD28C0" w14:textId="398974F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 w:rsidR="00A95A45">
              <w:t>2024</w:t>
            </w:r>
            <w:r w:rsidRPr="00B5133D">
              <w:t>.</w:t>
            </w:r>
          </w:p>
        </w:tc>
        <w:tc>
          <w:tcPr>
            <w:tcW w:w="1693" w:type="dxa"/>
          </w:tcPr>
          <w:p w14:paraId="53B9F18E" w14:textId="69C7360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 w:rsidR="00A95A45">
              <w:t>2025</w:t>
            </w:r>
            <w:r w:rsidRPr="00B5133D">
              <w:t>.</w:t>
            </w:r>
          </w:p>
        </w:tc>
        <w:tc>
          <w:tcPr>
            <w:tcW w:w="2175" w:type="dxa"/>
          </w:tcPr>
          <w:p w14:paraId="5D00957E" w14:textId="07DE636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 w:rsidR="00A95A45">
              <w:t>2026</w:t>
            </w:r>
            <w:r w:rsidRPr="00B5133D">
              <w:t>.</w:t>
            </w:r>
          </w:p>
        </w:tc>
      </w:tr>
      <w:tr w:rsidR="00FA47E9" w:rsidRPr="00FA47E9" w14:paraId="0197A2AC" w14:textId="77777777" w:rsidTr="00765A38">
        <w:tc>
          <w:tcPr>
            <w:tcW w:w="1239" w:type="dxa"/>
          </w:tcPr>
          <w:p w14:paraId="4AF458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A100101</w:t>
            </w:r>
          </w:p>
        </w:tc>
        <w:tc>
          <w:tcPr>
            <w:tcW w:w="1834" w:type="dxa"/>
          </w:tcPr>
          <w:p w14:paraId="1AF0F8D5" w14:textId="24A169AB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93" w:type="dxa"/>
          </w:tcPr>
          <w:p w14:paraId="2986D5CD" w14:textId="2405BF92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5.10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5" w:type="dxa"/>
          </w:tcPr>
          <w:p w14:paraId="34C4EBD2" w14:textId="4CE2FDB6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5.2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148499F" w14:textId="25B375E8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A100101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rad predstavničkog tijela Općine Kamanje u što spadaju na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ade za rad predstavničkog tijela, troškovi reprezentacije troškovi protokola i sl.</w:t>
      </w:r>
    </w:p>
    <w:p w14:paraId="3D3D27E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AF6950" w14:textId="0DFECB71" w:rsidR="004A21B2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5" w:name="_Hlk11391408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</w:t>
      </w:r>
      <w:r w:rsidR="004A21B2" w:rsidRPr="004A21B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A11010</w:t>
      </w:r>
      <w:r w:rsidR="004A21B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4A21B2" w:rsidRPr="004A21B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: </w:t>
      </w:r>
      <w:r w:rsidR="004A21B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Održavanje izbora, referendum, popis stanovništva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4A21B2" w:rsidRPr="00FA47E9" w14:paraId="6963F283" w14:textId="77777777" w:rsidTr="00C5071A">
        <w:tc>
          <w:tcPr>
            <w:tcW w:w="1239" w:type="dxa"/>
          </w:tcPr>
          <w:p w14:paraId="2467E979" w14:textId="77777777" w:rsidR="004A21B2" w:rsidRPr="00FA47E9" w:rsidRDefault="004A21B2" w:rsidP="00C5071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41747E67" w14:textId="77777777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>
              <w:t>2024</w:t>
            </w:r>
            <w:r w:rsidRPr="00B5133D">
              <w:t>.</w:t>
            </w:r>
          </w:p>
        </w:tc>
        <w:tc>
          <w:tcPr>
            <w:tcW w:w="1693" w:type="dxa"/>
          </w:tcPr>
          <w:p w14:paraId="2D221F25" w14:textId="77777777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>
              <w:t>2025</w:t>
            </w:r>
            <w:r w:rsidRPr="00B5133D">
              <w:t>.</w:t>
            </w:r>
          </w:p>
        </w:tc>
        <w:tc>
          <w:tcPr>
            <w:tcW w:w="2175" w:type="dxa"/>
          </w:tcPr>
          <w:p w14:paraId="11118D3C" w14:textId="77777777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133D">
              <w:t>Projekcija</w:t>
            </w:r>
            <w:proofErr w:type="spellEnd"/>
            <w:r w:rsidRPr="00B5133D">
              <w:t xml:space="preserve"> </w:t>
            </w:r>
            <w:r>
              <w:t>2026</w:t>
            </w:r>
            <w:r w:rsidRPr="00B5133D">
              <w:t>.</w:t>
            </w:r>
          </w:p>
        </w:tc>
      </w:tr>
      <w:tr w:rsidR="004A21B2" w:rsidRPr="00FA47E9" w14:paraId="6C6BFF84" w14:textId="77777777" w:rsidTr="00C5071A">
        <w:tc>
          <w:tcPr>
            <w:tcW w:w="1239" w:type="dxa"/>
          </w:tcPr>
          <w:p w14:paraId="3A5B82E0" w14:textId="32CF8B2F" w:rsidR="004A21B2" w:rsidRPr="00FA47E9" w:rsidRDefault="004A21B2" w:rsidP="00C5071A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34" w:type="dxa"/>
          </w:tcPr>
          <w:p w14:paraId="63B8ABCE" w14:textId="309ACA30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93" w:type="dxa"/>
          </w:tcPr>
          <w:p w14:paraId="3EA3F546" w14:textId="00BAFCF3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175" w:type="dxa"/>
          </w:tcPr>
          <w:p w14:paraId="33054670" w14:textId="2F392031" w:rsidR="004A21B2" w:rsidRPr="00FA47E9" w:rsidRDefault="004A21B2" w:rsidP="00C5071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06365A13" w14:textId="5B191506" w:rsidR="004A21B2" w:rsidRPr="00FA47E9" w:rsidRDefault="004A21B2" w:rsidP="004A21B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2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rad tijela biračkih odbora tijekom održavanja izbora Europski parlament, izbora za predsjednika Republike Hrvatske, izbora zastupnika u Hrvatski sabor</w:t>
      </w:r>
    </w:p>
    <w:p w14:paraId="34C3F912" w14:textId="77777777" w:rsidR="004A21B2" w:rsidRDefault="004A21B2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E300D9C" w14:textId="7EC31FCE" w:rsidR="00FA47E9" w:rsidRPr="00FA47E9" w:rsidRDefault="004A21B2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3.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A100103: Sufinanciranje političkih stranaka zastupnika u Općinskom vijeću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C762A0" w14:textId="77777777" w:rsidTr="00765A38">
        <w:tc>
          <w:tcPr>
            <w:tcW w:w="1238" w:type="dxa"/>
          </w:tcPr>
          <w:p w14:paraId="44870F9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C795279" w14:textId="6F0C577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Plan </w:t>
            </w:r>
            <w:r w:rsidR="00A95A45">
              <w:t>2024</w:t>
            </w:r>
            <w:r w:rsidRPr="00C22D50">
              <w:t>.</w:t>
            </w:r>
          </w:p>
        </w:tc>
        <w:tc>
          <w:tcPr>
            <w:tcW w:w="1679" w:type="dxa"/>
          </w:tcPr>
          <w:p w14:paraId="148EED6E" w14:textId="02ABF43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22D50">
              <w:t>Projekcija</w:t>
            </w:r>
            <w:proofErr w:type="spellEnd"/>
            <w:r w:rsidRPr="00C22D50">
              <w:t xml:space="preserve"> </w:t>
            </w:r>
            <w:r w:rsidR="00A95A45">
              <w:t>2025</w:t>
            </w:r>
            <w:r w:rsidRPr="00C22D50">
              <w:t>.</w:t>
            </w:r>
          </w:p>
        </w:tc>
        <w:tc>
          <w:tcPr>
            <w:tcW w:w="2177" w:type="dxa"/>
          </w:tcPr>
          <w:p w14:paraId="461C3FC6" w14:textId="5472251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22D50">
              <w:t>Projekcija</w:t>
            </w:r>
            <w:proofErr w:type="spellEnd"/>
            <w:r w:rsidRPr="00C22D50">
              <w:t xml:space="preserve"> </w:t>
            </w:r>
            <w:r w:rsidR="00A95A45">
              <w:t>2026</w:t>
            </w:r>
            <w:r w:rsidRPr="00C22D50">
              <w:t>.</w:t>
            </w:r>
          </w:p>
        </w:tc>
      </w:tr>
      <w:tr w:rsidR="00FA47E9" w:rsidRPr="00FA47E9" w14:paraId="050D3122" w14:textId="77777777" w:rsidTr="00765A38">
        <w:tc>
          <w:tcPr>
            <w:tcW w:w="1238" w:type="dxa"/>
          </w:tcPr>
          <w:p w14:paraId="301F69D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A100103</w:t>
            </w:r>
          </w:p>
        </w:tc>
        <w:tc>
          <w:tcPr>
            <w:tcW w:w="1847" w:type="dxa"/>
          </w:tcPr>
          <w:p w14:paraId="402C5584" w14:textId="261011A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7FD97ED1" w14:textId="4699EB83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55E31E45" w14:textId="261BE065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15"/>
    <w:p w14:paraId="6622A6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5A6196C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CE1951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aktivnost A100104: Administrativni i računovodstveni poslovi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0D821BDD" w14:textId="77777777" w:rsidTr="00765A38">
        <w:tc>
          <w:tcPr>
            <w:tcW w:w="1238" w:type="dxa"/>
          </w:tcPr>
          <w:p w14:paraId="2521CD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9A05AD5" w14:textId="294BFF6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Plan </w:t>
            </w:r>
            <w:r w:rsidR="00A95A45">
              <w:t>2024</w:t>
            </w:r>
            <w:r w:rsidRPr="00CE0239">
              <w:t>.</w:t>
            </w:r>
          </w:p>
        </w:tc>
        <w:tc>
          <w:tcPr>
            <w:tcW w:w="1679" w:type="dxa"/>
          </w:tcPr>
          <w:p w14:paraId="079069C7" w14:textId="57E42B7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E0239">
              <w:t>Projekcija</w:t>
            </w:r>
            <w:proofErr w:type="spellEnd"/>
            <w:r w:rsidRPr="00CE0239">
              <w:t xml:space="preserve"> </w:t>
            </w:r>
            <w:r w:rsidR="00A95A45">
              <w:t>2025</w:t>
            </w:r>
            <w:r w:rsidRPr="00CE0239">
              <w:t>.</w:t>
            </w:r>
          </w:p>
        </w:tc>
        <w:tc>
          <w:tcPr>
            <w:tcW w:w="2177" w:type="dxa"/>
          </w:tcPr>
          <w:p w14:paraId="2E1F9ACB" w14:textId="0FF03A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E0239">
              <w:t>Projekcija</w:t>
            </w:r>
            <w:proofErr w:type="spellEnd"/>
            <w:r w:rsidRPr="00CE0239">
              <w:t xml:space="preserve"> </w:t>
            </w:r>
            <w:r w:rsidR="00A95A45">
              <w:t>2026</w:t>
            </w:r>
            <w:r w:rsidRPr="00CE0239">
              <w:t>.</w:t>
            </w:r>
          </w:p>
        </w:tc>
      </w:tr>
      <w:tr w:rsidR="00FA47E9" w:rsidRPr="00FA47E9" w14:paraId="39E2DF7D" w14:textId="77777777" w:rsidTr="00765A38">
        <w:tc>
          <w:tcPr>
            <w:tcW w:w="1238" w:type="dxa"/>
          </w:tcPr>
          <w:p w14:paraId="5373B7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A100104</w:t>
            </w:r>
          </w:p>
        </w:tc>
        <w:tc>
          <w:tcPr>
            <w:tcW w:w="1847" w:type="dxa"/>
          </w:tcPr>
          <w:p w14:paraId="1940E41B" w14:textId="3F6CB5AF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128.700,00</w:t>
            </w:r>
          </w:p>
        </w:tc>
        <w:tc>
          <w:tcPr>
            <w:tcW w:w="1679" w:type="dxa"/>
          </w:tcPr>
          <w:p w14:paraId="697B9681" w14:textId="0C5C7869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2177" w:type="dxa"/>
          </w:tcPr>
          <w:p w14:paraId="4549C3A1" w14:textId="68B7D388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132.200,00</w:t>
            </w:r>
          </w:p>
        </w:tc>
      </w:tr>
    </w:tbl>
    <w:p w14:paraId="4FA49CBF" w14:textId="1FF1D4D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A100104 </w:t>
      </w:r>
      <w:r w:rsidR="004647C1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 xml:space="preserve"> su rashodi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za podmirenje osnovnih potreba za funkcioniranje Jedinstvenog upravnog odjela Općine Kamanje odnosno rashoda plaća za zaposlene u općinskoj upravi te ostalih rashoda za zaposlene koji obuhvaćaju jubilarne nagrade, nagrade za radne rezultate, darove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lastRenderedPageBreak/>
        <w:t xml:space="preserve">u naravi za Uskrs, regres za godišnji odmor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troškove prehrane,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troškova zaposlenima koji obuhvaćaju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prijevoz na posao i s posla, stručno usavršavanje zaposlenika,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webinare</w:t>
      </w:r>
      <w:proofErr w:type="spellEnd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rashode za materijal i energiju koji obuhvaćaju nabavu literature i sredstva za čišćenje, potrošnju električne energije i nabavu lož ulja.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</w:t>
      </w:r>
      <w:r w:rsidRPr="00FA47E9">
        <w:rPr>
          <w:rFonts w:ascii="Times New Roman" w:eastAsia="TimesNewRomanPSMT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ostalih nespomenutih rashoda koji obuhvaćaju premije osiguranja, javnobilježničke pristojbe.</w:t>
      </w:r>
    </w:p>
    <w:p w14:paraId="791E192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B8289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aktivnost A100105: Javni radovi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64C30660" w14:textId="77777777" w:rsidTr="008D4661">
        <w:trPr>
          <w:trHeight w:val="322"/>
        </w:trPr>
        <w:tc>
          <w:tcPr>
            <w:tcW w:w="1238" w:type="dxa"/>
          </w:tcPr>
          <w:p w14:paraId="3DF90117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A4A0089" w14:textId="6BB4E49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Plan </w:t>
            </w:r>
            <w:r w:rsidR="00A95A45">
              <w:t>2024</w:t>
            </w:r>
            <w:r w:rsidRPr="001D1039">
              <w:t>.</w:t>
            </w:r>
          </w:p>
        </w:tc>
        <w:tc>
          <w:tcPr>
            <w:tcW w:w="1679" w:type="dxa"/>
          </w:tcPr>
          <w:p w14:paraId="2BB9C96A" w14:textId="08821A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1D1039">
              <w:t>Projekcija</w:t>
            </w:r>
            <w:proofErr w:type="spellEnd"/>
            <w:r w:rsidRPr="001D1039">
              <w:t xml:space="preserve"> </w:t>
            </w:r>
            <w:r w:rsidR="00A95A45">
              <w:t>2025</w:t>
            </w:r>
            <w:r w:rsidRPr="001D1039">
              <w:t>.</w:t>
            </w:r>
          </w:p>
        </w:tc>
        <w:tc>
          <w:tcPr>
            <w:tcW w:w="2177" w:type="dxa"/>
          </w:tcPr>
          <w:p w14:paraId="293B589B" w14:textId="25E670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1D1039">
              <w:t>Projekcija</w:t>
            </w:r>
            <w:proofErr w:type="spellEnd"/>
            <w:r w:rsidRPr="001D1039">
              <w:t xml:space="preserve"> </w:t>
            </w:r>
            <w:r w:rsidR="00A95A45">
              <w:t>2026</w:t>
            </w:r>
            <w:r w:rsidRPr="001D1039">
              <w:t>.</w:t>
            </w:r>
          </w:p>
        </w:tc>
      </w:tr>
      <w:tr w:rsidR="00FA47E9" w:rsidRPr="00FA47E9" w14:paraId="03EBFC8B" w14:textId="77777777" w:rsidTr="00765A38">
        <w:tc>
          <w:tcPr>
            <w:tcW w:w="1238" w:type="dxa"/>
          </w:tcPr>
          <w:p w14:paraId="28D88970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161D4B22" w14:textId="54186822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</w:t>
            </w:r>
            <w:r w:rsidR="008D466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679" w:type="dxa"/>
          </w:tcPr>
          <w:p w14:paraId="7CD808BA" w14:textId="531FBE22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</w:t>
            </w:r>
            <w:r w:rsidR="008D466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06D3BC50" w14:textId="5C5B40DE" w:rsidR="00FA47E9" w:rsidRPr="00FA47E9" w:rsidRDefault="008D4661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9.930,00</w:t>
            </w:r>
          </w:p>
        </w:tc>
      </w:tr>
    </w:tbl>
    <w:p w14:paraId="0F440BC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85B73A" w14:textId="5319F8E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A100105 financiraju se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osobe zaposlene po programu Javnih radova.</w:t>
      </w:r>
    </w:p>
    <w:p w14:paraId="0CD9015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C1618C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 A100106: Nabava imovine za potrebe javne uprave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E891884" w14:textId="77777777" w:rsidTr="00765A38">
        <w:tc>
          <w:tcPr>
            <w:tcW w:w="1238" w:type="dxa"/>
          </w:tcPr>
          <w:p w14:paraId="76C0D1B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485E72A" w14:textId="078CF91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Plan </w:t>
            </w:r>
            <w:r w:rsidR="00A95A45">
              <w:t>2024</w:t>
            </w:r>
            <w:r w:rsidRPr="003E5E3D">
              <w:t>.</w:t>
            </w:r>
          </w:p>
        </w:tc>
        <w:tc>
          <w:tcPr>
            <w:tcW w:w="1679" w:type="dxa"/>
          </w:tcPr>
          <w:p w14:paraId="02A79789" w14:textId="051B6D6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E5E3D">
              <w:t>Projekcija</w:t>
            </w:r>
            <w:proofErr w:type="spellEnd"/>
            <w:r w:rsidRPr="003E5E3D">
              <w:t xml:space="preserve"> </w:t>
            </w:r>
            <w:r w:rsidR="00A95A45">
              <w:t>2025</w:t>
            </w:r>
            <w:r w:rsidRPr="003E5E3D">
              <w:t>.</w:t>
            </w:r>
          </w:p>
        </w:tc>
        <w:tc>
          <w:tcPr>
            <w:tcW w:w="2177" w:type="dxa"/>
          </w:tcPr>
          <w:p w14:paraId="5E5FDC08" w14:textId="2596E0C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E5E3D">
              <w:t>Projekcija</w:t>
            </w:r>
            <w:proofErr w:type="spellEnd"/>
            <w:r w:rsidRPr="003E5E3D">
              <w:t xml:space="preserve"> </w:t>
            </w:r>
            <w:r w:rsidR="00A95A45">
              <w:t>2026</w:t>
            </w:r>
            <w:r w:rsidRPr="003E5E3D">
              <w:t>.</w:t>
            </w:r>
          </w:p>
        </w:tc>
      </w:tr>
      <w:tr w:rsidR="00FA47E9" w:rsidRPr="00FA47E9" w14:paraId="33075229" w14:textId="77777777" w:rsidTr="00765A38">
        <w:tc>
          <w:tcPr>
            <w:tcW w:w="1238" w:type="dxa"/>
          </w:tcPr>
          <w:p w14:paraId="0C7E523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65253F7A" w14:textId="0D3C82D1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6101254D" w14:textId="390BCB7A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3.4</w:t>
            </w:r>
            <w:r w:rsidR="003D5EE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0400F017" w14:textId="3D36BE17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3.5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AE7C463" w14:textId="5C0398DF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A100106  nabavlja se oprema za potrebe Jedinstvenog upravnog odjela i to računalna oprema, </w:t>
      </w:r>
      <w:proofErr w:type="spellStart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softweri</w:t>
      </w:r>
      <w:proofErr w:type="spellEnd"/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,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komunikacijska oprema, uredski namještaj i sl.</w:t>
      </w:r>
    </w:p>
    <w:p w14:paraId="6865ED78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953F6D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6. Aktivnost A100107: Kratkoročno i dugoročno zaduženje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17C9BD60" w14:textId="77777777" w:rsidTr="00765A38">
        <w:tc>
          <w:tcPr>
            <w:tcW w:w="1238" w:type="dxa"/>
          </w:tcPr>
          <w:p w14:paraId="1530DB84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1F7B27A" w14:textId="0CB396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Plan </w:t>
            </w:r>
            <w:r w:rsidR="00A95A45">
              <w:t>2024</w:t>
            </w:r>
            <w:r w:rsidRPr="004274C8">
              <w:t>.</w:t>
            </w:r>
          </w:p>
        </w:tc>
        <w:tc>
          <w:tcPr>
            <w:tcW w:w="1679" w:type="dxa"/>
          </w:tcPr>
          <w:p w14:paraId="2E587B4A" w14:textId="1AA7E91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4274C8">
              <w:t>Projekcija</w:t>
            </w:r>
            <w:proofErr w:type="spellEnd"/>
            <w:r w:rsidRPr="004274C8">
              <w:t xml:space="preserve"> </w:t>
            </w:r>
            <w:r w:rsidR="00A95A45">
              <w:t>2025</w:t>
            </w:r>
            <w:r w:rsidRPr="004274C8">
              <w:t>.</w:t>
            </w:r>
          </w:p>
        </w:tc>
        <w:tc>
          <w:tcPr>
            <w:tcW w:w="2177" w:type="dxa"/>
          </w:tcPr>
          <w:p w14:paraId="79C864A3" w14:textId="774985E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4274C8">
              <w:t>Projekcija</w:t>
            </w:r>
            <w:proofErr w:type="spellEnd"/>
            <w:r w:rsidRPr="004274C8">
              <w:t xml:space="preserve"> </w:t>
            </w:r>
            <w:r w:rsidR="00A95A45">
              <w:t>2026</w:t>
            </w:r>
            <w:r w:rsidRPr="004274C8">
              <w:t>.</w:t>
            </w:r>
          </w:p>
        </w:tc>
      </w:tr>
      <w:tr w:rsidR="00FA47E9" w:rsidRPr="00FA47E9" w14:paraId="6FF7537B" w14:textId="77777777" w:rsidTr="00765A38">
        <w:tc>
          <w:tcPr>
            <w:tcW w:w="1238" w:type="dxa"/>
          </w:tcPr>
          <w:p w14:paraId="3172BE9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A100107</w:t>
            </w:r>
          </w:p>
        </w:tc>
        <w:tc>
          <w:tcPr>
            <w:tcW w:w="1847" w:type="dxa"/>
          </w:tcPr>
          <w:p w14:paraId="1A06F2AA" w14:textId="23CAB5C0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228.500,00</w:t>
            </w:r>
          </w:p>
        </w:tc>
        <w:tc>
          <w:tcPr>
            <w:tcW w:w="1679" w:type="dxa"/>
          </w:tcPr>
          <w:p w14:paraId="179819A2" w14:textId="55697FC3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11C2655" w14:textId="62EAD728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4A9642" w14:textId="4EDA6E8D" w:rsidR="00FA47E9" w:rsidRPr="00FA47E9" w:rsidRDefault="00FA47E9" w:rsidP="00FA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A100107 financiraju se </w:t>
      </w:r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izdaci za financijsku imovinu i otplate zajmova ostvareni su, a odnose se na otplatu glavnice primljenog dugoročnog kredita, na otplatu kredita za </w:t>
      </w:r>
      <w:proofErr w:type="spellStart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>Misterion</w:t>
      </w:r>
      <w:proofErr w:type="spellEnd"/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i na otplatu kratkoročnog kredita PBZ d.d. </w:t>
      </w:r>
    </w:p>
    <w:p w14:paraId="2D3DE1A2" w14:textId="77777777" w:rsidR="00EA6ED9" w:rsidRPr="00FA47E9" w:rsidRDefault="00EA6ED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154F1EB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 Aktivnost A100108: Usluge konzultanta – Razvojni projekti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5AC9FA6F" w14:textId="77777777" w:rsidTr="00765A38">
        <w:tc>
          <w:tcPr>
            <w:tcW w:w="1238" w:type="dxa"/>
          </w:tcPr>
          <w:p w14:paraId="42D1A0E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8688757" w14:textId="4051A07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Plan </w:t>
            </w:r>
            <w:r w:rsidR="00A95A45">
              <w:t>2024</w:t>
            </w:r>
            <w:r w:rsidRPr="00C861F1">
              <w:t>.</w:t>
            </w:r>
          </w:p>
        </w:tc>
        <w:tc>
          <w:tcPr>
            <w:tcW w:w="1679" w:type="dxa"/>
          </w:tcPr>
          <w:p w14:paraId="647F5BF0" w14:textId="768B483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861F1">
              <w:t>Projekcija</w:t>
            </w:r>
            <w:proofErr w:type="spellEnd"/>
            <w:r w:rsidRPr="00C861F1">
              <w:t xml:space="preserve"> </w:t>
            </w:r>
            <w:r w:rsidR="00A95A45">
              <w:t>2025</w:t>
            </w:r>
            <w:r w:rsidRPr="00C861F1">
              <w:t>.</w:t>
            </w:r>
          </w:p>
        </w:tc>
        <w:tc>
          <w:tcPr>
            <w:tcW w:w="2177" w:type="dxa"/>
          </w:tcPr>
          <w:p w14:paraId="0F1CB149" w14:textId="542A828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C861F1">
              <w:t>Projekcija</w:t>
            </w:r>
            <w:proofErr w:type="spellEnd"/>
            <w:r w:rsidRPr="00C861F1">
              <w:t xml:space="preserve"> </w:t>
            </w:r>
            <w:r w:rsidR="00A95A45">
              <w:t>2026</w:t>
            </w:r>
            <w:r w:rsidRPr="00C861F1">
              <w:t>.</w:t>
            </w:r>
          </w:p>
        </w:tc>
      </w:tr>
      <w:tr w:rsidR="00FA47E9" w:rsidRPr="00FA47E9" w14:paraId="65F2434A" w14:textId="77777777" w:rsidTr="00765A38">
        <w:tc>
          <w:tcPr>
            <w:tcW w:w="1238" w:type="dxa"/>
          </w:tcPr>
          <w:p w14:paraId="119968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A100108</w:t>
            </w:r>
          </w:p>
        </w:tc>
        <w:tc>
          <w:tcPr>
            <w:tcW w:w="1847" w:type="dxa"/>
          </w:tcPr>
          <w:p w14:paraId="45382650" w14:textId="00786075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79" w:type="dxa"/>
          </w:tcPr>
          <w:p w14:paraId="1622A222" w14:textId="010AA02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2177" w:type="dxa"/>
          </w:tcPr>
          <w:p w14:paraId="49B2A860" w14:textId="4935A2E4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A0C549D" w14:textId="62F27E1B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A100108 iskazani su rashodi koji se odnose na izradu Provedbenog programa te </w:t>
      </w:r>
      <w:r w:rsidR="00882A67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projekata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razvojnog programa Općine Kamanje.</w:t>
      </w:r>
    </w:p>
    <w:p w14:paraId="11C2975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1340D1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8. Aktivnost A100110: Vlastiti pogon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51301B9" w14:textId="77777777" w:rsidTr="00765A38">
        <w:tc>
          <w:tcPr>
            <w:tcW w:w="1238" w:type="dxa"/>
          </w:tcPr>
          <w:p w14:paraId="74E6FF33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25D53D4" w14:textId="45C7EDB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Plan </w:t>
            </w:r>
            <w:r w:rsidR="00A95A45">
              <w:t>2024</w:t>
            </w:r>
            <w:r w:rsidRPr="003374B7">
              <w:t>.</w:t>
            </w:r>
          </w:p>
        </w:tc>
        <w:tc>
          <w:tcPr>
            <w:tcW w:w="1679" w:type="dxa"/>
          </w:tcPr>
          <w:p w14:paraId="52961717" w14:textId="48B3F05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374B7">
              <w:t>Projekcija</w:t>
            </w:r>
            <w:proofErr w:type="spellEnd"/>
            <w:r w:rsidRPr="003374B7">
              <w:t xml:space="preserve"> </w:t>
            </w:r>
            <w:r w:rsidR="00A95A45">
              <w:t>2025</w:t>
            </w:r>
            <w:r w:rsidRPr="003374B7">
              <w:t>.</w:t>
            </w:r>
          </w:p>
        </w:tc>
        <w:tc>
          <w:tcPr>
            <w:tcW w:w="2177" w:type="dxa"/>
          </w:tcPr>
          <w:p w14:paraId="2E20380C" w14:textId="7DC8CA7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3374B7">
              <w:t>Projekcija</w:t>
            </w:r>
            <w:proofErr w:type="spellEnd"/>
            <w:r w:rsidRPr="003374B7">
              <w:t xml:space="preserve"> </w:t>
            </w:r>
            <w:r w:rsidR="00A95A45">
              <w:t>2026</w:t>
            </w:r>
            <w:r w:rsidRPr="003374B7">
              <w:t>.</w:t>
            </w:r>
          </w:p>
        </w:tc>
      </w:tr>
      <w:tr w:rsidR="00FA47E9" w:rsidRPr="00FA47E9" w14:paraId="270F06D3" w14:textId="77777777" w:rsidTr="00765A38">
        <w:tc>
          <w:tcPr>
            <w:tcW w:w="1238" w:type="dxa"/>
          </w:tcPr>
          <w:p w14:paraId="6535D61E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5D643AC7" w14:textId="673B0AE0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6.650,00</w:t>
            </w:r>
          </w:p>
        </w:tc>
        <w:tc>
          <w:tcPr>
            <w:tcW w:w="1679" w:type="dxa"/>
          </w:tcPr>
          <w:p w14:paraId="692FC420" w14:textId="7BE9621C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37.2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883E5AD" w14:textId="68A7E0E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0685927D" w14:textId="2E01C4D6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A100110 iskazani su troškovi vlastitog pogona koji se odnose na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plaće za zaposlenika u vlastitom pogonu, rashodi za materijal i energiju koji se odnose na nabavku goriva za vozila i strojeve vlastitog pogona, rashodi za usluge tehničkih pregleda, osiguranja, održavanja vozila i sl.. Kupnja kosilice i priključka za stroj – </w:t>
      </w:r>
      <w:proofErr w:type="spellStart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kombinirku</w:t>
      </w:r>
      <w:proofErr w:type="spellEnd"/>
      <w:r w:rsidR="00F4689C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kao rashodi za materijalnu imovinu.</w:t>
      </w:r>
    </w:p>
    <w:p w14:paraId="4D5183F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B40DAF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1E45E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9. Aktivnost A100111: Savjet mladih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21911E0E" w14:textId="77777777" w:rsidTr="00765A38">
        <w:tc>
          <w:tcPr>
            <w:tcW w:w="1238" w:type="dxa"/>
          </w:tcPr>
          <w:p w14:paraId="2E6D4E0B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EF8414F" w14:textId="5695FD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077D1DBA" w14:textId="3EB920C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5F06C3C4" w14:textId="6DF18F2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A47E9" w:rsidRPr="00FA47E9" w14:paraId="0D9CC2D9" w14:textId="77777777" w:rsidTr="00765A38">
        <w:tc>
          <w:tcPr>
            <w:tcW w:w="1238" w:type="dxa"/>
          </w:tcPr>
          <w:p w14:paraId="573ACF7C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06369E12" w14:textId="6659472F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679" w:type="dxa"/>
          </w:tcPr>
          <w:p w14:paraId="785AB9BB" w14:textId="350BB07F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250,00</w:t>
            </w:r>
          </w:p>
        </w:tc>
        <w:tc>
          <w:tcPr>
            <w:tcW w:w="2177" w:type="dxa"/>
          </w:tcPr>
          <w:p w14:paraId="4B9426AE" w14:textId="03B6E98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1EBA5F2" w14:textId="01819529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A100111 planirana su sredstva za redovno poslovanje Savjeta mladih.</w:t>
      </w:r>
    </w:p>
    <w:p w14:paraId="6343EF7A" w14:textId="40471442" w:rsidR="00F75B46" w:rsidRDefault="00F75B46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31A3208" w14:textId="3778D467" w:rsidR="00F75B46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10. Aktivnost A100112: Usluga komunalnog redarstva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308547C7" w14:textId="77777777" w:rsidTr="005A7347">
        <w:tc>
          <w:tcPr>
            <w:tcW w:w="1238" w:type="dxa"/>
          </w:tcPr>
          <w:p w14:paraId="3FD459D0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0864EA3" w14:textId="40065C2C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4B83A765" w14:textId="3962C8F9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14B9A1EA" w14:textId="6B4A277E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75B46" w:rsidRPr="00FA47E9" w14:paraId="64A698F1" w14:textId="77777777" w:rsidTr="005A7347">
        <w:tc>
          <w:tcPr>
            <w:tcW w:w="1238" w:type="dxa"/>
          </w:tcPr>
          <w:p w14:paraId="041F78DC" w14:textId="2F388E1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847" w:type="dxa"/>
          </w:tcPr>
          <w:p w14:paraId="466C420D" w14:textId="5D214541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422EB40E" w14:textId="1A827F1B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4.2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14BE53EE" w14:textId="59E76C57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18084A8" w14:textId="777EA04A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A100112 planirana su sredstva za uslugu komunalnog redarstva za uslugu zajedničkog komunalnog redara sa Općinom Žakanje.</w:t>
      </w:r>
    </w:p>
    <w:p w14:paraId="0963417F" w14:textId="77777777" w:rsidR="00F75B46" w:rsidRP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84A07B5" w14:textId="6ADD1FAB" w:rsidR="00FA47E9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11. Aktivnost A100113: Usluge ukopa pokojnika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F75B46" w:rsidRPr="00FA47E9" w14:paraId="2FF87F90" w14:textId="77777777" w:rsidTr="005A7347">
        <w:tc>
          <w:tcPr>
            <w:tcW w:w="1238" w:type="dxa"/>
          </w:tcPr>
          <w:p w14:paraId="27B0FA6E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4B840628" w14:textId="6CF5AFF4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22ED0F37" w14:textId="2317DB88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2025</w:t>
            </w:r>
            <w:r w:rsidRPr="00F33834">
              <w:t>.</w:t>
            </w:r>
          </w:p>
        </w:tc>
        <w:tc>
          <w:tcPr>
            <w:tcW w:w="2177" w:type="dxa"/>
          </w:tcPr>
          <w:p w14:paraId="7B6D6CEB" w14:textId="4392E2C6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33834">
              <w:t>Projekcija</w:t>
            </w:r>
            <w:proofErr w:type="spellEnd"/>
            <w:r w:rsidRPr="00F33834">
              <w:t xml:space="preserve"> </w:t>
            </w:r>
            <w:r w:rsidR="00A95A45">
              <w:t>2026</w:t>
            </w:r>
            <w:r w:rsidRPr="00F33834">
              <w:t>.</w:t>
            </w:r>
          </w:p>
        </w:tc>
      </w:tr>
      <w:tr w:rsidR="00F75B46" w:rsidRPr="00FA47E9" w14:paraId="3F434425" w14:textId="77777777" w:rsidTr="005A7347">
        <w:tc>
          <w:tcPr>
            <w:tcW w:w="1238" w:type="dxa"/>
          </w:tcPr>
          <w:p w14:paraId="6B428B74" w14:textId="3EF097F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7" w:type="dxa"/>
          </w:tcPr>
          <w:p w14:paraId="72ECE0AA" w14:textId="7A8ECFB6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679" w:type="dxa"/>
          </w:tcPr>
          <w:p w14:paraId="0473DFF5" w14:textId="7A9AA34D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6C6379C4" w14:textId="21BE4F88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14C4D4" w14:textId="0309EEDE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A100113 planirana su sredstva za uslugu ukopa pokojnika koju je Općina Kamanje </w:t>
      </w:r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povjerila Općini Netretić.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6" w:name="_Toc100834375"/>
      <w:bookmarkStart w:id="17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1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701"/>
        <w:gridCol w:w="2155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566E9563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A95A45">
              <w:t>2024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7399CCF6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422D8">
              <w:t>Projekcija</w:t>
            </w:r>
            <w:proofErr w:type="spellEnd"/>
            <w:r w:rsidRPr="009422D8">
              <w:t xml:space="preserve"> </w:t>
            </w:r>
            <w:r w:rsidR="00A95A45">
              <w:t>2025</w:t>
            </w:r>
            <w:r w:rsidRPr="009422D8">
              <w:t>.</w:t>
            </w:r>
          </w:p>
        </w:tc>
        <w:tc>
          <w:tcPr>
            <w:tcW w:w="2155" w:type="dxa"/>
          </w:tcPr>
          <w:p w14:paraId="7F1062AD" w14:textId="68B8A104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422D8">
              <w:t>Projekcija</w:t>
            </w:r>
            <w:proofErr w:type="spellEnd"/>
            <w:r w:rsidRPr="009422D8">
              <w:t xml:space="preserve"> </w:t>
            </w:r>
            <w:r w:rsidR="00A95A45">
              <w:t>2026</w:t>
            </w:r>
            <w:r w:rsidRPr="009422D8">
              <w:t>.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70765F69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01" w:type="dxa"/>
          </w:tcPr>
          <w:p w14:paraId="5D8EA2EB" w14:textId="7B278A6B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9.500,00</w:t>
            </w:r>
          </w:p>
        </w:tc>
        <w:tc>
          <w:tcPr>
            <w:tcW w:w="2155" w:type="dxa"/>
            <w:vAlign w:val="center"/>
          </w:tcPr>
          <w:p w14:paraId="440CFA1F" w14:textId="47AF88B2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</w:t>
            </w:r>
            <w:r w:rsidR="00765A38" w:rsidRP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8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8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DC330A5" w14:textId="77777777" w:rsidR="00FA47E9" w:rsidRPr="00FA47E9" w:rsidRDefault="00FA47E9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A100201 Prostorno planska dokumentacija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46"/>
        <w:gridCol w:w="1701"/>
        <w:gridCol w:w="2155"/>
      </w:tblGrid>
      <w:tr w:rsidR="00190E5E" w:rsidRPr="00FA47E9" w14:paraId="0E1F789F" w14:textId="77777777" w:rsidTr="00765A38">
        <w:tc>
          <w:tcPr>
            <w:tcW w:w="1239" w:type="dxa"/>
          </w:tcPr>
          <w:p w14:paraId="442E3635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6" w:type="dxa"/>
          </w:tcPr>
          <w:p w14:paraId="3BE26A4B" w14:textId="3C615C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Plan </w:t>
            </w:r>
            <w:r w:rsidR="00A95A45">
              <w:t>2024</w:t>
            </w:r>
            <w:r w:rsidRPr="00F07FB0">
              <w:t>.</w:t>
            </w:r>
          </w:p>
        </w:tc>
        <w:tc>
          <w:tcPr>
            <w:tcW w:w="1701" w:type="dxa"/>
          </w:tcPr>
          <w:p w14:paraId="477E66F8" w14:textId="664009A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07FB0">
              <w:t>Projekcija</w:t>
            </w:r>
            <w:proofErr w:type="spellEnd"/>
            <w:r w:rsidRPr="00F07FB0">
              <w:t xml:space="preserve"> </w:t>
            </w:r>
            <w:r w:rsidR="00A95A45">
              <w:t>2025</w:t>
            </w:r>
            <w:r w:rsidRPr="00F07FB0">
              <w:t>.</w:t>
            </w:r>
          </w:p>
        </w:tc>
        <w:tc>
          <w:tcPr>
            <w:tcW w:w="2155" w:type="dxa"/>
          </w:tcPr>
          <w:p w14:paraId="75851910" w14:textId="1ADF39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F07FB0">
              <w:t>Projekcija</w:t>
            </w:r>
            <w:proofErr w:type="spellEnd"/>
            <w:r w:rsidRPr="00F07FB0">
              <w:t xml:space="preserve"> </w:t>
            </w:r>
            <w:r w:rsidR="00A95A45">
              <w:t>2026</w:t>
            </w:r>
            <w:r w:rsidRPr="00F07FB0">
              <w:t>.</w:t>
            </w:r>
          </w:p>
        </w:tc>
      </w:tr>
      <w:tr w:rsidR="00FA47E9" w:rsidRPr="00FA47E9" w14:paraId="29684213" w14:textId="77777777" w:rsidTr="00765A38">
        <w:tc>
          <w:tcPr>
            <w:tcW w:w="1239" w:type="dxa"/>
          </w:tcPr>
          <w:p w14:paraId="68631E56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A100201</w:t>
            </w:r>
          </w:p>
        </w:tc>
        <w:tc>
          <w:tcPr>
            <w:tcW w:w="1846" w:type="dxa"/>
          </w:tcPr>
          <w:p w14:paraId="3D8FBA62" w14:textId="190A38B1" w:rsidR="00FA47E9" w:rsidRPr="00FA47E9" w:rsidRDefault="003213B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</w:tcPr>
          <w:p w14:paraId="4DEE2614" w14:textId="6EEF3B74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437BD5C" w14:textId="154E17F4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FBB899A" w14:textId="0E6C1FE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ovoj Aktivnosti planirana su sredstva za izradu 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Urbanističk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groblja u </w:t>
      </w:r>
      <w:proofErr w:type="spellStart"/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4D5A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3044CB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FA47E9"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2255D5C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A95A45">
              <w:t>2024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5AC4584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A42FA5">
              <w:t>Projekcija</w:t>
            </w:r>
            <w:proofErr w:type="spellEnd"/>
            <w:r w:rsidRPr="00A42FA5">
              <w:t xml:space="preserve"> </w:t>
            </w:r>
            <w:r w:rsidR="00A95A45">
              <w:t>2025</w:t>
            </w:r>
            <w:r w:rsidRPr="00A42FA5">
              <w:t>.</w:t>
            </w:r>
          </w:p>
        </w:tc>
        <w:tc>
          <w:tcPr>
            <w:tcW w:w="2177" w:type="dxa"/>
          </w:tcPr>
          <w:p w14:paraId="33D9C6EF" w14:textId="3305D15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proofErr w:type="spellStart"/>
            <w:r w:rsidRPr="00A42FA5">
              <w:t>Projekcija</w:t>
            </w:r>
            <w:proofErr w:type="spellEnd"/>
            <w:r w:rsidRPr="00A42FA5">
              <w:t xml:space="preserve"> </w:t>
            </w:r>
            <w:r w:rsidR="00A95A45">
              <w:t>2026</w:t>
            </w:r>
            <w:r w:rsidRPr="00A42FA5">
              <w:t>.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6CE9E63E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2E11BE0D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9.5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77" w:type="dxa"/>
          </w:tcPr>
          <w:p w14:paraId="19F3C175" w14:textId="3DB532EC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12.5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F4431F4" w14:textId="5EA94F9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ovaj kapitalni projekt planira se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nadogradnja </w:t>
      </w:r>
      <w:r w:rsidR="003044CB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nove LED rasvjete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naseljima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gdje ista nedostaje.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9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9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853"/>
        <w:gridCol w:w="1701"/>
        <w:gridCol w:w="2297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590613D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A95A45">
              <w:t>2024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69BBD57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63E9D">
              <w:t>Projekcija</w:t>
            </w:r>
            <w:proofErr w:type="spellEnd"/>
            <w:r w:rsidRPr="00963E9D">
              <w:t xml:space="preserve"> </w:t>
            </w:r>
            <w:r w:rsidR="00A95A45">
              <w:t>2025</w:t>
            </w:r>
            <w:r w:rsidRPr="00963E9D">
              <w:t>.</w:t>
            </w:r>
          </w:p>
        </w:tc>
        <w:tc>
          <w:tcPr>
            <w:tcW w:w="2297" w:type="dxa"/>
          </w:tcPr>
          <w:p w14:paraId="764B00D5" w14:textId="2FFF473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63E9D">
              <w:t>Projekcija</w:t>
            </w:r>
            <w:proofErr w:type="spellEnd"/>
            <w:r w:rsidRPr="00963E9D">
              <w:t xml:space="preserve"> </w:t>
            </w:r>
            <w:r w:rsidR="00A95A45">
              <w:t>2026</w:t>
            </w:r>
            <w:r w:rsidRPr="00963E9D">
              <w:t>.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2DC017F3" w:rsidR="00FA47E9" w:rsidRPr="003044CB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124.470,00</w:t>
            </w:r>
          </w:p>
        </w:tc>
        <w:tc>
          <w:tcPr>
            <w:tcW w:w="1701" w:type="dxa"/>
          </w:tcPr>
          <w:p w14:paraId="2CAFF531" w14:textId="188A76AA" w:rsidR="00FA47E9" w:rsidRPr="003044CB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19.470,00</w:t>
            </w:r>
          </w:p>
        </w:tc>
        <w:tc>
          <w:tcPr>
            <w:tcW w:w="2297" w:type="dxa"/>
            <w:vAlign w:val="center"/>
          </w:tcPr>
          <w:p w14:paraId="755E1BA2" w14:textId="6BC5A8F4" w:rsidR="00FA47E9" w:rsidRPr="003044CB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19.470,00</w:t>
            </w:r>
          </w:p>
        </w:tc>
      </w:tr>
    </w:tbl>
    <w:p w14:paraId="46186748" w14:textId="77777777" w:rsidR="00FA47E9" w:rsidRPr="003044CB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Program se sastoji se od </w:t>
      </w: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aktivnost/projekta:</w:t>
      </w:r>
    </w:p>
    <w:p w14:paraId="313F0A6D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0" w:name="_Hlk11397359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K100301 Rekonstrukcija kolnika i javne rasvjete na DC228</w:t>
      </w:r>
    </w:p>
    <w:p w14:paraId="5A7FC632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1" w:name="_Hlk113973641"/>
      <w:bookmarkEnd w:id="20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594D46D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2" w:name="_Hlk113973677"/>
      <w:bookmarkEnd w:id="21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6 </w:t>
      </w:r>
      <w:bookmarkEnd w:id="22"/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Autobusna stajališta</w:t>
      </w:r>
    </w:p>
    <w:p w14:paraId="66E4D472" w14:textId="18EF9254" w:rsidR="00FA47E9" w:rsidRPr="00FA47E9" w:rsidRDefault="00FA47E9" w:rsidP="004E1A1D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73B709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387EE102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9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4B" w14:textId="26D708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 w:rsidR="00A95A45">
              <w:t>2024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2FD" w14:textId="7DB392C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62D74">
              <w:t>Projekcija</w:t>
            </w:r>
            <w:proofErr w:type="spellEnd"/>
            <w:r w:rsidRPr="00C62D74">
              <w:t xml:space="preserve"> </w:t>
            </w:r>
            <w:r w:rsidR="00A95A45">
              <w:t>2025</w:t>
            </w:r>
            <w:r w:rsidRPr="00C62D74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05" w14:textId="3150588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62D74">
              <w:t>Projekcija</w:t>
            </w:r>
            <w:proofErr w:type="spellEnd"/>
            <w:r w:rsidRPr="00C62D74">
              <w:t xml:space="preserve"> </w:t>
            </w:r>
            <w:r w:rsidR="00A95A45">
              <w:t>2026</w:t>
            </w:r>
            <w:r w:rsidRPr="00C62D74">
              <w:t>.</w:t>
            </w:r>
          </w:p>
        </w:tc>
      </w:tr>
      <w:tr w:rsidR="00FA47E9" w:rsidRPr="00FA47E9" w14:paraId="7340CC0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A6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320" w14:textId="6FFF644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011" w14:textId="051D161E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B1" w14:textId="3F129A0C" w:rsidR="00FA47E9" w:rsidRPr="00FA47E9" w:rsidRDefault="003213B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7E13BB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 ovoj aktivnosti planirani su troškovi vezani uz ishođenje dokumentacije za izdavanje građevinske dozvole za gradnju nogostupa na državnoj cesti DC228.</w:t>
      </w:r>
    </w:p>
    <w:p w14:paraId="36BD5E8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9DF78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6E9AE07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16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0D" w14:textId="5C90D06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Plan </w:t>
            </w:r>
            <w:r w:rsidR="00A95A45">
              <w:t>2024</w:t>
            </w:r>
            <w:r w:rsidRPr="00FD72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CA9" w14:textId="63A7E43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72A6">
              <w:t>Projekcija</w:t>
            </w:r>
            <w:proofErr w:type="spellEnd"/>
            <w:r w:rsidRPr="00FD72A6">
              <w:t xml:space="preserve"> </w:t>
            </w:r>
            <w:r w:rsidR="00A95A45">
              <w:t>2025</w:t>
            </w:r>
            <w:r w:rsidRPr="00FD72A6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77F" w14:textId="0ADFC95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72A6">
              <w:t>Projekcija</w:t>
            </w:r>
            <w:proofErr w:type="spellEnd"/>
            <w:r w:rsidRPr="00FD72A6">
              <w:t xml:space="preserve"> </w:t>
            </w:r>
            <w:r w:rsidR="00A95A45">
              <w:t>2026</w:t>
            </w:r>
            <w:r w:rsidRPr="00FD72A6">
              <w:t>.</w:t>
            </w:r>
          </w:p>
        </w:tc>
      </w:tr>
      <w:tr w:rsidR="00FA47E9" w:rsidRPr="00FA47E9" w14:paraId="61371085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5A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673" w14:textId="26191E3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22.0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5E" w14:textId="30E49D47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BA" w14:textId="435A63C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881AE56" w14:textId="3F62948A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lastRenderedPageBreak/>
        <w:t>Kroz ovaj kapitalni projekt predviđeni su troškovi obnove nerazvrstanih cesta na području općine Kamanje</w:t>
      </w:r>
      <w:r w:rsidR="003213B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Programu gradnje.</w:t>
      </w:r>
    </w:p>
    <w:p w14:paraId="4209E1E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02CFBEB" w14:textId="449A17F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 Autobusna stajališta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3" w:name="_Hlk154058120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1E4BE3B9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A95A45"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0BA9422F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 w:rsidR="00A95A45">
              <w:t>2025</w:t>
            </w:r>
            <w:r w:rsidRPr="00BB486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7889AB3C" w:rsidR="00A50410" w:rsidRPr="00FA47E9" w:rsidRDefault="00A50410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 w:rsidR="00A95A45">
              <w:t>2026</w:t>
            </w:r>
            <w:r w:rsidRPr="00BB4868">
              <w:t>.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503589E5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4D11F28B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65B20FC0" w:rsidR="00FA47E9" w:rsidRPr="00FA47E9" w:rsidRDefault="00A50410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23"/>
    <w:p w14:paraId="14BD23AA" w14:textId="31248D54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kapitalni projekt planirani su troškovi </w:t>
      </w:r>
      <w:r w:rsidR="003044CB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pripreme terena i postavljanja nadstrešnica na autobusnim stajalištima u općini Kamanje.</w:t>
      </w:r>
    </w:p>
    <w:p w14:paraId="7D316BD5" w14:textId="77777777" w:rsid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370DE7AE" w14:textId="28EC7CAE" w:rsidR="00FA47E9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Aktivnost: A100301, Putevi budućnosti - LJ - NM - KA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–</w:t>
      </w:r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 ZG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737D3F" w:rsidRPr="00FA47E9" w14:paraId="76F22361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4FF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F15" w14:textId="77777777" w:rsidR="00737D3F" w:rsidRPr="00FA47E9" w:rsidRDefault="00737D3F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74D" w14:textId="77777777" w:rsidR="00737D3F" w:rsidRPr="00FA47E9" w:rsidRDefault="00737D3F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>
              <w:t>2025</w:t>
            </w:r>
            <w:r w:rsidRPr="00BB486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8A" w14:textId="77777777" w:rsidR="00737D3F" w:rsidRPr="00FA47E9" w:rsidRDefault="00737D3F" w:rsidP="006A74F4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B4868">
              <w:t>Projekcija</w:t>
            </w:r>
            <w:proofErr w:type="spellEnd"/>
            <w:r w:rsidRPr="00BB4868">
              <w:t xml:space="preserve"> </w:t>
            </w:r>
            <w:r>
              <w:t>2026</w:t>
            </w:r>
            <w:r w:rsidRPr="00BB4868">
              <w:t>.</w:t>
            </w:r>
          </w:p>
        </w:tc>
      </w:tr>
      <w:tr w:rsidR="00737D3F" w:rsidRPr="00FA47E9" w14:paraId="47CF03FC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9BB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0C3" w14:textId="71C0DAEC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CE8" w14:textId="690A6A2A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</w:t>
            </w:r>
            <w:r w:rsidR="0073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8D7" w14:textId="437E9684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</w:t>
            </w:r>
            <w:r w:rsidR="0073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ECDBE59" w14:textId="5A610783" w:rsidR="00737D3F" w:rsidRP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projekt 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planirani su troškovi za sufinanciranje iznosa godišnje članarine u proračunu EGTS-a „Poti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prihodnosti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Ljubljana – Novo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mesto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Zagreb“/“Putevi budućnosti - </w:t>
      </w: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Ljubljana – Novo </w:t>
      </w:r>
      <w:proofErr w:type="spellStart"/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mesto</w:t>
      </w:r>
      <w:proofErr w:type="spellEnd"/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– Zagreb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“ u svrhu ostvarenja ciljeva utvrđenih u preambulama Statuta i Konvencije Europske grupacije za teritorijalnu suradnju (EGTS), odnosno interes u modernizaciji i održavanju željezničke infrastrukture na području Karlovačke županije.</w:t>
      </w:r>
    </w:p>
    <w:p w14:paraId="2B7DDD85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4" w:name="_Toc100834377"/>
      <w:bookmarkStart w:id="25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4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25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282CA9A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A95A45">
              <w:t>2024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392121E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86627">
              <w:t>Projekcija</w:t>
            </w:r>
            <w:proofErr w:type="spellEnd"/>
            <w:r w:rsidRPr="00486627">
              <w:t xml:space="preserve"> </w:t>
            </w:r>
            <w:r w:rsidR="00A95A45">
              <w:t>2025</w:t>
            </w:r>
            <w:r w:rsidRPr="00486627">
              <w:t>.</w:t>
            </w:r>
          </w:p>
        </w:tc>
        <w:tc>
          <w:tcPr>
            <w:tcW w:w="2155" w:type="dxa"/>
          </w:tcPr>
          <w:p w14:paraId="187D23D8" w14:textId="12BB134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86627">
              <w:t>Projekcija</w:t>
            </w:r>
            <w:proofErr w:type="spellEnd"/>
            <w:r w:rsidRPr="00486627">
              <w:t xml:space="preserve"> </w:t>
            </w:r>
            <w:r w:rsidR="00A95A45">
              <w:t>2026</w:t>
            </w:r>
            <w:r w:rsidRPr="00486627">
              <w:t>.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6C7C8008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508E65BF" w14:textId="455E0AC2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13.1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1E22CED" w14:textId="2F79BECA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6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5209EC8B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A95A45">
              <w:t>2024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08523A44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986">
              <w:t>Projekcija</w:t>
            </w:r>
            <w:proofErr w:type="spellEnd"/>
            <w:r w:rsidRPr="00446986">
              <w:t xml:space="preserve"> </w:t>
            </w:r>
            <w:r w:rsidR="00A95A45">
              <w:t>2025</w:t>
            </w:r>
            <w:r w:rsidRPr="0044698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3FCD6240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986">
              <w:t>Projekcija</w:t>
            </w:r>
            <w:proofErr w:type="spellEnd"/>
            <w:r w:rsidRPr="00446986">
              <w:t xml:space="preserve"> </w:t>
            </w:r>
            <w:r w:rsidR="00A95A45">
              <w:t>2026</w:t>
            </w:r>
            <w:r w:rsidRPr="00446986">
              <w:t>.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670626A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6D1353EC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023B783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A100401 planirana su sredstva za tekuće održavanje zgrada u vlasništvu Općine.</w:t>
      </w:r>
    </w:p>
    <w:bookmarkEnd w:id="26"/>
    <w:p w14:paraId="010AAD2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A0D83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A100402 Uređenje dječjih igrališta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190E5E" w:rsidRPr="00FA47E9" w14:paraId="4D9E09F1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1F8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7D2" w14:textId="07CA2B13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0F" w14:textId="067F0517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2025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27" w14:textId="550BBE9F" w:rsidR="00190E5E" w:rsidRPr="00FA47E9" w:rsidRDefault="00190E5E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2026</w:t>
            </w:r>
            <w:r w:rsidRPr="005868B0">
              <w:t>.</w:t>
            </w:r>
          </w:p>
        </w:tc>
      </w:tr>
      <w:tr w:rsidR="00FA47E9" w:rsidRPr="00FA47E9" w14:paraId="5C7F1A62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19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FD" w14:textId="466DAF8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A3" w14:textId="33F877BE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EE2" w14:textId="229DA55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32409F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A100402 planirana su troškovi održavanja i nabavke opreme za dječja igrališta.</w:t>
      </w:r>
    </w:p>
    <w:p w14:paraId="689F96A2" w14:textId="2EC602BF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A0CEA9" w14:textId="32D87758" w:rsidR="003213BE" w:rsidRPr="00FA47E9" w:rsidRDefault="003213BE" w:rsidP="003213B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Uređenje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groblja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3213BE" w:rsidRPr="00FA47E9" w14:paraId="6448A30A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F91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408" w14:textId="3306D9C8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F07" w14:textId="71DFD071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2025</w:t>
            </w:r>
            <w:r w:rsidRPr="005868B0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41" w14:textId="1D2726AC" w:rsidR="003213BE" w:rsidRPr="00FA47E9" w:rsidRDefault="003213BE" w:rsidP="005A7347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868B0">
              <w:t>Projekcija</w:t>
            </w:r>
            <w:proofErr w:type="spellEnd"/>
            <w:r w:rsidRPr="005868B0">
              <w:t xml:space="preserve"> </w:t>
            </w:r>
            <w:r w:rsidR="00A95A45">
              <w:t>2026</w:t>
            </w:r>
            <w:r w:rsidRPr="005868B0">
              <w:t>.</w:t>
            </w:r>
          </w:p>
        </w:tc>
      </w:tr>
      <w:tr w:rsidR="003213BE" w:rsidRPr="00FA47E9" w14:paraId="3D0056AE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C16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F96" w14:textId="643CA6C5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DEF" w14:textId="343EC692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6.1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564" w14:textId="4F4178AF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6.2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D643060" w14:textId="25937789" w:rsidR="003213BE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Aktivnost A100403 planirana su sredstva za izradu dokumentacije za uređenje i proširenje postojećeg mjesnog groblja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C6DFA24" w14:textId="77777777" w:rsidR="00737D3F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247044" w14:textId="77777777" w:rsidR="00737D3F" w:rsidRPr="00FA47E9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62A4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C493424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7" w:name="_Toc100834379"/>
      <w:bookmarkStart w:id="28" w:name="_Toc11392067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Program 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Poticanje razvoja turizma</w:t>
      </w:r>
      <w:bookmarkEnd w:id="28"/>
    </w:p>
    <w:p w14:paraId="7F62428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70BB7499" w14:textId="77777777" w:rsidTr="00A50410">
        <w:tc>
          <w:tcPr>
            <w:tcW w:w="1237" w:type="dxa"/>
          </w:tcPr>
          <w:p w14:paraId="779F6C7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3A11043F" w14:textId="59C30C9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Plan </w:t>
            </w:r>
            <w:r w:rsidR="00A95A45">
              <w:t>2024</w:t>
            </w:r>
            <w:r w:rsidRPr="00DA2929">
              <w:t>.</w:t>
            </w:r>
          </w:p>
        </w:tc>
        <w:tc>
          <w:tcPr>
            <w:tcW w:w="1701" w:type="dxa"/>
          </w:tcPr>
          <w:p w14:paraId="63854323" w14:textId="3CC3267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A2929">
              <w:t>Projekcija</w:t>
            </w:r>
            <w:proofErr w:type="spellEnd"/>
            <w:r w:rsidRPr="00DA2929">
              <w:t xml:space="preserve"> </w:t>
            </w:r>
            <w:r w:rsidR="00A95A45">
              <w:t>2025</w:t>
            </w:r>
            <w:r w:rsidRPr="00DA2929">
              <w:t>.</w:t>
            </w:r>
          </w:p>
        </w:tc>
        <w:tc>
          <w:tcPr>
            <w:tcW w:w="2155" w:type="dxa"/>
          </w:tcPr>
          <w:p w14:paraId="285F7295" w14:textId="533176E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A2929">
              <w:t>Projekcija</w:t>
            </w:r>
            <w:proofErr w:type="spellEnd"/>
            <w:r w:rsidRPr="00DA2929">
              <w:t xml:space="preserve"> </w:t>
            </w:r>
            <w:r w:rsidR="00A95A45">
              <w:t>2026</w:t>
            </w:r>
            <w:r w:rsidRPr="00DA2929">
              <w:t>.</w:t>
            </w:r>
          </w:p>
        </w:tc>
      </w:tr>
      <w:tr w:rsidR="00FA47E9" w:rsidRPr="00FA47E9" w14:paraId="4B3F0A2A" w14:textId="77777777" w:rsidTr="00A50410">
        <w:tc>
          <w:tcPr>
            <w:tcW w:w="1237" w:type="dxa"/>
          </w:tcPr>
          <w:p w14:paraId="627513C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1005</w:t>
            </w:r>
          </w:p>
        </w:tc>
        <w:tc>
          <w:tcPr>
            <w:tcW w:w="1848" w:type="dxa"/>
          </w:tcPr>
          <w:p w14:paraId="4085BA5A" w14:textId="7C31EACC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267.400,00</w:t>
            </w:r>
          </w:p>
        </w:tc>
        <w:tc>
          <w:tcPr>
            <w:tcW w:w="1701" w:type="dxa"/>
          </w:tcPr>
          <w:p w14:paraId="654AD37A" w14:textId="646811A2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484.650,00</w:t>
            </w:r>
          </w:p>
        </w:tc>
        <w:tc>
          <w:tcPr>
            <w:tcW w:w="2155" w:type="dxa"/>
            <w:vAlign w:val="center"/>
          </w:tcPr>
          <w:p w14:paraId="029FE5C9" w14:textId="67CD189F" w:rsidR="00FA47E9" w:rsidRPr="003044CB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428.150,00</w:t>
            </w:r>
          </w:p>
        </w:tc>
      </w:tr>
    </w:tbl>
    <w:p w14:paraId="4C75C5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1EF5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07CADF6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</w:t>
      </w:r>
      <w:bookmarkStart w:id="29" w:name="_Hlk113917329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A100501: Turistička zajednica</w:t>
      </w:r>
      <w:bookmarkEnd w:id="29"/>
    </w:p>
    <w:p w14:paraId="0CA6E681" w14:textId="4C21EDF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0" w:name="_Hlk113917400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K100501: Projekti turističkog razvoja</w:t>
      </w:r>
      <w:bookmarkEnd w:id="30"/>
    </w:p>
    <w:p w14:paraId="79E5A3AC" w14:textId="18AFF82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1" w:name="_Hlk113917437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K00503: INTERREG V-A Iskustvo tajne voda</w:t>
      </w:r>
      <w:bookmarkEnd w:id="31"/>
    </w:p>
    <w:p w14:paraId="79C50241" w14:textId="1EC1CDD3" w:rsid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2" w:name="_Hlk113917508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Kamanje</w:t>
      </w:r>
      <w:bookmarkEnd w:id="32"/>
    </w:p>
    <w:p w14:paraId="0C01E522" w14:textId="4826D053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Kapitalni projekt: K100505: </w:t>
      </w:r>
      <w:bookmarkStart w:id="33" w:name="_Hlk131583628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Rekonstrukcija sportsko rekreacijske infrastrukture u funkciji turizma- multifunkcionalno sportsko igralište</w:t>
      </w:r>
    </w:p>
    <w:p w14:paraId="5F36A30F" w14:textId="0BA2E4D5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6. 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</w:t>
      </w:r>
      <w:r w:rsidR="0031083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INTERREG 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II</w:t>
      </w:r>
    </w:p>
    <w:bookmarkEnd w:id="33"/>
    <w:p w14:paraId="15F472B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D2F6C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A100501: Turistička zajednica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35"/>
        <w:gridCol w:w="1701"/>
        <w:gridCol w:w="2155"/>
      </w:tblGrid>
      <w:tr w:rsidR="00190E5E" w:rsidRPr="00FA47E9" w14:paraId="30F3FA9E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271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3A" w14:textId="0926ECEB" w:rsidR="00190E5E" w:rsidRPr="00FA47E9" w:rsidRDefault="00190E5E" w:rsidP="00190E5E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Plan </w:t>
            </w:r>
            <w:r w:rsidR="00A95A45">
              <w:t>2024</w:t>
            </w:r>
            <w:r w:rsidRPr="00446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1F0" w14:textId="215CBC6B" w:rsidR="00190E5E" w:rsidRPr="00FA47E9" w:rsidRDefault="00190E5E" w:rsidP="00190E5E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79E">
              <w:t>Projekcija</w:t>
            </w:r>
            <w:proofErr w:type="spellEnd"/>
            <w:r w:rsidRPr="0044679E">
              <w:t xml:space="preserve"> </w:t>
            </w:r>
            <w:r w:rsidR="00A95A45">
              <w:t>2025</w:t>
            </w:r>
            <w:r w:rsidRPr="00446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333" w14:textId="175F6F47" w:rsidR="00190E5E" w:rsidRPr="00FA47E9" w:rsidRDefault="00190E5E" w:rsidP="00190E5E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4679E">
              <w:t>Projekcija</w:t>
            </w:r>
            <w:proofErr w:type="spellEnd"/>
            <w:r w:rsidRPr="0044679E">
              <w:t xml:space="preserve"> </w:t>
            </w:r>
            <w:r w:rsidR="00A95A45">
              <w:t>2026</w:t>
            </w:r>
            <w:r w:rsidRPr="0044679E">
              <w:t>.</w:t>
            </w:r>
          </w:p>
        </w:tc>
      </w:tr>
      <w:tr w:rsidR="00FA47E9" w:rsidRPr="00FA47E9" w14:paraId="5C50574C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FE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EB5" w14:textId="1B464C94" w:rsidR="00FA47E9" w:rsidRPr="00FA47E9" w:rsidRDefault="00EC25E8" w:rsidP="00FA47E9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0C" w14:textId="2E25A5CC" w:rsidR="00FA47E9" w:rsidRPr="00FA47E9" w:rsidRDefault="00EC25E8" w:rsidP="00FA47E9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BC9" w14:textId="6733FF90" w:rsidR="00FA47E9" w:rsidRPr="00FA47E9" w:rsidRDefault="00EC25E8" w:rsidP="00FA47E9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</w:tr>
    </w:tbl>
    <w:p w14:paraId="1131F12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Troškovi se odnose na redovito financiranje Turističke zajednice TZP Kupa.</w:t>
      </w:r>
    </w:p>
    <w:p w14:paraId="0655E617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E60DFC" w14:textId="6E4A66A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K100501: Projekti turističkog razvoja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34"/>
        <w:gridCol w:w="1701"/>
        <w:gridCol w:w="2155"/>
      </w:tblGrid>
      <w:tr w:rsidR="00190E5E" w:rsidRPr="00FA47E9" w14:paraId="3F91DF26" w14:textId="77777777" w:rsidTr="00A5041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3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020" w14:textId="18EB9B3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Plan </w:t>
            </w:r>
            <w:r w:rsidR="00A95A45">
              <w:t>2024</w:t>
            </w:r>
            <w:r w:rsidRPr="00A760D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D1" w14:textId="263062F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760D2">
              <w:t>Projekcija</w:t>
            </w:r>
            <w:proofErr w:type="spellEnd"/>
            <w:r w:rsidRPr="00A760D2">
              <w:t xml:space="preserve"> </w:t>
            </w:r>
            <w:r w:rsidR="00A95A45">
              <w:t>2025</w:t>
            </w:r>
            <w:r w:rsidRPr="00A760D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270" w14:textId="0A797DF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760D2">
              <w:t>Projekcija</w:t>
            </w:r>
            <w:proofErr w:type="spellEnd"/>
            <w:r w:rsidRPr="00A760D2">
              <w:t xml:space="preserve"> </w:t>
            </w:r>
            <w:r w:rsidR="00A95A45">
              <w:t>2026</w:t>
            </w:r>
            <w:r w:rsidRPr="00A760D2">
              <w:t>.</w:t>
            </w:r>
          </w:p>
        </w:tc>
      </w:tr>
      <w:tr w:rsidR="00FA47E9" w:rsidRPr="00FA47E9" w14:paraId="661567B5" w14:textId="77777777" w:rsidTr="00A50410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3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0B" w14:textId="05F980FF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56" w14:textId="4D8061A3" w:rsidR="00FA47E9" w:rsidRPr="00FA47E9" w:rsidRDefault="00EC25E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BD5" w14:textId="2C368695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3886D5" w14:textId="098F07A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Predviđeni su troškovi za izradu projektne dokumentacije za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plasireanje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 otvorene natječaje vezane uz turizam.</w:t>
      </w:r>
    </w:p>
    <w:p w14:paraId="399991C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7AC840" w14:textId="0EC4AB71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4" w:name="_Hlk113917487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bookmarkStart w:id="35" w:name="_Hlk9945501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K00503: INTERREG V-A Iskustvo tajne voda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4B49B828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3C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6D" w14:textId="19A2947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Plan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AD" w14:textId="6EFD992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D5196">
              <w:t>Projekcija</w:t>
            </w:r>
            <w:proofErr w:type="spellEnd"/>
            <w:r w:rsidRPr="00BD5196">
              <w:t xml:space="preserve">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A1" w14:textId="64C47B05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D5196">
              <w:t>Projekcija</w:t>
            </w:r>
            <w:proofErr w:type="spellEnd"/>
            <w:r w:rsidRPr="00BD5196">
              <w:t xml:space="preserve"> </w:t>
            </w:r>
            <w:r w:rsidR="00A95A45">
              <w:t>2026</w:t>
            </w:r>
            <w:r w:rsidRPr="00BD5196">
              <w:t>.</w:t>
            </w:r>
          </w:p>
        </w:tc>
      </w:tr>
      <w:tr w:rsidR="00FA47E9" w:rsidRPr="00FA47E9" w14:paraId="53C544B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F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F50" w14:textId="0F5940F9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BE5" w14:textId="0FF44F31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C5" w14:textId="402986D9" w:rsidR="00FA47E9" w:rsidRPr="00FA47E9" w:rsidRDefault="000C66A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</w:tbl>
    <w:bookmarkEnd w:id="34"/>
    <w:p w14:paraId="51E90F58" w14:textId="59D81F6F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se odnose na povrat glavnice i kamata po dugoročnom zaduženju za provedbu projekta INTERREG V-A Iskustvo ta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jne voda.</w:t>
      </w:r>
    </w:p>
    <w:p w14:paraId="62F57823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0EB366" w14:textId="3DC1E560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.Kapitalni projekt K100504;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Arheo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park </w:t>
      </w:r>
      <w:proofErr w:type="spellStart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Vrlovka</w:t>
      </w:r>
      <w:proofErr w:type="spellEnd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513A9006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45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37" w14:textId="4CDA76B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A7" w14:textId="13B571B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DB" w14:textId="6905027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2026</w:t>
            </w:r>
            <w:r w:rsidRPr="0002579E">
              <w:t>.</w:t>
            </w:r>
          </w:p>
        </w:tc>
      </w:tr>
      <w:tr w:rsidR="00FA47E9" w:rsidRPr="00FA47E9" w14:paraId="50869E7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A4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72" w14:textId="197A4100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837" w14:textId="7D8B4BB1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15" w14:textId="30632EDE" w:rsidR="00FA47E9" w:rsidRPr="00FA47E9" w:rsidRDefault="000C66A1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A98A9B6" w14:textId="39CD5365" w:rsidR="000C66A1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kapitalnom projektu K100504 odnose se na </w:t>
      </w:r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popravak i održavanje infrastrukture u </w:t>
      </w:r>
      <w:proofErr w:type="spellStart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Arheo</w:t>
      </w:r>
      <w:proofErr w:type="spellEnd"/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parku.</w:t>
      </w:r>
    </w:p>
    <w:p w14:paraId="6011269A" w14:textId="737A4E5E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6B9D4AB" w14:textId="5544076D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Rekonstrukcija sportsko rekreacijske infrastrukture u funkciji turizma-  multifunkcionalno sportsko igralište</w:t>
      </w:r>
    </w:p>
    <w:p w14:paraId="009C14F5" w14:textId="12206E74" w:rsidR="00EC25E8" w:rsidRPr="00FA47E9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C25E8" w:rsidRPr="00FA47E9" w14:paraId="52D4D4D8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DD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36" w:name="_Hlk153191135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A66" w14:textId="4A1A90C1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03" w14:textId="0938C128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89A" w14:textId="50519FA8" w:rsidR="00EC25E8" w:rsidRPr="00FA47E9" w:rsidRDefault="00EC25E8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 w:rsidR="00A95A45">
              <w:t>2026</w:t>
            </w:r>
            <w:r w:rsidRPr="0002579E">
              <w:t>.</w:t>
            </w:r>
          </w:p>
        </w:tc>
      </w:tr>
      <w:tr w:rsidR="00EC25E8" w:rsidRPr="00FA47E9" w14:paraId="1D7F3449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7B2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0B8" w14:textId="7B9327E6" w:rsidR="00EC25E8" w:rsidRPr="00FA47E9" w:rsidRDefault="004E1A1D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125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948" w14:textId="774B243A" w:rsidR="00EC25E8" w:rsidRPr="00FA47E9" w:rsidRDefault="004E1A1D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382.250,00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FF8" w14:textId="573B9F66" w:rsidR="00EC25E8" w:rsidRPr="00FA47E9" w:rsidRDefault="004E1A1D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419.750,00</w:t>
            </w:r>
          </w:p>
        </w:tc>
      </w:tr>
    </w:tbl>
    <w:bookmarkEnd w:id="36"/>
    <w:p w14:paraId="0D02BFD5" w14:textId="00E98B96" w:rsidR="00FA47E9" w:rsidRDefault="0031083D" w:rsidP="004D6A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 obuhvaća ulaganje u rekonstrukciju multifunkcionalno sportsko-rekreacijsko igralište s pratećim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sadržajem u funkciji turizma na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k.č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br. 1240/1 i 1254/3, k.o. Brlog Ozaljski s ciljem razvoja javne turističke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infrastrukture u skladu s EU standardima zaštite okoliša koja doprinosi i zelenoj tranziciji i poticanju održivog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oblika turizma. Projektom se djeluje u smjeru oporavka i jačanja otpornosti turističkog sektora kroz ulaganje 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povećanje atraktivnosti Općine Kamanje kao slabije razvijene turističke destinacije.</w:t>
      </w:r>
    </w:p>
    <w:p w14:paraId="00444D97" w14:textId="77777777" w:rsid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A6DFA0C" w14:textId="6554E9EC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Kapitalni projekt K0050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: INTERREG VI-A </w:t>
      </w:r>
      <w:proofErr w:type="spellStart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31083D" w:rsidRPr="00FA47E9" w14:paraId="3C7DA516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06" w14:textId="77777777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2FD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C83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>
              <w:t>2025</w:t>
            </w:r>
            <w:r w:rsidRPr="0002579E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6F2" w14:textId="77777777" w:rsidR="0031083D" w:rsidRPr="00FA47E9" w:rsidRDefault="0031083D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02579E">
              <w:t>Projekcija</w:t>
            </w:r>
            <w:proofErr w:type="spellEnd"/>
            <w:r w:rsidRPr="0002579E">
              <w:t xml:space="preserve"> </w:t>
            </w:r>
            <w:r>
              <w:t>2026</w:t>
            </w:r>
            <w:r w:rsidRPr="0002579E">
              <w:t>.</w:t>
            </w:r>
          </w:p>
        </w:tc>
      </w:tr>
      <w:tr w:rsidR="0031083D" w:rsidRPr="00FA47E9" w14:paraId="3A767002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84C" w14:textId="3C9A4CE4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424" w14:textId="1D22D9B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C53" w14:textId="14C98D4E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94.000,00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E6D" w14:textId="77777777" w:rsidR="0031083D" w:rsidRPr="00FA47E9" w:rsidRDefault="0031083D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E22C1D4" w14:textId="06404C4D" w:rsidR="0031083D" w:rsidRP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Projektom je predviđena izrada zajedničke prekogranične strategije upravljanja turističkom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destinacijom koja je uspostavljena u okviru projekta 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Misterion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1 (</w:t>
      </w:r>
      <w:proofErr w:type="spellStart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Interreg</w:t>
      </w:r>
      <w:proofErr w:type="spellEnd"/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SI-HR 2014.-2020.), a koja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lastRenderedPageBreak/>
        <w:t>će biti usmjerena na kapitalizaciju dosadašnjih aktivnosti i budućih smjerova razvoja u destinaciji. Uz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zajedničku prekograničnu strategiju, provodit će se i prekogranična pilot mjera uspostave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prekogranične mreže održivih parkova koja će poticati i osvještavati lokalne zajednice te jačati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lokalno gospodarstvo. To uključuje promicanje razvoja održivog turizma smanjenjem njegovog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utjecaja na okoliš. Energetska učinkovitost i održiva mobilnost važni su aspekti u ovoj cjelini, koji će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smanjiti ekološki otisak prekograničnog programa.</w:t>
      </w:r>
    </w:p>
    <w:p w14:paraId="3D8618B5" w14:textId="77777777" w:rsidR="00FA47E9" w:rsidRPr="00FA47E9" w:rsidRDefault="00FA47E9" w:rsidP="00FA47E9">
      <w:pPr>
        <w:keepNext/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7" w:name="_Toc100834380"/>
      <w:bookmarkEnd w:id="35"/>
    </w:p>
    <w:p w14:paraId="5C6EB8C9" w14:textId="611955A9" w:rsidR="00FA47E9" w:rsidRPr="00EA6ED9" w:rsidRDefault="00EA6ED9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lang w:val="x-none" w:eastAsia="x-none"/>
        </w:rPr>
      </w:pPr>
      <w:bookmarkStart w:id="38" w:name="_Toc113920672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>Program 10</w:t>
      </w:r>
      <w:r w:rsidR="00FA47E9" w:rsidRPr="00EA6ED9">
        <w:rPr>
          <w:b/>
          <w:lang w:eastAsia="x-none"/>
        </w:rPr>
        <w:t>06</w:t>
      </w:r>
      <w:r w:rsidR="00FA47E9" w:rsidRPr="00EA6ED9">
        <w:rPr>
          <w:b/>
          <w:lang w:val="x-none" w:eastAsia="x-none"/>
        </w:rPr>
        <w:t xml:space="preserve">: </w:t>
      </w:r>
      <w:bookmarkEnd w:id="37"/>
      <w:r w:rsidR="00FA47E9" w:rsidRPr="00EA6ED9">
        <w:rPr>
          <w:b/>
          <w:lang w:eastAsia="x-none"/>
        </w:rPr>
        <w:t>Predškolski odgoj</w:t>
      </w:r>
      <w:bookmarkEnd w:id="38"/>
    </w:p>
    <w:p w14:paraId="1EB3D9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155"/>
      </w:tblGrid>
      <w:tr w:rsidR="00190E5E" w:rsidRPr="00FA47E9" w14:paraId="3E2EE19C" w14:textId="77777777" w:rsidTr="008D08A6">
        <w:tc>
          <w:tcPr>
            <w:tcW w:w="1238" w:type="dxa"/>
          </w:tcPr>
          <w:p w14:paraId="74AAEAB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5BFB8708" w14:textId="271A01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Plan </w:t>
            </w:r>
            <w:r w:rsidR="00A95A45">
              <w:t>2024</w:t>
            </w:r>
            <w:r w:rsidRPr="00C4245D">
              <w:t>.</w:t>
            </w:r>
          </w:p>
        </w:tc>
        <w:tc>
          <w:tcPr>
            <w:tcW w:w="1701" w:type="dxa"/>
          </w:tcPr>
          <w:p w14:paraId="2DEB15BE" w14:textId="664735C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245D">
              <w:t>Projekcija</w:t>
            </w:r>
            <w:proofErr w:type="spellEnd"/>
            <w:r w:rsidRPr="00C4245D">
              <w:t xml:space="preserve"> </w:t>
            </w:r>
            <w:r w:rsidR="00A95A45">
              <w:t>2025</w:t>
            </w:r>
            <w:r w:rsidRPr="00C4245D">
              <w:t>.</w:t>
            </w:r>
          </w:p>
        </w:tc>
        <w:tc>
          <w:tcPr>
            <w:tcW w:w="2155" w:type="dxa"/>
          </w:tcPr>
          <w:p w14:paraId="61B37F7E" w14:textId="3375B46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245D">
              <w:t>Projekcija</w:t>
            </w:r>
            <w:proofErr w:type="spellEnd"/>
            <w:r w:rsidRPr="00C4245D">
              <w:t xml:space="preserve"> </w:t>
            </w:r>
            <w:r w:rsidR="00A95A45">
              <w:t>2026</w:t>
            </w:r>
            <w:r w:rsidRPr="00C4245D">
              <w:t>.</w:t>
            </w:r>
          </w:p>
        </w:tc>
      </w:tr>
      <w:tr w:rsidR="00FA47E9" w:rsidRPr="00FA47E9" w14:paraId="55EBCC9C" w14:textId="77777777" w:rsidTr="008D08A6">
        <w:tc>
          <w:tcPr>
            <w:tcW w:w="1238" w:type="dxa"/>
          </w:tcPr>
          <w:p w14:paraId="2791F989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847" w:type="dxa"/>
          </w:tcPr>
          <w:p w14:paraId="261ECAC6" w14:textId="7ED1E735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</w:tcPr>
          <w:p w14:paraId="0655C4C8" w14:textId="6F9A3487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vAlign w:val="center"/>
          </w:tcPr>
          <w:p w14:paraId="236ADEA3" w14:textId="28E02B88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2155BC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86DE836" w14:textId="432F01DC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39" w:name="_Hlk11391773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A100601 Sufinanciranje boravka djece u vrtić</w:t>
      </w:r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bookmarkEnd w:id="39"/>
      <w:proofErr w:type="spellEnd"/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36988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58BCE" w14:textId="77777777" w:rsidR="00FA47E9" w:rsidRPr="00FA47E9" w:rsidRDefault="00FA47E9" w:rsidP="00FA47E9">
      <w:pPr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A100601 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dadiljanja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2000061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B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5A9" w14:textId="064D0A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Plan </w:t>
            </w:r>
            <w:r w:rsidR="00A95A45">
              <w:t>2024</w:t>
            </w:r>
            <w:r w:rsidRPr="005F2B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B4B" w14:textId="203F6D4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F2B36">
              <w:t>Projekcija</w:t>
            </w:r>
            <w:proofErr w:type="spellEnd"/>
            <w:r w:rsidRPr="005F2B36">
              <w:t xml:space="preserve"> </w:t>
            </w:r>
            <w:r w:rsidR="00A95A45">
              <w:t>2025</w:t>
            </w:r>
            <w:r w:rsidRPr="005F2B3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9A6" w14:textId="42841780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F2B36">
              <w:t>Projekcija</w:t>
            </w:r>
            <w:proofErr w:type="spellEnd"/>
            <w:r w:rsidRPr="005F2B36">
              <w:t xml:space="preserve"> </w:t>
            </w:r>
            <w:r w:rsidR="00A95A45">
              <w:t>2026</w:t>
            </w:r>
            <w:r w:rsidRPr="005F2B36">
              <w:t>.</w:t>
            </w:r>
          </w:p>
        </w:tc>
      </w:tr>
      <w:tr w:rsidR="00FA47E9" w:rsidRPr="00FA47E9" w14:paraId="0059869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FC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527" w14:textId="7C4E4B6E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6CA" w14:textId="2E0C6E68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342" w14:textId="1272C761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3B51AC0" w14:textId="255EFF26" w:rsidR="00FA47E9" w:rsidRPr="004E1A1D" w:rsidRDefault="00FA47E9" w:rsidP="004E1A1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boravka djece u vrtiću i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dadiljanja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odnosi se na djecu koja borave u vrtićima i obrtima za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dadiljanje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van općine Kamanje, a imaju pr</w:t>
      </w:r>
      <w:r w:rsidR="00265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javljeno prebivalište na području općine Kamanje</w:t>
      </w:r>
    </w:p>
    <w:p w14:paraId="042E4C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483943" w14:textId="7E99CA98" w:rsidR="00FA47E9" w:rsidRPr="00EA6ED9" w:rsidRDefault="00FA47E9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</w:rPr>
      </w:pPr>
      <w:bookmarkStart w:id="40" w:name="_Toc100834381"/>
      <w:bookmarkStart w:id="41" w:name="_Toc113920673"/>
      <w:r w:rsidRPr="00EA6ED9">
        <w:rPr>
          <w:rFonts w:eastAsia="Calibri"/>
          <w:b/>
        </w:rPr>
        <w:t xml:space="preserve">Program 1007: </w:t>
      </w:r>
      <w:bookmarkEnd w:id="40"/>
      <w:r w:rsidRPr="00EA6ED9">
        <w:rPr>
          <w:rFonts w:eastAsia="Calibri"/>
          <w:b/>
        </w:rPr>
        <w:t xml:space="preserve">Osnovnoškolsko i </w:t>
      </w:r>
      <w:proofErr w:type="spellStart"/>
      <w:r w:rsidRPr="00EA6ED9">
        <w:rPr>
          <w:rFonts w:eastAsia="Calibri"/>
          <w:b/>
        </w:rPr>
        <w:t>srednješkolsko</w:t>
      </w:r>
      <w:proofErr w:type="spellEnd"/>
      <w:r w:rsidRPr="00EA6ED9">
        <w:rPr>
          <w:rFonts w:eastAsia="Calibri"/>
          <w:b/>
        </w:rPr>
        <w:t xml:space="preserve"> obrazovanje</w:t>
      </w:r>
      <w:bookmarkEnd w:id="41"/>
    </w:p>
    <w:p w14:paraId="000FF0E9" w14:textId="77777777" w:rsidR="00EA6ED9" w:rsidRPr="00EA6ED9" w:rsidRDefault="00EA6ED9" w:rsidP="00EA6ED9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190E5E" w:rsidRPr="00FA47E9" w14:paraId="5D467C5D" w14:textId="77777777" w:rsidTr="008D08A6">
        <w:tc>
          <w:tcPr>
            <w:tcW w:w="1237" w:type="dxa"/>
          </w:tcPr>
          <w:p w14:paraId="10C9C444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77B212C" w14:textId="122769D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Plan </w:t>
            </w:r>
            <w:r w:rsidR="00A95A45">
              <w:t>2024</w:t>
            </w:r>
            <w:r w:rsidRPr="0072548F">
              <w:t>.</w:t>
            </w:r>
          </w:p>
        </w:tc>
        <w:tc>
          <w:tcPr>
            <w:tcW w:w="1701" w:type="dxa"/>
          </w:tcPr>
          <w:p w14:paraId="57A821DF" w14:textId="3D8DF9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2548F">
              <w:t>Projekcija</w:t>
            </w:r>
            <w:proofErr w:type="spellEnd"/>
            <w:r w:rsidRPr="0072548F">
              <w:t xml:space="preserve"> </w:t>
            </w:r>
            <w:r w:rsidR="00A95A45">
              <w:t>2025</w:t>
            </w:r>
            <w:r w:rsidRPr="0072548F">
              <w:t>.</w:t>
            </w:r>
          </w:p>
        </w:tc>
        <w:tc>
          <w:tcPr>
            <w:tcW w:w="2155" w:type="dxa"/>
          </w:tcPr>
          <w:p w14:paraId="6AB28288" w14:textId="1D3C423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2548F">
              <w:t>Projekcija</w:t>
            </w:r>
            <w:proofErr w:type="spellEnd"/>
            <w:r w:rsidRPr="0072548F">
              <w:t xml:space="preserve"> </w:t>
            </w:r>
            <w:r w:rsidR="00A95A45">
              <w:t>2026</w:t>
            </w:r>
            <w:r w:rsidRPr="0072548F">
              <w:t>.</w:t>
            </w:r>
          </w:p>
        </w:tc>
      </w:tr>
      <w:tr w:rsidR="00FA47E9" w:rsidRPr="00FA47E9" w14:paraId="03759872" w14:textId="77777777" w:rsidTr="008D08A6">
        <w:tc>
          <w:tcPr>
            <w:tcW w:w="1237" w:type="dxa"/>
          </w:tcPr>
          <w:p w14:paraId="741DD745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1007</w:t>
            </w:r>
          </w:p>
        </w:tc>
        <w:tc>
          <w:tcPr>
            <w:tcW w:w="1848" w:type="dxa"/>
          </w:tcPr>
          <w:p w14:paraId="37D869F4" w14:textId="12581FD6" w:rsidR="007C26DE" w:rsidRPr="00FA47E9" w:rsidRDefault="004E1A1D" w:rsidP="007C26D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701" w:type="dxa"/>
          </w:tcPr>
          <w:p w14:paraId="04658119" w14:textId="3ECAF0B6" w:rsidR="00FA47E9" w:rsidRPr="00FA47E9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2155" w:type="dxa"/>
            <w:vAlign w:val="center"/>
          </w:tcPr>
          <w:p w14:paraId="45164C30" w14:textId="53AC1F5F" w:rsidR="00FA47E9" w:rsidRPr="00FA47E9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</w:tr>
    </w:tbl>
    <w:p w14:paraId="5165FA1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037684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sljedećih aktivnosti i projekata:</w:t>
      </w:r>
    </w:p>
    <w:p w14:paraId="78A7EFD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1. Aktivnost A100701 Sufinanciranje prijevoza učenika </w:t>
      </w:r>
    </w:p>
    <w:p w14:paraId="5DA8DD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2. Aktivnost A100702 Sufinanciranje aktivnosti učenika PŠ Kamanje</w:t>
      </w:r>
    </w:p>
    <w:p w14:paraId="324A3656" w14:textId="43143C6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3. Aktivnost A100703 Nabava udžbenika</w:t>
      </w:r>
    </w:p>
    <w:p w14:paraId="7A5D29AE" w14:textId="102EEB59" w:rsidR="00406D6D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>4. Aktivnost A100704 Stipendiranje</w:t>
      </w:r>
    </w:p>
    <w:p w14:paraId="3C4B240E" w14:textId="46E8BF6F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5. </w:t>
      </w:r>
      <w:r w:rsidRPr="004D6AC4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Aktivnost: A100705, Produženi boravak</w:t>
      </w:r>
    </w:p>
    <w:p w14:paraId="53DC7A5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C4E74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1. Aktivnost Sufinanciranje prijevoza učenika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190E5E" w:rsidRPr="00FA47E9" w14:paraId="3D84C88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94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A5" w14:textId="4C55C2D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Plan </w:t>
            </w:r>
            <w:r w:rsidR="00A95A45">
              <w:t>2024</w:t>
            </w:r>
            <w:r w:rsidRPr="001D04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56E" w14:textId="333FC73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D0451">
              <w:t>Projekcija</w:t>
            </w:r>
            <w:proofErr w:type="spellEnd"/>
            <w:r w:rsidRPr="001D0451">
              <w:t xml:space="preserve"> </w:t>
            </w:r>
            <w:r w:rsidR="00A95A45">
              <w:t>2025</w:t>
            </w:r>
            <w:r w:rsidRPr="001D045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D" w14:textId="15739B5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D0451">
              <w:t>Projekcija</w:t>
            </w:r>
            <w:proofErr w:type="spellEnd"/>
            <w:r w:rsidRPr="001D0451">
              <w:t xml:space="preserve"> </w:t>
            </w:r>
            <w:r w:rsidR="00A95A45">
              <w:t>2026</w:t>
            </w:r>
            <w:r w:rsidRPr="001D0451">
              <w:t>.</w:t>
            </w:r>
          </w:p>
        </w:tc>
      </w:tr>
      <w:tr w:rsidR="00FA47E9" w:rsidRPr="00FA47E9" w14:paraId="2639ADD3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8B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D01" w14:textId="1144EE16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11B" w14:textId="56EA93C1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4F" w14:textId="461F8083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DCE4A4D" w14:textId="6E044A81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Kroz Aktivnost A100701 financiraju se rashodi za troškove prijevoza učenika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osnovnih i srednjih škola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odnosno prema posebnom linijskom prijevozu učenika osnovne škole Kamanje  – iznad standarda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te autobusne linije Kamanje – Karlovac.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p w14:paraId="6796D9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211B2F99" w14:textId="30547A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2. Aktivnost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A100702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ufinanciranje aktivnosti učenika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F2ED0CD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2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7A2" w14:textId="0F08DB9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Plan </w:t>
            </w:r>
            <w:r w:rsidR="00A95A45">
              <w:t>2024</w:t>
            </w:r>
            <w:r w:rsidRPr="0016207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F" w14:textId="73DB76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62078">
              <w:t>Projekcija</w:t>
            </w:r>
            <w:proofErr w:type="spellEnd"/>
            <w:r w:rsidRPr="00162078">
              <w:t xml:space="preserve"> </w:t>
            </w:r>
            <w:r w:rsidR="00A95A45">
              <w:t>2025</w:t>
            </w:r>
            <w:r w:rsidRPr="00162078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3" w14:textId="3DB9AB0E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62078">
              <w:t>Projekcija</w:t>
            </w:r>
            <w:proofErr w:type="spellEnd"/>
            <w:r w:rsidRPr="00162078">
              <w:t xml:space="preserve"> </w:t>
            </w:r>
            <w:r w:rsidR="00A95A45">
              <w:t>2026</w:t>
            </w:r>
            <w:r w:rsidRPr="00162078">
              <w:t>.</w:t>
            </w:r>
          </w:p>
        </w:tc>
      </w:tr>
      <w:tr w:rsidR="00FA47E9" w:rsidRPr="00FA47E9" w14:paraId="0C1A330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FF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F8" w14:textId="5748BEF3" w:rsidR="00FA47E9" w:rsidRPr="00FA47E9" w:rsidRDefault="00406D6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BC3" w14:textId="0FAC519D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A4C" w14:textId="56059A9E" w:rsidR="00FA47E9" w:rsidRPr="00FA47E9" w:rsidRDefault="00406D6D" w:rsidP="00406D6D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423C5EA" w14:textId="33E6A850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 ovoj Aktivnosti iskazani su troškovi sufinanciranja boravka djece u „Školi u prirodi“ u Selcu i troškov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maturalnog putovanja za 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učenike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4B6C9B5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208F4F30" w14:textId="5268BA4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3. aktivnost </w:t>
      </w:r>
      <w:r w:rsidR="008D08A6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Nabavka udžbenika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102A96C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55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400" w14:textId="66A468D1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9A" w14:textId="59BA6E0E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2025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A6" w14:textId="47961700" w:rsidR="00190E5E" w:rsidRPr="00FA47E9" w:rsidRDefault="00190E5E" w:rsidP="00190E5E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2026</w:t>
            </w:r>
            <w:r w:rsidRPr="002F4E89">
              <w:t>.</w:t>
            </w:r>
          </w:p>
        </w:tc>
      </w:tr>
      <w:tr w:rsidR="00FA47E9" w:rsidRPr="00FA47E9" w14:paraId="79200B8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DB6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728" w14:textId="06448A26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3C8" w14:textId="2A060958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8DD" w14:textId="78738E3C" w:rsidR="00FA47E9" w:rsidRPr="00FA47E9" w:rsidRDefault="007C26DE" w:rsidP="00FA47E9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5D66C0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Na ovoj Aktivnosti planirani su troškovi za nabavu radnog materijala za učenike OŠ Kamanje.</w:t>
      </w:r>
    </w:p>
    <w:p w14:paraId="4A01A62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4C5596" w14:textId="69700AB0" w:rsidR="00406D6D" w:rsidRPr="00FA47E9" w:rsidRDefault="00406D6D" w:rsidP="00406D6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lastRenderedPageBreak/>
        <w:t>4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. aktivnost </w:t>
      </w: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Stipendiranje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406D6D" w:rsidRPr="00FA47E9" w14:paraId="784081FF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990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B6" w14:textId="18951675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BF5" w14:textId="51B5EB89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2025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EE5" w14:textId="051A3FAF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 w:rsidR="00A95A45">
              <w:t>2026</w:t>
            </w:r>
            <w:r w:rsidRPr="002F4E89">
              <w:t>.</w:t>
            </w:r>
          </w:p>
        </w:tc>
      </w:tr>
      <w:tr w:rsidR="00406D6D" w:rsidRPr="00FA47E9" w14:paraId="6A0348A6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8AC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432" w14:textId="0899A968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9B8" w14:textId="31D21699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C5E" w14:textId="7B387FEE" w:rsidR="00406D6D" w:rsidRPr="00FA47E9" w:rsidRDefault="00406D6D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5.500,00</w:t>
            </w:r>
          </w:p>
        </w:tc>
      </w:tr>
    </w:tbl>
    <w:p w14:paraId="3C4F9456" w14:textId="1A9CA57A" w:rsidR="00FA47E9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06D6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ovoj aktivnosti predviđeni su troškovi za isplatu stipendija </w:t>
      </w:r>
      <w:r w:rsidR="009A6A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učenicima i studentima sukladno provedenom natječaju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38122207" w14:textId="77777777" w:rsid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739AA72" w14:textId="47DE2A5E" w:rsidR="004D6AC4" w:rsidRP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Aktivnost: A100705, Produženi boravak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4D6AC4" w:rsidRPr="00FA47E9" w14:paraId="01CD0FDE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3EE" w14:textId="77777777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88F" w14:textId="77777777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3C1" w14:textId="77777777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>
              <w:t>2025</w:t>
            </w:r>
            <w:r w:rsidRPr="002F4E89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C0E" w14:textId="77777777" w:rsidR="004D6AC4" w:rsidRPr="00FA47E9" w:rsidRDefault="004D6AC4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F4E89">
              <w:t>Projekcija</w:t>
            </w:r>
            <w:proofErr w:type="spellEnd"/>
            <w:r w:rsidRPr="002F4E89">
              <w:t xml:space="preserve"> </w:t>
            </w:r>
            <w:r>
              <w:t>2026</w:t>
            </w:r>
            <w:r w:rsidRPr="002F4E89">
              <w:t>.</w:t>
            </w:r>
          </w:p>
        </w:tc>
      </w:tr>
      <w:tr w:rsidR="004D6AC4" w:rsidRPr="00FA47E9" w14:paraId="433416A7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5C4" w14:textId="3B625A96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9EF" w14:textId="00CC163C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1C7A" w14:textId="215262CD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850" w14:textId="4636B31B" w:rsidR="004D6AC4" w:rsidRPr="00FA47E9" w:rsidRDefault="004D6AC4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731DCF22" w14:textId="0D3C565B" w:rsidR="004D6AC4" w:rsidRPr="004E1A1D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Kroz ovu Aktivnost financirati će se troškovi plaće i materijalnih troškova za učiteljicu u produženom boravku u školi u </w:t>
      </w:r>
      <w:proofErr w:type="spellStart"/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Kamanju</w:t>
      </w:r>
      <w:proofErr w:type="spellEnd"/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72887A79" w14:textId="77777777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E3A390" w14:textId="15EC8A1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</w:t>
      </w:r>
      <w:bookmarkStart w:id="42" w:name="_Toc100834382"/>
      <w:bookmarkStart w:id="43" w:name="_Toc113920674"/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.1.8.        Program 1008: </w:t>
      </w:r>
      <w:bookmarkEnd w:id="42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sporta i rekreacije</w:t>
      </w:r>
      <w:bookmarkEnd w:id="43"/>
    </w:p>
    <w:p w14:paraId="1A06984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297"/>
      </w:tblGrid>
      <w:tr w:rsidR="00190E5E" w:rsidRPr="00FA47E9" w14:paraId="6D705392" w14:textId="77777777" w:rsidTr="008D08A6">
        <w:tc>
          <w:tcPr>
            <w:tcW w:w="1237" w:type="dxa"/>
          </w:tcPr>
          <w:p w14:paraId="0A0C3116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10C3DE4E" w14:textId="391F90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Plan </w:t>
            </w:r>
            <w:r w:rsidR="00A95A45">
              <w:t>2024</w:t>
            </w:r>
            <w:r w:rsidRPr="00EC2747">
              <w:t>.</w:t>
            </w:r>
          </w:p>
        </w:tc>
        <w:tc>
          <w:tcPr>
            <w:tcW w:w="1701" w:type="dxa"/>
          </w:tcPr>
          <w:p w14:paraId="78832111" w14:textId="35161CD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EC2747">
              <w:t>Projekcija</w:t>
            </w:r>
            <w:proofErr w:type="spellEnd"/>
            <w:r w:rsidRPr="00EC2747">
              <w:t xml:space="preserve"> </w:t>
            </w:r>
            <w:r w:rsidR="00A95A45">
              <w:t>2025</w:t>
            </w:r>
            <w:r w:rsidRPr="00EC2747">
              <w:t>.</w:t>
            </w:r>
          </w:p>
        </w:tc>
        <w:tc>
          <w:tcPr>
            <w:tcW w:w="2297" w:type="dxa"/>
          </w:tcPr>
          <w:p w14:paraId="4BFABEA3" w14:textId="241A61E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EC2747">
              <w:t>Projekcija</w:t>
            </w:r>
            <w:proofErr w:type="spellEnd"/>
            <w:r w:rsidRPr="00EC2747">
              <w:t xml:space="preserve"> </w:t>
            </w:r>
            <w:r w:rsidR="00A95A45">
              <w:t>2026</w:t>
            </w:r>
            <w:r w:rsidRPr="00EC2747">
              <w:t>.</w:t>
            </w:r>
          </w:p>
        </w:tc>
      </w:tr>
      <w:tr w:rsidR="00FA47E9" w:rsidRPr="00FA47E9" w14:paraId="327AA01B" w14:textId="77777777" w:rsidTr="008D08A6">
        <w:tc>
          <w:tcPr>
            <w:tcW w:w="1237" w:type="dxa"/>
          </w:tcPr>
          <w:p w14:paraId="0942F883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1008</w:t>
            </w:r>
          </w:p>
        </w:tc>
        <w:tc>
          <w:tcPr>
            <w:tcW w:w="1848" w:type="dxa"/>
          </w:tcPr>
          <w:p w14:paraId="69445F6D" w14:textId="072E7A0B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</w:t>
            </w:r>
            <w:r w:rsidR="00FA47E9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F0DCE62" w14:textId="44073702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2297" w:type="dxa"/>
          </w:tcPr>
          <w:p w14:paraId="4FB3741F" w14:textId="2126FB3A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255CF34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EE42A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sljedeće aktivnosti:</w:t>
      </w:r>
    </w:p>
    <w:p w14:paraId="4E5D97D1" w14:textId="0297A25A" w:rsidR="00FA47E9" w:rsidRPr="004E1A1D" w:rsidRDefault="00FA47E9" w:rsidP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bookmarkStart w:id="44" w:name="_Hlk113918147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 A100801 Donacije sportskim društvima</w:t>
      </w:r>
      <w:bookmarkEnd w:id="44"/>
    </w:p>
    <w:p w14:paraId="79539AE8" w14:textId="77777777" w:rsidR="004E1A1D" w:rsidRPr="00FA47E9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7960F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1.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ab/>
        <w:t>Aktivnost A100801 Donacije sportskim društvima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190E5E" w:rsidRPr="00FA47E9" w14:paraId="548EEC7C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F9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DD" w14:textId="378F71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Plan </w:t>
            </w:r>
            <w:r w:rsidR="00A95A45">
              <w:t>2024</w:t>
            </w:r>
            <w:r w:rsidRPr="003209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641" w14:textId="71967E3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320947">
              <w:t>Projekcija</w:t>
            </w:r>
            <w:proofErr w:type="spellEnd"/>
            <w:r w:rsidRPr="00320947">
              <w:t xml:space="preserve"> </w:t>
            </w:r>
            <w:r w:rsidR="00A95A45">
              <w:t>2025</w:t>
            </w:r>
            <w:r w:rsidRPr="00320947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39D" w14:textId="364040D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320947">
              <w:t>Projekcija</w:t>
            </w:r>
            <w:proofErr w:type="spellEnd"/>
            <w:r w:rsidRPr="00320947">
              <w:t xml:space="preserve"> </w:t>
            </w:r>
            <w:r w:rsidR="00A95A45">
              <w:t>2026</w:t>
            </w:r>
            <w:r w:rsidRPr="00320947">
              <w:t>.</w:t>
            </w:r>
          </w:p>
        </w:tc>
      </w:tr>
      <w:tr w:rsidR="00FA47E9" w:rsidRPr="00FA47E9" w14:paraId="0148359B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B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5F" w14:textId="4473E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429" w14:textId="34B29140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C7D" w14:textId="2663F252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</w:tbl>
    <w:p w14:paraId="26D9F679" w14:textId="52FD2B88" w:rsidR="00FA47E9" w:rsidRPr="004E1A1D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Planirani su rashodi za sufinanciranje programa udruga koje se bave sportom i promoviraju ga.</w:t>
      </w:r>
    </w:p>
    <w:p w14:paraId="00F0C10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29060D" w14:textId="6233B9BA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5" w:name="_Toc113920675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6" w:name="_Toc10083438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Potpora poljoprivredi</w:t>
      </w:r>
      <w:bookmarkEnd w:id="45"/>
    </w:p>
    <w:p w14:paraId="53D9ED86" w14:textId="7777777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190E5E" w:rsidRPr="00FA47E9" w14:paraId="7B3AB900" w14:textId="77777777" w:rsidTr="00241B4C">
        <w:tc>
          <w:tcPr>
            <w:tcW w:w="1238" w:type="dxa"/>
          </w:tcPr>
          <w:p w14:paraId="6A7A19FC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6943DB12" w14:textId="22E316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Plan </w:t>
            </w:r>
            <w:r w:rsidR="00A95A45">
              <w:t>2024</w:t>
            </w:r>
            <w:r w:rsidRPr="00F82554">
              <w:t>.</w:t>
            </w:r>
          </w:p>
        </w:tc>
        <w:tc>
          <w:tcPr>
            <w:tcW w:w="1701" w:type="dxa"/>
          </w:tcPr>
          <w:p w14:paraId="64E64E3C" w14:textId="6B52AA2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82554">
              <w:t>Projekcija</w:t>
            </w:r>
            <w:proofErr w:type="spellEnd"/>
            <w:r w:rsidRPr="00F82554">
              <w:t xml:space="preserve"> </w:t>
            </w:r>
            <w:r w:rsidR="00A95A45">
              <w:t>2025</w:t>
            </w:r>
            <w:r w:rsidRPr="00F82554">
              <w:t>.</w:t>
            </w:r>
          </w:p>
        </w:tc>
        <w:tc>
          <w:tcPr>
            <w:tcW w:w="2439" w:type="dxa"/>
          </w:tcPr>
          <w:p w14:paraId="226797E4" w14:textId="01307CA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82554">
              <w:t>Projekcija</w:t>
            </w:r>
            <w:proofErr w:type="spellEnd"/>
            <w:r w:rsidRPr="00F82554">
              <w:t xml:space="preserve"> </w:t>
            </w:r>
            <w:r w:rsidR="00A95A45">
              <w:t>2026</w:t>
            </w:r>
            <w:r w:rsidRPr="00F82554">
              <w:t>.</w:t>
            </w:r>
          </w:p>
        </w:tc>
      </w:tr>
      <w:tr w:rsidR="00FA47E9" w:rsidRPr="00FA47E9" w14:paraId="38D81ED0" w14:textId="77777777" w:rsidTr="00241B4C">
        <w:tc>
          <w:tcPr>
            <w:tcW w:w="1238" w:type="dxa"/>
          </w:tcPr>
          <w:p w14:paraId="16D83787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1009</w:t>
            </w:r>
          </w:p>
        </w:tc>
        <w:tc>
          <w:tcPr>
            <w:tcW w:w="1847" w:type="dxa"/>
          </w:tcPr>
          <w:p w14:paraId="7FD6F9B3" w14:textId="53FC764F" w:rsidR="00FA47E9" w:rsidRPr="00FA47E9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6.0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536490D" w14:textId="5A35347C" w:rsidR="00FA47E9" w:rsidRPr="00FA47E9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439" w:type="dxa"/>
            <w:vAlign w:val="center"/>
          </w:tcPr>
          <w:p w14:paraId="3E9D6FD5" w14:textId="42D185F3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7.</w:t>
            </w:r>
            <w:r w:rsidR="00241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35D4F3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B5068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aktivnosti:</w:t>
      </w:r>
    </w:p>
    <w:p w14:paraId="24C8A4E4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 aktivnost A100901: Subvencije poljoprivrednicima</w:t>
      </w:r>
    </w:p>
    <w:p w14:paraId="406A80B1" w14:textId="77777777" w:rsidR="00FA47E9" w:rsidRPr="00FA47E9" w:rsidRDefault="00FA47E9" w:rsidP="00FA47E9">
      <w:pPr>
        <w:spacing w:after="0" w:line="240" w:lineRule="auto"/>
        <w:ind w:left="1416" w:right="-284" w:hanging="141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D7D3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Subvencije poljoprivrednicima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4678"/>
      </w:tblGrid>
      <w:tr w:rsidR="00190E5E" w:rsidRPr="00FA47E9" w14:paraId="2ABCFEEA" w14:textId="77777777" w:rsidTr="001C205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21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F" w14:textId="77B084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Plan </w:t>
            </w:r>
            <w:r w:rsidR="00A95A45">
              <w:t>2024</w:t>
            </w:r>
            <w:r w:rsidRPr="00A8032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441" w14:textId="5C143B5C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80324">
              <w:t>Projekcija</w:t>
            </w:r>
            <w:proofErr w:type="spellEnd"/>
            <w:r w:rsidRPr="00A80324">
              <w:t xml:space="preserve"> </w:t>
            </w:r>
            <w:r w:rsidR="00A95A45">
              <w:t>2025</w:t>
            </w:r>
            <w:r w:rsidRPr="00A80324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A" w14:textId="6233D97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80324">
              <w:t>Projekcija</w:t>
            </w:r>
            <w:proofErr w:type="spellEnd"/>
            <w:r w:rsidRPr="00A80324">
              <w:t xml:space="preserve"> </w:t>
            </w:r>
            <w:r w:rsidR="00A95A45">
              <w:t>2026</w:t>
            </w:r>
            <w:r w:rsidRPr="00A80324">
              <w:t>.</w:t>
            </w:r>
          </w:p>
        </w:tc>
      </w:tr>
      <w:tr w:rsidR="00FA47E9" w:rsidRPr="00FA47E9" w14:paraId="0EA5AE3D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65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449" w14:textId="17480660" w:rsidR="00FA47E9" w:rsidRPr="00FA47E9" w:rsidRDefault="004E1A1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EF5" w14:textId="75C0ED90" w:rsidR="00FA47E9" w:rsidRPr="00FA47E9" w:rsidRDefault="004E1A1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010" w14:textId="5DCABAE5" w:rsidR="00FA47E9" w:rsidRPr="00FA47E9" w:rsidRDefault="004E1A1D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</w:tbl>
    <w:p w14:paraId="051A0506" w14:textId="7E59FB2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Kroz ovu Aktivnost sufinanciraju se djelatnosti u poljoprivredi koje se odnose na 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osjemenjivanje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goveda, uzgoj ovaca, nabavku mehanizacije.</w:t>
      </w:r>
    </w:p>
    <w:p w14:paraId="523F66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56076D" w14:textId="4C83CF14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7" w:name="_Toc113920676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8" w:name="_Toc100834384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8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Socijalna skrb</w:t>
      </w:r>
      <w:bookmarkEnd w:id="47"/>
    </w:p>
    <w:p w14:paraId="3067D0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559"/>
        <w:gridCol w:w="2155"/>
      </w:tblGrid>
      <w:tr w:rsidR="00190E5E" w:rsidRPr="00FA47E9" w14:paraId="30FB9FFD" w14:textId="77777777" w:rsidTr="00275CA2">
        <w:tc>
          <w:tcPr>
            <w:tcW w:w="1237" w:type="dxa"/>
          </w:tcPr>
          <w:p w14:paraId="19B5465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5A583AAA" w14:textId="1D9279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Plan </w:t>
            </w:r>
            <w:r w:rsidR="00A95A45">
              <w:t>2024</w:t>
            </w:r>
            <w:r w:rsidRPr="001472A6">
              <w:t>.</w:t>
            </w:r>
          </w:p>
        </w:tc>
        <w:tc>
          <w:tcPr>
            <w:tcW w:w="1559" w:type="dxa"/>
          </w:tcPr>
          <w:p w14:paraId="03BDEAA0" w14:textId="2D04D0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472A6">
              <w:t>Projekcija</w:t>
            </w:r>
            <w:proofErr w:type="spellEnd"/>
            <w:r w:rsidRPr="001472A6">
              <w:t xml:space="preserve"> </w:t>
            </w:r>
            <w:r w:rsidR="00A95A45">
              <w:t>2025</w:t>
            </w:r>
            <w:r w:rsidRPr="001472A6">
              <w:t>.</w:t>
            </w:r>
          </w:p>
        </w:tc>
        <w:tc>
          <w:tcPr>
            <w:tcW w:w="2155" w:type="dxa"/>
          </w:tcPr>
          <w:p w14:paraId="2373EA98" w14:textId="5E3EA73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1472A6">
              <w:t>Projekcija</w:t>
            </w:r>
            <w:proofErr w:type="spellEnd"/>
            <w:r w:rsidRPr="001472A6">
              <w:t xml:space="preserve"> </w:t>
            </w:r>
            <w:r w:rsidR="00A95A45">
              <w:t>2026</w:t>
            </w:r>
            <w:r w:rsidRPr="001472A6">
              <w:t>.</w:t>
            </w:r>
          </w:p>
        </w:tc>
      </w:tr>
      <w:tr w:rsidR="00FA47E9" w:rsidRPr="00FA47E9" w14:paraId="0CE236E1" w14:textId="77777777" w:rsidTr="00275CA2">
        <w:tc>
          <w:tcPr>
            <w:tcW w:w="1237" w:type="dxa"/>
          </w:tcPr>
          <w:p w14:paraId="40356D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1848" w:type="dxa"/>
          </w:tcPr>
          <w:p w14:paraId="5CB3B122" w14:textId="06DB42DB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749F4A94" w14:textId="3D9D9DC7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</w:tcPr>
          <w:p w14:paraId="1DFCF8D1" w14:textId="2D3CE820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01E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4B70509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aktivnost:</w:t>
      </w:r>
    </w:p>
    <w:p w14:paraId="74C0CA3E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A101002 Opremanje novorođenčadi</w:t>
      </w:r>
    </w:p>
    <w:p w14:paraId="231BAD8D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Aktivnost </w:t>
      </w:r>
      <w:bookmarkStart w:id="49" w:name="_Hlk114033952"/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A101003 Ostala prava iz Socijalnog programa</w:t>
      </w:r>
    </w:p>
    <w:bookmarkEnd w:id="49"/>
    <w:p w14:paraId="77DDCBF7" w14:textId="2752DD50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p w14:paraId="1D4F6FF7" w14:textId="77777777" w:rsidR="00FA47E9" w:rsidRPr="00FA47E9" w:rsidRDefault="00FA47E9" w:rsidP="004E1A1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B871740" w14:textId="23B88957" w:rsidR="00FA47E9" w:rsidRPr="00FA47E9" w:rsidRDefault="009A6AF8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A101002 Opremanje novorođenčadi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E3456CB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5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2C3" w14:textId="21B1AD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Plan </w:t>
            </w:r>
            <w:r w:rsidR="00A95A45">
              <w:t>2024</w:t>
            </w:r>
            <w:r w:rsidRPr="00C219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76C" w14:textId="5D3DB23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21911">
              <w:t>Projekcija</w:t>
            </w:r>
            <w:proofErr w:type="spellEnd"/>
            <w:r w:rsidRPr="00C21911">
              <w:t xml:space="preserve"> </w:t>
            </w:r>
            <w:r w:rsidR="00A95A45">
              <w:t>2025</w:t>
            </w:r>
            <w:r w:rsidRPr="00C219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E94" w14:textId="74C5E75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21911">
              <w:t>Projekcija</w:t>
            </w:r>
            <w:proofErr w:type="spellEnd"/>
            <w:r w:rsidRPr="00C21911">
              <w:t xml:space="preserve"> </w:t>
            </w:r>
            <w:r w:rsidR="00A95A45">
              <w:t>2026</w:t>
            </w:r>
            <w:r w:rsidRPr="00C21911">
              <w:t>.</w:t>
            </w:r>
          </w:p>
        </w:tc>
      </w:tr>
      <w:tr w:rsidR="00FA47E9" w:rsidRPr="00FA47E9" w14:paraId="6BA66FB4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7F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735" w14:textId="6E67558D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8" w14:textId="6CBDE4FF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E41" w14:textId="796A7D52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2.300,00</w:t>
            </w:r>
          </w:p>
        </w:tc>
      </w:tr>
    </w:tbl>
    <w:p w14:paraId="6B184027" w14:textId="490CE03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A101002 odnose se na </w:t>
      </w:r>
      <w:r w:rsidR="003D5EE3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naknade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za opremanje novorođe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čadi.</w:t>
      </w:r>
    </w:p>
    <w:p w14:paraId="1C620A7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371E4F" w14:textId="3CECD2A8" w:rsidR="00FA47E9" w:rsidRPr="00FA47E9" w:rsidRDefault="004E1A1D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A101003 Ostala prava iz Socijalnog programa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2484CE11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AB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1A2" w14:textId="564A2D1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Plan </w:t>
            </w:r>
            <w:r w:rsidR="00A95A45">
              <w:t>2024</w:t>
            </w:r>
            <w:r w:rsidRPr="0054432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98" w14:textId="508B7B9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44327">
              <w:t>Projekcija</w:t>
            </w:r>
            <w:proofErr w:type="spellEnd"/>
            <w:r w:rsidRPr="00544327">
              <w:t xml:space="preserve"> </w:t>
            </w:r>
            <w:r w:rsidR="00A95A45">
              <w:t>2025</w:t>
            </w:r>
            <w:r w:rsidRPr="00544327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ADC" w14:textId="12106AF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44327">
              <w:t>Projekcija</w:t>
            </w:r>
            <w:proofErr w:type="spellEnd"/>
            <w:r w:rsidRPr="00544327">
              <w:t xml:space="preserve"> </w:t>
            </w:r>
            <w:r w:rsidR="00A95A45">
              <w:t>2026</w:t>
            </w:r>
            <w:r w:rsidRPr="00544327">
              <w:t>.</w:t>
            </w:r>
          </w:p>
        </w:tc>
      </w:tr>
      <w:tr w:rsidR="00FA47E9" w:rsidRPr="00FA47E9" w14:paraId="2B0557A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5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84A" w14:textId="602EF967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01" w14:textId="2284C928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B" w14:textId="6274C117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</w:p>
        </w:tc>
      </w:tr>
    </w:tbl>
    <w:p w14:paraId="07001A8E" w14:textId="31ACAC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A101003 odnose se na jednokratne pomoći 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socijalno ugroženim osobama.</w:t>
      </w:r>
    </w:p>
    <w:p w14:paraId="2A07633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77416C" w14:textId="7522CC1B" w:rsidR="00FA47E9" w:rsidRPr="00FA47E9" w:rsidRDefault="004E1A1D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48EC9C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27F" w14:textId="4D76C2B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Plan </w:t>
            </w:r>
            <w:r w:rsidR="00A95A45">
              <w:t>2024</w:t>
            </w:r>
            <w:r w:rsidRPr="00C448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3DB" w14:textId="27ACF94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48E2">
              <w:t>Projekcija</w:t>
            </w:r>
            <w:proofErr w:type="spellEnd"/>
            <w:r w:rsidRPr="00C448E2">
              <w:t xml:space="preserve"> </w:t>
            </w:r>
            <w:r w:rsidR="00A95A45">
              <w:t>2025</w:t>
            </w:r>
            <w:r w:rsidRPr="00C448E2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87" w14:textId="3B351452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448E2">
              <w:t>Projekcija</w:t>
            </w:r>
            <w:proofErr w:type="spellEnd"/>
            <w:r w:rsidRPr="00C448E2">
              <w:t xml:space="preserve"> </w:t>
            </w:r>
            <w:r w:rsidR="00A95A45">
              <w:t>2026</w:t>
            </w:r>
            <w:r w:rsidRPr="00C448E2">
              <w:t>.</w:t>
            </w:r>
          </w:p>
        </w:tc>
      </w:tr>
      <w:tr w:rsidR="00FA47E9" w:rsidRPr="00FA47E9" w14:paraId="3121FA6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3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70" w14:textId="54854FE2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5B3" w14:textId="2639EFBB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4EA" w14:textId="1F41BED3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7F8F78A9" w14:textId="1E76BE42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A101004 planirani su za osobe korisnike zajamčene minimalne na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ade, a odnose se na režijske troškove.</w:t>
      </w:r>
    </w:p>
    <w:p w14:paraId="417A16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CF7BE4" w14:textId="6D0C5622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0" w:name="_Toc100834385"/>
      <w:bookmarkStart w:id="51" w:name="_Toc113920677"/>
      <w:r w:rsidRPr="00EA6ED9">
        <w:rPr>
          <w:b/>
        </w:rPr>
        <w:t xml:space="preserve"> </w:t>
      </w:r>
      <w:r w:rsidR="00FA47E9" w:rsidRPr="00EA6ED9">
        <w:rPr>
          <w:b/>
        </w:rPr>
        <w:t xml:space="preserve">Program 1011: </w:t>
      </w:r>
      <w:bookmarkEnd w:id="50"/>
      <w:r w:rsidR="00FA47E9" w:rsidRPr="00EA6ED9">
        <w:rPr>
          <w:b/>
        </w:rPr>
        <w:t>Organiziranje i provođenje zaštite i spašavanja</w:t>
      </w:r>
      <w:bookmarkEnd w:id="51"/>
    </w:p>
    <w:p w14:paraId="49D086DC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3162BF6B" w14:textId="77777777" w:rsidTr="00275CA2">
        <w:tc>
          <w:tcPr>
            <w:tcW w:w="1236" w:type="dxa"/>
          </w:tcPr>
          <w:p w14:paraId="5FD28621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A708285" w14:textId="08C0265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Plan </w:t>
            </w:r>
            <w:r w:rsidR="00A95A45">
              <w:t>2024</w:t>
            </w:r>
            <w:r w:rsidRPr="00B57EF1">
              <w:t>.</w:t>
            </w:r>
          </w:p>
        </w:tc>
        <w:tc>
          <w:tcPr>
            <w:tcW w:w="1559" w:type="dxa"/>
          </w:tcPr>
          <w:p w14:paraId="3329B3A5" w14:textId="2E5F4EC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7EF1">
              <w:t>Projekcija</w:t>
            </w:r>
            <w:proofErr w:type="spellEnd"/>
            <w:r w:rsidRPr="00B57EF1">
              <w:t xml:space="preserve"> </w:t>
            </w:r>
            <w:r w:rsidR="00A95A45">
              <w:t>2025</w:t>
            </w:r>
            <w:r w:rsidRPr="00B57EF1">
              <w:t>.</w:t>
            </w:r>
          </w:p>
        </w:tc>
        <w:tc>
          <w:tcPr>
            <w:tcW w:w="2155" w:type="dxa"/>
          </w:tcPr>
          <w:p w14:paraId="0C8DA795" w14:textId="47CC72F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57EF1">
              <w:t>Projekcija</w:t>
            </w:r>
            <w:proofErr w:type="spellEnd"/>
            <w:r w:rsidRPr="00B57EF1">
              <w:t xml:space="preserve"> </w:t>
            </w:r>
            <w:r w:rsidR="00A95A45">
              <w:t>2026</w:t>
            </w:r>
            <w:r w:rsidRPr="00B57EF1">
              <w:t>.</w:t>
            </w:r>
          </w:p>
        </w:tc>
      </w:tr>
      <w:tr w:rsidR="00FA47E9" w:rsidRPr="00FA47E9" w14:paraId="2D90B360" w14:textId="77777777" w:rsidTr="00275CA2">
        <w:tc>
          <w:tcPr>
            <w:tcW w:w="1236" w:type="dxa"/>
          </w:tcPr>
          <w:p w14:paraId="34563FD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1011</w:t>
            </w:r>
          </w:p>
        </w:tc>
        <w:tc>
          <w:tcPr>
            <w:tcW w:w="1849" w:type="dxa"/>
          </w:tcPr>
          <w:p w14:paraId="6BDCF2E0" w14:textId="0C53DC67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17.300,00</w:t>
            </w:r>
          </w:p>
        </w:tc>
        <w:tc>
          <w:tcPr>
            <w:tcW w:w="1559" w:type="dxa"/>
          </w:tcPr>
          <w:p w14:paraId="165E634E" w14:textId="30DC89F6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17.400,00</w:t>
            </w:r>
          </w:p>
        </w:tc>
        <w:tc>
          <w:tcPr>
            <w:tcW w:w="2155" w:type="dxa"/>
          </w:tcPr>
          <w:p w14:paraId="3E14586A" w14:textId="08DC2CA1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18.400,00</w:t>
            </w:r>
          </w:p>
        </w:tc>
      </w:tr>
    </w:tbl>
    <w:p w14:paraId="233E2DB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6B7B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aktivnosti:</w:t>
      </w:r>
    </w:p>
    <w:p w14:paraId="6D6136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A101101 Protupožarna i civilna zaštita </w:t>
      </w:r>
    </w:p>
    <w:p w14:paraId="457C6A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Aktivnost A101102 Hrvatska gorska služba spašavanja </w:t>
      </w:r>
    </w:p>
    <w:p w14:paraId="7B1C5139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B77B7D" w14:textId="60C8316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A101101 Protupožarna i civilna zaštita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11AF3BD0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D6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8B0" w14:textId="32D77DC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Plan </w:t>
            </w:r>
            <w:r w:rsidR="00A95A45">
              <w:t>2024</w:t>
            </w:r>
            <w:r w:rsidRPr="007F13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44" w14:textId="50D08D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F1311">
              <w:t>Projekcija</w:t>
            </w:r>
            <w:proofErr w:type="spellEnd"/>
            <w:r w:rsidRPr="007F1311">
              <w:t xml:space="preserve"> </w:t>
            </w:r>
            <w:r w:rsidR="00A95A45">
              <w:t>2025</w:t>
            </w:r>
            <w:r w:rsidRPr="007F1311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BF9" w14:textId="2124A9A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F1311">
              <w:t>Projekcija</w:t>
            </w:r>
            <w:proofErr w:type="spellEnd"/>
            <w:r w:rsidRPr="007F1311">
              <w:t xml:space="preserve"> </w:t>
            </w:r>
            <w:r w:rsidR="00A95A45">
              <w:t>2026</w:t>
            </w:r>
            <w:r w:rsidRPr="007F1311">
              <w:t>.</w:t>
            </w:r>
          </w:p>
        </w:tc>
      </w:tr>
      <w:tr w:rsidR="00FA47E9" w:rsidRPr="00FA47E9" w14:paraId="2C37953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9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13A" w14:textId="12E7E374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596" w14:textId="2EF10BCA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17.100,00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B53" w14:textId="413D2959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18.100,00</w:t>
            </w:r>
          </w:p>
        </w:tc>
      </w:tr>
    </w:tbl>
    <w:p w14:paraId="6B63D4DD" w14:textId="4F9506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A101101 odnose se na redovito financiranje vatrogasne djelatnosti za financiranje vatrogastva</w:t>
      </w:r>
      <w:r w:rsidR="00CD73B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6FEA0E7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3A699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 A101102 Hrvatska gorska služba spašavanja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74712284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4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9C6" w14:textId="21F6F0D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Plan </w:t>
            </w:r>
            <w:r w:rsidR="00A95A45">
              <w:t>2024</w:t>
            </w:r>
            <w:r w:rsidRPr="00B44F4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320" w14:textId="710F2033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44F48">
              <w:t>Projekcija</w:t>
            </w:r>
            <w:proofErr w:type="spellEnd"/>
            <w:r w:rsidRPr="00B44F48">
              <w:t xml:space="preserve"> </w:t>
            </w:r>
            <w:r w:rsidR="00A95A45">
              <w:t>2025</w:t>
            </w:r>
            <w:r w:rsidRPr="00B44F48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FF" w14:textId="298416DE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44F48">
              <w:t>Projekcija</w:t>
            </w:r>
            <w:proofErr w:type="spellEnd"/>
            <w:r w:rsidRPr="00B44F48">
              <w:t xml:space="preserve"> </w:t>
            </w:r>
            <w:r w:rsidR="00A95A45">
              <w:t>2026</w:t>
            </w:r>
            <w:r w:rsidRPr="00B44F48">
              <w:t>.</w:t>
            </w:r>
          </w:p>
        </w:tc>
      </w:tr>
      <w:tr w:rsidR="00FA47E9" w:rsidRPr="00FA47E9" w14:paraId="3677F17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A9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76B" w14:textId="1A4998A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F11" w14:textId="7548D28F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5AF" w14:textId="1AEF0F4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2783D3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A101102 odnose se na redovito financiranje Hrvatske gorske službe spašavanja.</w:t>
      </w:r>
    </w:p>
    <w:p w14:paraId="4C07216B" w14:textId="77777777" w:rsidR="00E173D2" w:rsidRDefault="00E173D2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08C093" w14:textId="5464D81F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2" w:name="_Toc100834386"/>
      <w:bookmarkStart w:id="53" w:name="_Toc113920678"/>
      <w:r>
        <w:rPr>
          <w:b/>
        </w:rPr>
        <w:t xml:space="preserve"> </w:t>
      </w:r>
      <w:r w:rsidR="00FA47E9" w:rsidRPr="00EA6ED9">
        <w:rPr>
          <w:b/>
        </w:rPr>
        <w:t xml:space="preserve">Program 1012: </w:t>
      </w:r>
      <w:bookmarkEnd w:id="52"/>
      <w:r w:rsidR="00FA47E9" w:rsidRPr="00EA6ED9">
        <w:rPr>
          <w:b/>
        </w:rPr>
        <w:t>Promicanje kulture</w:t>
      </w:r>
      <w:bookmarkEnd w:id="53"/>
    </w:p>
    <w:p w14:paraId="15D0981A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559"/>
        <w:gridCol w:w="2155"/>
      </w:tblGrid>
      <w:tr w:rsidR="00190E5E" w:rsidRPr="00FA47E9" w14:paraId="458AB256" w14:textId="77777777" w:rsidTr="00275CA2">
        <w:tc>
          <w:tcPr>
            <w:tcW w:w="1238" w:type="dxa"/>
          </w:tcPr>
          <w:p w14:paraId="7E67E8F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736175E4" w14:textId="5D10A6F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Plan </w:t>
            </w:r>
            <w:r w:rsidR="00A95A45">
              <w:t>2024</w:t>
            </w:r>
            <w:r w:rsidRPr="00F264E4">
              <w:t>.</w:t>
            </w:r>
          </w:p>
        </w:tc>
        <w:tc>
          <w:tcPr>
            <w:tcW w:w="1559" w:type="dxa"/>
          </w:tcPr>
          <w:p w14:paraId="4EA4213E" w14:textId="4E616FA2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264E4">
              <w:t>Projekcija</w:t>
            </w:r>
            <w:proofErr w:type="spellEnd"/>
            <w:r w:rsidRPr="00F264E4">
              <w:t xml:space="preserve"> </w:t>
            </w:r>
            <w:r w:rsidR="00A95A45">
              <w:t>2025</w:t>
            </w:r>
            <w:r w:rsidRPr="00F264E4">
              <w:t>.</w:t>
            </w:r>
          </w:p>
        </w:tc>
        <w:tc>
          <w:tcPr>
            <w:tcW w:w="2155" w:type="dxa"/>
          </w:tcPr>
          <w:p w14:paraId="471D2E6C" w14:textId="59FCFC7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264E4">
              <w:t>Projekcija</w:t>
            </w:r>
            <w:proofErr w:type="spellEnd"/>
            <w:r w:rsidRPr="00F264E4">
              <w:t xml:space="preserve"> </w:t>
            </w:r>
            <w:r w:rsidR="00A95A45">
              <w:t>2026</w:t>
            </w:r>
            <w:r w:rsidRPr="00F264E4">
              <w:t>.</w:t>
            </w:r>
          </w:p>
        </w:tc>
      </w:tr>
      <w:tr w:rsidR="00FA47E9" w:rsidRPr="00FA47E9" w14:paraId="2F68C964" w14:textId="77777777" w:rsidTr="00275CA2">
        <w:tc>
          <w:tcPr>
            <w:tcW w:w="1238" w:type="dxa"/>
          </w:tcPr>
          <w:p w14:paraId="74E8638F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847" w:type="dxa"/>
          </w:tcPr>
          <w:p w14:paraId="12404862" w14:textId="4B27DA5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13.200,00</w:t>
            </w:r>
          </w:p>
        </w:tc>
        <w:tc>
          <w:tcPr>
            <w:tcW w:w="1559" w:type="dxa"/>
          </w:tcPr>
          <w:p w14:paraId="47258C93" w14:textId="0F68F68B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  <w:tc>
          <w:tcPr>
            <w:tcW w:w="2155" w:type="dxa"/>
            <w:vAlign w:val="center"/>
          </w:tcPr>
          <w:p w14:paraId="068ECD5B" w14:textId="0EF1E733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24.500,00</w:t>
            </w:r>
          </w:p>
        </w:tc>
      </w:tr>
    </w:tbl>
    <w:p w14:paraId="6938E31D" w14:textId="77777777" w:rsidR="00EA6ED9" w:rsidRDefault="00EA6ED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02D70B" w14:textId="3BC3FFCB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200B96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A101201 Donacije neprofitnim organizacijama koje promiču kulturu </w:t>
      </w:r>
    </w:p>
    <w:p w14:paraId="10D5A0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A101202 Organizacija manifestacija</w:t>
      </w:r>
    </w:p>
    <w:p w14:paraId="6129448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360FF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Donacije neprofitnim organizacijama koje promiču kulturu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594D4FB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6F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2A" w14:textId="152505F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Plan </w:t>
            </w:r>
            <w:r w:rsidR="00A95A45">
              <w:t>2024</w:t>
            </w:r>
            <w:r w:rsidRPr="007D53C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86" w14:textId="450ADCA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D53C4">
              <w:t>Projekcija</w:t>
            </w:r>
            <w:proofErr w:type="spellEnd"/>
            <w:r w:rsidRPr="007D53C4">
              <w:t xml:space="preserve"> </w:t>
            </w:r>
            <w:r w:rsidR="00A95A45">
              <w:t>2025</w:t>
            </w:r>
            <w:r w:rsidRPr="007D53C4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1E" w14:textId="56DC4CC5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D53C4">
              <w:t>Projekcija</w:t>
            </w:r>
            <w:proofErr w:type="spellEnd"/>
            <w:r w:rsidRPr="007D53C4">
              <w:t xml:space="preserve"> </w:t>
            </w:r>
            <w:r w:rsidR="00A95A45">
              <w:t>2026</w:t>
            </w:r>
            <w:r w:rsidRPr="007D53C4">
              <w:t>.</w:t>
            </w:r>
          </w:p>
        </w:tc>
      </w:tr>
      <w:tr w:rsidR="00FA47E9" w:rsidRPr="00FA47E9" w14:paraId="2B95A97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5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5B7" w14:textId="01B895F6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260" w14:textId="792A1A84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F00" w14:textId="24769B21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79362D2" w14:textId="10CE4DA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A101201 planirani su za financiranje programa udruga koje se bave promicanjem kulture (KUD</w:t>
      </w:r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Udruga umirovljenika)</w:t>
      </w:r>
    </w:p>
    <w:p w14:paraId="5C42E04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A3541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DDF50E" w14:textId="77777777" w:rsidR="00FA47E9" w:rsidRPr="00FA47E9" w:rsidRDefault="00FA47E9" w:rsidP="004E1A1D">
      <w:pPr>
        <w:numPr>
          <w:ilvl w:val="0"/>
          <w:numId w:val="4"/>
        </w:num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A101202 Organizacija manifestacija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190E5E" w:rsidRPr="00FA47E9" w14:paraId="03ECEBA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036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7C" w14:textId="0389938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Plan </w:t>
            </w:r>
            <w:r w:rsidR="00A95A45">
              <w:t>2024</w:t>
            </w:r>
            <w:r w:rsidRPr="00A175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FE" w14:textId="69E669B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1758B">
              <w:t>Projekcija</w:t>
            </w:r>
            <w:proofErr w:type="spellEnd"/>
            <w:r w:rsidRPr="00A1758B">
              <w:t xml:space="preserve"> </w:t>
            </w:r>
            <w:r w:rsidR="00A95A45">
              <w:t>2025</w:t>
            </w:r>
            <w:r w:rsidRPr="00A1758B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CA" w14:textId="4ECB552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A1758B">
              <w:t>Projekcija</w:t>
            </w:r>
            <w:proofErr w:type="spellEnd"/>
            <w:r w:rsidRPr="00A1758B">
              <w:t xml:space="preserve"> </w:t>
            </w:r>
            <w:r w:rsidR="00A95A45">
              <w:t>2026</w:t>
            </w:r>
            <w:r w:rsidRPr="00A1758B">
              <w:t>.</w:t>
            </w:r>
          </w:p>
        </w:tc>
      </w:tr>
      <w:tr w:rsidR="00FA47E9" w:rsidRPr="00FA47E9" w14:paraId="16165408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B3B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70E" w14:textId="41258561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F03" w14:textId="399AC83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14A" w14:textId="085F0419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20.5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1A26775" w14:textId="7F46A48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A101202 odnosi se na planirane troškove za organizaciju Festivala DOK, manifestacije vezane uz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Arheo</w:t>
      </w:r>
      <w:proofErr w:type="spellEnd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park </w:t>
      </w:r>
      <w:proofErr w:type="spellStart"/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Vrlovka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,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Kestenijada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u </w:t>
      </w:r>
      <w:proofErr w:type="spellStart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Reštovu</w:t>
      </w:r>
      <w:proofErr w:type="spellEnd"/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sl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0A15FF6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F37952" w14:textId="33F029A1" w:rsidR="00FA47E9" w:rsidRPr="00EA6ED9" w:rsidRDefault="00EA6ED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eastAsia="x-none"/>
        </w:rPr>
      </w:pPr>
      <w:bookmarkStart w:id="54" w:name="_Toc100834387"/>
      <w:bookmarkStart w:id="55" w:name="_Toc113920679"/>
      <w:r>
        <w:rPr>
          <w:b/>
          <w:bCs/>
          <w:lang w:eastAsia="x-none"/>
        </w:rPr>
        <w:t xml:space="preserve"> </w:t>
      </w:r>
      <w:r w:rsidR="00FA47E9" w:rsidRPr="00EA6ED9">
        <w:rPr>
          <w:b/>
          <w:bCs/>
          <w:lang w:eastAsia="x-none"/>
        </w:rPr>
        <w:t xml:space="preserve">Program 1013: </w:t>
      </w:r>
      <w:bookmarkEnd w:id="54"/>
      <w:r w:rsidR="00FA47E9" w:rsidRPr="00EA6ED9">
        <w:rPr>
          <w:b/>
          <w:bCs/>
          <w:lang w:eastAsia="x-none"/>
        </w:rPr>
        <w:t>Održavanje komunalne infrastrukture</w:t>
      </w:r>
      <w:bookmarkEnd w:id="55"/>
    </w:p>
    <w:p w14:paraId="7F81F80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190E5E" w:rsidRPr="00FA47E9" w14:paraId="4B794EF8" w14:textId="77777777" w:rsidTr="00275CA2">
        <w:tc>
          <w:tcPr>
            <w:tcW w:w="1236" w:type="dxa"/>
          </w:tcPr>
          <w:p w14:paraId="3815426B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2A1D1EC" w14:textId="6E97ECF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Plan </w:t>
            </w:r>
            <w:r w:rsidR="00A95A45">
              <w:t>2024</w:t>
            </w:r>
            <w:r w:rsidRPr="0046352F">
              <w:t>.</w:t>
            </w:r>
          </w:p>
        </w:tc>
        <w:tc>
          <w:tcPr>
            <w:tcW w:w="1559" w:type="dxa"/>
          </w:tcPr>
          <w:p w14:paraId="390BA584" w14:textId="7FEFC02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6352F">
              <w:t>Projekcija</w:t>
            </w:r>
            <w:proofErr w:type="spellEnd"/>
            <w:r w:rsidRPr="0046352F">
              <w:t xml:space="preserve"> </w:t>
            </w:r>
            <w:r w:rsidR="00A95A45">
              <w:t>2025</w:t>
            </w:r>
            <w:r w:rsidRPr="0046352F">
              <w:t>.</w:t>
            </w:r>
          </w:p>
        </w:tc>
        <w:tc>
          <w:tcPr>
            <w:tcW w:w="2155" w:type="dxa"/>
          </w:tcPr>
          <w:p w14:paraId="4D8D9426" w14:textId="28AB86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6352F">
              <w:t>Projekcija</w:t>
            </w:r>
            <w:proofErr w:type="spellEnd"/>
            <w:r w:rsidRPr="0046352F">
              <w:t xml:space="preserve"> </w:t>
            </w:r>
            <w:r w:rsidR="00A95A45">
              <w:t>2026</w:t>
            </w:r>
            <w:r w:rsidRPr="0046352F">
              <w:t>.</w:t>
            </w:r>
          </w:p>
        </w:tc>
      </w:tr>
      <w:tr w:rsidR="00FA47E9" w:rsidRPr="00FA47E9" w14:paraId="4EB86278" w14:textId="77777777" w:rsidTr="00275CA2">
        <w:tc>
          <w:tcPr>
            <w:tcW w:w="1236" w:type="dxa"/>
          </w:tcPr>
          <w:p w14:paraId="07D75FC8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1849" w:type="dxa"/>
          </w:tcPr>
          <w:p w14:paraId="6C822D68" w14:textId="075704FC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54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5914DFFF" w14:textId="4CFA51E1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53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2155" w:type="dxa"/>
            <w:vAlign w:val="center"/>
          </w:tcPr>
          <w:p w14:paraId="10E22529" w14:textId="1C8E2DD5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2A687DD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9B6DCD7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56" w:name="_Hlk114037402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T101301 Održavanje javne rasvjete</w:t>
      </w:r>
      <w:bookmarkEnd w:id="56"/>
    </w:p>
    <w:p w14:paraId="7A2742DE" w14:textId="3A6F4DE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. </w:t>
      </w:r>
      <w:bookmarkStart w:id="57" w:name="_Hlk114038146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T101303 Održavanje asfaltnih površina i makadamskih puteva</w:t>
      </w:r>
    </w:p>
    <w:bookmarkEnd w:id="57"/>
    <w:p w14:paraId="4F3D339C" w14:textId="203BF50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Tekući projekt T101304 Održavanje javnih površina i groblja te objekata na groblju</w:t>
      </w:r>
    </w:p>
    <w:p w14:paraId="4DB8AC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B7315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Tekući projekt T101301 Održavanje javne rasvjete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190E5E" w:rsidRPr="00FA47E9" w14:paraId="52A0A5C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87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A" w14:textId="7832E98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Plan </w:t>
            </w:r>
            <w:r w:rsidR="00A95A45">
              <w:t>2024</w:t>
            </w:r>
            <w:r w:rsidRPr="008D770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FB" w14:textId="199B729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D770C">
              <w:t>Projekcija</w:t>
            </w:r>
            <w:proofErr w:type="spellEnd"/>
            <w:r w:rsidRPr="008D770C">
              <w:t xml:space="preserve"> </w:t>
            </w:r>
            <w:r w:rsidR="00A95A45">
              <w:t>2025</w:t>
            </w:r>
            <w:r w:rsidRPr="008D770C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B9C" w14:textId="2B98B15A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D770C">
              <w:t>Projekcija</w:t>
            </w:r>
            <w:proofErr w:type="spellEnd"/>
            <w:r w:rsidRPr="008D770C">
              <w:t xml:space="preserve"> </w:t>
            </w:r>
            <w:r w:rsidR="00A95A45">
              <w:t>2026</w:t>
            </w:r>
            <w:r w:rsidRPr="008D770C">
              <w:t>.</w:t>
            </w:r>
          </w:p>
        </w:tc>
      </w:tr>
      <w:tr w:rsidR="00FA47E9" w:rsidRPr="00FA47E9" w14:paraId="39EBFEAC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A4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27D" w14:textId="027AD178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DFC" w14:textId="678A1157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27.500,00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558" w14:textId="248E424B" w:rsidR="00FA47E9" w:rsidRPr="00FA47E9" w:rsidRDefault="00157D33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27.500,00</w:t>
            </w:r>
          </w:p>
        </w:tc>
      </w:tr>
    </w:tbl>
    <w:p w14:paraId="2D95CDD3" w14:textId="6D330A49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na Tekućem projektu T101301 odnose se na troškove električne energije javne rasvjete te troškove održavanja javne rasvjete (zamjena i popravak svjetiljki, zamjena stupova…)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30648B9" w14:textId="77777777" w:rsidR="00587986" w:rsidRDefault="00587986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F1EEAF" w14:textId="0864EDDF" w:rsidR="00FA47E9" w:rsidRPr="00FA47E9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Tekući projekt T101303 Održavanje asfaltnih površina i makadamskih puteva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581"/>
      </w:tblGrid>
      <w:tr w:rsidR="00190E5E" w:rsidRPr="00FA47E9" w14:paraId="6A004336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4C2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9FA" w14:textId="612958A5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8C" w14:textId="29C48DE3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2025</w:t>
            </w:r>
            <w:r w:rsidR="003A2031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943" w14:textId="2D01D336" w:rsidR="00190E5E" w:rsidRPr="00FA47E9" w:rsidRDefault="00190E5E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2026</w:t>
            </w:r>
            <w:r w:rsidRPr="00D5088D">
              <w:t>.</w:t>
            </w:r>
          </w:p>
        </w:tc>
      </w:tr>
      <w:tr w:rsidR="00FA47E9" w:rsidRPr="00FA47E9" w14:paraId="021219E1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5F" w14:textId="7B0FB6A0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</w:t>
            </w:r>
            <w:r w:rsidR="00EA6ED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BC" w14:textId="4A486B2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69" w14:textId="0BD4F517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8F" w14:textId="23446F10" w:rsidR="00FA47E9" w:rsidRPr="00FA47E9" w:rsidRDefault="003A2031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B777DBF" w14:textId="501945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58" w:name="_Hlk1140383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5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T101302 odnose se na rashode za usluge (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pikamiranje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malčiranje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površina) i na materijal za nasipavanje (agregat i tampon) makadamskih puteva</w:t>
      </w:r>
      <w:r w:rsidR="00157D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popravak udarnih rupa, iscrtavanje pješačkih prijelaza i sl.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21FB3E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4643A9" w14:textId="0BD27A5F" w:rsidR="00FA47E9" w:rsidRPr="00FA47E9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Tekući projekt T101304 Održavanje javnih površina i groblja te objekata na groblju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275CA2" w:rsidRPr="00FA47E9" w14:paraId="7C884F5F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A4C" w14:textId="77777777" w:rsidR="00275CA2" w:rsidRPr="00FA47E9" w:rsidRDefault="00275CA2" w:rsidP="00275CA2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F9E" w14:textId="037E846B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B0C" w14:textId="05549880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2025</w:t>
            </w:r>
            <w:r w:rsidRPr="00D5088D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680" w14:textId="2A060E8E" w:rsidR="00275CA2" w:rsidRPr="00FA47E9" w:rsidRDefault="00275CA2" w:rsidP="00275CA2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5088D">
              <w:t>Projekcija</w:t>
            </w:r>
            <w:proofErr w:type="spellEnd"/>
            <w:r w:rsidRPr="00D5088D">
              <w:t xml:space="preserve"> </w:t>
            </w:r>
            <w:r w:rsidR="00A95A45">
              <w:t>2026</w:t>
            </w:r>
            <w:r w:rsidRPr="00D5088D">
              <w:t>.</w:t>
            </w:r>
          </w:p>
        </w:tc>
      </w:tr>
      <w:tr w:rsidR="00FA47E9" w:rsidRPr="00FA47E9" w14:paraId="5B9C209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8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B30" w14:textId="5EAFAC54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99A" w14:textId="5910F6D5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8A1" w14:textId="4BA8245E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9BA52A" w14:textId="7A184E88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Troškovi na Tekućem projektu T101304 odnose se na materija i dijelove za tekuće i investicijsko održavanje, usluge održavanja mrtvačnice u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Kamanju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, usluge </w:t>
      </w:r>
      <w:proofErr w:type="spellStart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pikamiranja</w:t>
      </w:r>
      <w:proofErr w:type="spellEnd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komunalne usluge</w:t>
      </w:r>
      <w:r w:rsidR="003A2031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uređenje javnih površina.</w:t>
      </w:r>
    </w:p>
    <w:p w14:paraId="0A6C529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A8C7C9" w14:textId="2FBAC4AA" w:rsidR="00FA47E9" w:rsidRPr="00EA6ED9" w:rsidRDefault="00FA47E9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</w:rPr>
      </w:pPr>
      <w:bookmarkStart w:id="59" w:name="_Toc100834389"/>
      <w:bookmarkStart w:id="60" w:name="_Toc113920680"/>
      <w:r w:rsidRPr="00EA6ED9">
        <w:rPr>
          <w:b/>
        </w:rPr>
        <w:t xml:space="preserve">Program 1014: </w:t>
      </w:r>
      <w:bookmarkEnd w:id="59"/>
      <w:r w:rsidRPr="00EA6ED9">
        <w:rPr>
          <w:b/>
        </w:rPr>
        <w:t>Jačanje gospodarstva</w:t>
      </w:r>
      <w:bookmarkEnd w:id="60"/>
    </w:p>
    <w:p w14:paraId="7E0569EB" w14:textId="77777777" w:rsidR="00FA47E9" w:rsidRPr="00FA47E9" w:rsidRDefault="00FA47E9" w:rsidP="00FA47E9">
      <w:pPr>
        <w:spacing w:after="0" w:line="240" w:lineRule="auto"/>
        <w:ind w:left="2865"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581"/>
      </w:tblGrid>
      <w:tr w:rsidR="00190E5E" w:rsidRPr="00FA47E9" w14:paraId="377E6ADB" w14:textId="77777777" w:rsidTr="00632EDC">
        <w:tc>
          <w:tcPr>
            <w:tcW w:w="1236" w:type="dxa"/>
          </w:tcPr>
          <w:p w14:paraId="30BD5EF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BF14102" w14:textId="59B21E3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Plan </w:t>
            </w:r>
            <w:r w:rsidR="00A95A45">
              <w:t>2024</w:t>
            </w:r>
            <w:r w:rsidRPr="00500663">
              <w:t>.</w:t>
            </w:r>
          </w:p>
        </w:tc>
        <w:tc>
          <w:tcPr>
            <w:tcW w:w="1559" w:type="dxa"/>
          </w:tcPr>
          <w:p w14:paraId="432C5300" w14:textId="3F26429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00663">
              <w:t>Projekcija</w:t>
            </w:r>
            <w:proofErr w:type="spellEnd"/>
            <w:r w:rsidRPr="00500663">
              <w:t xml:space="preserve"> </w:t>
            </w:r>
            <w:r w:rsidR="00A95A45">
              <w:t>2025</w:t>
            </w:r>
            <w:r w:rsidRPr="00500663">
              <w:t>.</w:t>
            </w:r>
          </w:p>
        </w:tc>
        <w:tc>
          <w:tcPr>
            <w:tcW w:w="2581" w:type="dxa"/>
          </w:tcPr>
          <w:p w14:paraId="3B86A540" w14:textId="7063638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500663">
              <w:t>Projekcija</w:t>
            </w:r>
            <w:proofErr w:type="spellEnd"/>
            <w:r w:rsidRPr="00500663">
              <w:t xml:space="preserve"> </w:t>
            </w:r>
            <w:r w:rsidR="00A95A45">
              <w:t>2026</w:t>
            </w:r>
            <w:r w:rsidRPr="00500663">
              <w:t>.</w:t>
            </w:r>
          </w:p>
        </w:tc>
      </w:tr>
      <w:tr w:rsidR="00FA47E9" w:rsidRPr="00FA47E9" w14:paraId="26C43C5A" w14:textId="77777777" w:rsidTr="00632EDC">
        <w:tc>
          <w:tcPr>
            <w:tcW w:w="1236" w:type="dxa"/>
          </w:tcPr>
          <w:p w14:paraId="07D62EE6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9" w:type="dxa"/>
          </w:tcPr>
          <w:p w14:paraId="3ED1F124" w14:textId="5ACB5E89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171CC5C7" w14:textId="7CAE86F8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</w:tcPr>
          <w:p w14:paraId="45DC12A6" w14:textId="2315F4E1" w:rsidR="00FA47E9" w:rsidRPr="00FA47E9" w:rsidRDefault="00632ED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4C1E90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03D5A4B" w14:textId="212E58A3" w:rsidR="00FA47E9" w:rsidRDefault="00FA47E9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Colapis</w:t>
      </w:r>
      <w:proofErr w:type="spellEnd"/>
    </w:p>
    <w:p w14:paraId="0A0B2C66" w14:textId="1B490FC5" w:rsidR="003A2031" w:rsidRPr="00FA47E9" w:rsidRDefault="003A2031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K101402 Razvoj i unapređenje poslovne zone</w:t>
      </w:r>
    </w:p>
    <w:p w14:paraId="1BC3558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5091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A101402 Članarina LAG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Colapis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190E5E" w:rsidRPr="00FA47E9" w14:paraId="4E560342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FA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955" w14:textId="5D542B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AB" w14:textId="509F37A8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2025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DB" w14:textId="0E6456C8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2026</w:t>
            </w:r>
            <w:r w:rsidRPr="00CC16AC">
              <w:t>.</w:t>
            </w:r>
          </w:p>
        </w:tc>
      </w:tr>
      <w:tr w:rsidR="00FA47E9" w:rsidRPr="00FA47E9" w14:paraId="06616621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C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DBC" w14:textId="7414E9D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C1A" w14:textId="18B42B0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3C" w14:textId="22E0B28C" w:rsidR="00FA47E9" w:rsidRPr="00FA47E9" w:rsidRDefault="00632EDC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A20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197BBC8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Aktivnost A101402 planirani su za godišnju članarinu LAG-u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Vallis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proofErr w:type="spellStart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Colapis</w:t>
      </w:r>
      <w:proofErr w:type="spellEnd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150BBF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8B2E472" w14:textId="70D14328" w:rsidR="003A2031" w:rsidRPr="00FA47E9" w:rsidRDefault="003A2031" w:rsidP="003A20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101402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i unapređenje poslovne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3A2031" w:rsidRPr="00FA47E9" w14:paraId="53BA2DED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2A" w14:textId="77777777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4C" w14:textId="523407E4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07" w14:textId="0198F5FE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2025</w:t>
            </w:r>
            <w:r w:rsidRPr="00CC16AC"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FA6" w14:textId="57D61DBD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CC16AC">
              <w:t>Projekcija</w:t>
            </w:r>
            <w:proofErr w:type="spellEnd"/>
            <w:r w:rsidRPr="00CC16AC">
              <w:t xml:space="preserve"> </w:t>
            </w:r>
            <w:r w:rsidR="00A95A45">
              <w:t>2026</w:t>
            </w:r>
            <w:r w:rsidRPr="00CC16AC">
              <w:t>.</w:t>
            </w:r>
          </w:p>
        </w:tc>
      </w:tr>
      <w:tr w:rsidR="003A2031" w:rsidRPr="00FA47E9" w14:paraId="1BB0A74E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25" w14:textId="4FF2BCCA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</w:t>
            </w: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76E" w14:textId="2CDE1B06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2BF" w14:textId="50DBFBA3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F8F" w14:textId="2B69DA67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C03A2B" w14:textId="71E259E1" w:rsidR="00FA47E9" w:rsidRPr="00157D33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Troškovi na Aktivnost K101402 planiraju se za pripremu dokumentacije za osnivanje poslovne zone (Analiza stanja, strateški dokumenti).</w:t>
      </w:r>
    </w:p>
    <w:p w14:paraId="2F847B6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8015E3" w14:textId="2B1782CE" w:rsidR="00FA47E9" w:rsidRPr="00FA47E9" w:rsidRDefault="00EA6ED9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61" w:name="_Toc100834391"/>
      <w:bookmarkStart w:id="62" w:name="_Toc113920681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5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61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Zaštita okoliša</w:t>
      </w:r>
      <w:bookmarkEnd w:id="62"/>
    </w:p>
    <w:p w14:paraId="34D460A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439"/>
      </w:tblGrid>
      <w:tr w:rsidR="00190E5E" w:rsidRPr="00FA47E9" w14:paraId="7B9C6B40" w14:textId="77777777" w:rsidTr="00632EDC">
        <w:tc>
          <w:tcPr>
            <w:tcW w:w="1237" w:type="dxa"/>
          </w:tcPr>
          <w:p w14:paraId="528CF9E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055BE9D7" w14:textId="21EBBA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Plan </w:t>
            </w:r>
            <w:r w:rsidR="00A95A45">
              <w:t>2024</w:t>
            </w:r>
            <w:r w:rsidRPr="00B254F6">
              <w:t>.</w:t>
            </w:r>
          </w:p>
        </w:tc>
        <w:tc>
          <w:tcPr>
            <w:tcW w:w="1701" w:type="dxa"/>
          </w:tcPr>
          <w:p w14:paraId="0AD08976" w14:textId="0079F4E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254F6">
              <w:t>Projekcija</w:t>
            </w:r>
            <w:proofErr w:type="spellEnd"/>
            <w:r w:rsidRPr="00B254F6">
              <w:t xml:space="preserve"> </w:t>
            </w:r>
            <w:r w:rsidR="00A95A45">
              <w:t>2025</w:t>
            </w:r>
            <w:r w:rsidRPr="00B254F6">
              <w:t>.</w:t>
            </w:r>
          </w:p>
        </w:tc>
        <w:tc>
          <w:tcPr>
            <w:tcW w:w="2439" w:type="dxa"/>
          </w:tcPr>
          <w:p w14:paraId="2361D7B1" w14:textId="4730727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B254F6">
              <w:t>Projekcija</w:t>
            </w:r>
            <w:proofErr w:type="spellEnd"/>
            <w:r w:rsidRPr="00B254F6">
              <w:t xml:space="preserve"> </w:t>
            </w:r>
            <w:r w:rsidR="00A95A45">
              <w:t>2026</w:t>
            </w:r>
            <w:r w:rsidRPr="00B254F6">
              <w:t>.</w:t>
            </w:r>
          </w:p>
        </w:tc>
      </w:tr>
      <w:tr w:rsidR="00FA47E9" w:rsidRPr="00FA47E9" w14:paraId="20099DA6" w14:textId="77777777" w:rsidTr="00632EDC">
        <w:tc>
          <w:tcPr>
            <w:tcW w:w="1237" w:type="dxa"/>
          </w:tcPr>
          <w:p w14:paraId="3ACB812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1015</w:t>
            </w:r>
          </w:p>
        </w:tc>
        <w:tc>
          <w:tcPr>
            <w:tcW w:w="1848" w:type="dxa"/>
          </w:tcPr>
          <w:p w14:paraId="2C271F78" w14:textId="182E1835" w:rsidR="00FA47E9" w:rsidRPr="00FA47E9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8.700,00</w:t>
            </w:r>
          </w:p>
        </w:tc>
        <w:tc>
          <w:tcPr>
            <w:tcW w:w="1701" w:type="dxa"/>
          </w:tcPr>
          <w:p w14:paraId="73EF180E" w14:textId="08CF69D9" w:rsidR="00FA47E9" w:rsidRPr="00FA47E9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2439" w:type="dxa"/>
          </w:tcPr>
          <w:p w14:paraId="367ACCA5" w14:textId="6847C267" w:rsidR="00FA47E9" w:rsidRPr="00FA47E9" w:rsidRDefault="004E1A1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9.200,00</w:t>
            </w:r>
          </w:p>
        </w:tc>
      </w:tr>
    </w:tbl>
    <w:p w14:paraId="2BF1BC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aktivnosti:</w:t>
      </w:r>
    </w:p>
    <w:p w14:paraId="73DE1F5D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A101502 Zbrinjavanje komunalnog otpada</w:t>
      </w:r>
    </w:p>
    <w:p w14:paraId="06EAB1D6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A101504 Deratizacija</w:t>
      </w:r>
    </w:p>
    <w:p w14:paraId="616EE12E" w14:textId="77777777" w:rsidR="00FA47E9" w:rsidRPr="00FA47E9" w:rsidRDefault="00FA47E9" w:rsidP="004E1A1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5C179E6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bookmarkStart w:id="63" w:name="_Hlk11391916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A101502 Zbrinjavanje komunalnog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E60406E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4B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DFD" w14:textId="3B9D3A9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Plan </w:t>
            </w:r>
            <w:r w:rsidR="00A95A45">
              <w:t>2024</w:t>
            </w:r>
            <w:r w:rsidRPr="0098182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5B1" w14:textId="166262D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8182B">
              <w:t>Projekcija</w:t>
            </w:r>
            <w:proofErr w:type="spellEnd"/>
            <w:r w:rsidRPr="0098182B">
              <w:t xml:space="preserve"> </w:t>
            </w:r>
            <w:r w:rsidR="00A95A45">
              <w:t>2025</w:t>
            </w:r>
            <w:r w:rsidRPr="0098182B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590" w14:textId="5854E04C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8182B">
              <w:t>Projekcija</w:t>
            </w:r>
            <w:proofErr w:type="spellEnd"/>
            <w:r w:rsidRPr="0098182B">
              <w:t xml:space="preserve"> </w:t>
            </w:r>
            <w:r w:rsidR="00A95A45">
              <w:t>2026</w:t>
            </w:r>
            <w:r w:rsidRPr="0098182B">
              <w:t>.</w:t>
            </w:r>
          </w:p>
        </w:tc>
      </w:tr>
      <w:tr w:rsidR="00FA47E9" w:rsidRPr="00FA47E9" w14:paraId="7D23818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A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5A2" w14:textId="1CBB4133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2CF" w14:textId="23B2456A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7.700,00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D0" w14:textId="20FFD2C4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7.700,00</w:t>
            </w:r>
          </w:p>
        </w:tc>
      </w:tr>
    </w:tbl>
    <w:p w14:paraId="562CA5AE" w14:textId="2E6DB946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A101502 odnose se na komunalne usluge, odnosno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adu za zbrinjavanje komunalnog otpada koja se plaća Gradu Karlovcu, 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adu za sklonište za životinje  </w:t>
      </w:r>
    </w:p>
    <w:p w14:paraId="799B6641" w14:textId="77777777" w:rsidR="00FA47E9" w:rsidRDefault="00FA47E9" w:rsidP="004E1A1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F6F2B3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A101504 Deratizacija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04622EA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4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5" w14:textId="5BB1B3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Plan </w:t>
            </w:r>
            <w:r w:rsidR="00A95A45">
              <w:t>2024</w:t>
            </w:r>
            <w:r w:rsidRPr="002245B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1C" w14:textId="07714FB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245B8">
              <w:t>Projekcija</w:t>
            </w:r>
            <w:proofErr w:type="spellEnd"/>
            <w:r w:rsidRPr="002245B8">
              <w:t xml:space="preserve"> </w:t>
            </w:r>
            <w:r w:rsidR="00A95A45">
              <w:t>2025</w:t>
            </w:r>
            <w:r w:rsidRPr="002245B8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6E2" w14:textId="32D555BB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2245B8">
              <w:t>Projekcija</w:t>
            </w:r>
            <w:proofErr w:type="spellEnd"/>
            <w:r w:rsidRPr="002245B8">
              <w:t xml:space="preserve"> </w:t>
            </w:r>
            <w:r w:rsidR="00A95A45">
              <w:t>2026</w:t>
            </w:r>
            <w:r w:rsidRPr="002245B8">
              <w:t>.</w:t>
            </w:r>
          </w:p>
        </w:tc>
      </w:tr>
      <w:tr w:rsidR="00FA47E9" w:rsidRPr="00FA47E9" w14:paraId="493A624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13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6A" w14:textId="1D36FC3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8D4" w14:textId="732AD54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42" w14:textId="0AB12B7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</w:tbl>
    <w:p w14:paraId="5FD89E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A101504 planirani su rashodi za provođenje deratizacije. </w:t>
      </w:r>
    </w:p>
    <w:bookmarkEnd w:id="63"/>
    <w:p w14:paraId="144D0FB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B60E5C0" w14:textId="1B083A7F" w:rsidR="00FA47E9" w:rsidRPr="00EA6ED9" w:rsidRDefault="00FA47E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val="x-none" w:eastAsia="x-none"/>
        </w:rPr>
      </w:pPr>
      <w:bookmarkStart w:id="64" w:name="_Toc100834392"/>
      <w:bookmarkStart w:id="65" w:name="_Toc113920682"/>
      <w:r w:rsidRPr="00EA6ED9">
        <w:rPr>
          <w:b/>
          <w:bCs/>
          <w:lang w:val="x-none" w:eastAsia="x-none"/>
        </w:rPr>
        <w:t>Program 101</w:t>
      </w:r>
      <w:r w:rsidRPr="00EA6ED9">
        <w:rPr>
          <w:b/>
          <w:bCs/>
          <w:lang w:eastAsia="x-none"/>
        </w:rPr>
        <w:t>6</w:t>
      </w:r>
      <w:r w:rsidRPr="00EA6ED9">
        <w:rPr>
          <w:b/>
          <w:bCs/>
          <w:lang w:val="x-none" w:eastAsia="x-none"/>
        </w:rPr>
        <w:t xml:space="preserve">: </w:t>
      </w:r>
      <w:bookmarkEnd w:id="64"/>
      <w:r w:rsidRPr="00EA6ED9">
        <w:rPr>
          <w:b/>
          <w:bCs/>
          <w:lang w:eastAsia="x-none"/>
        </w:rPr>
        <w:t>Razvoj civilnog društva</w:t>
      </w:r>
      <w:bookmarkEnd w:id="65"/>
    </w:p>
    <w:p w14:paraId="7F5AE3C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190E5E" w:rsidRPr="00FA47E9" w14:paraId="22219E62" w14:textId="77777777" w:rsidTr="004B4AC0">
        <w:tc>
          <w:tcPr>
            <w:tcW w:w="1238" w:type="dxa"/>
          </w:tcPr>
          <w:p w14:paraId="5CE0E17E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3A379263" w14:textId="5D7BFB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Plan </w:t>
            </w:r>
            <w:r w:rsidR="00A95A45">
              <w:t>2024</w:t>
            </w:r>
            <w:r w:rsidRPr="00800A84">
              <w:t>.</w:t>
            </w:r>
          </w:p>
        </w:tc>
        <w:tc>
          <w:tcPr>
            <w:tcW w:w="1701" w:type="dxa"/>
          </w:tcPr>
          <w:p w14:paraId="3C2F7388" w14:textId="5211EB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00A84">
              <w:t>Projekcija</w:t>
            </w:r>
            <w:proofErr w:type="spellEnd"/>
            <w:r w:rsidRPr="00800A84">
              <w:t xml:space="preserve"> </w:t>
            </w:r>
            <w:r w:rsidR="00A95A45">
              <w:t>2025</w:t>
            </w:r>
            <w:r w:rsidRPr="00800A84">
              <w:t>.</w:t>
            </w:r>
          </w:p>
        </w:tc>
        <w:tc>
          <w:tcPr>
            <w:tcW w:w="2439" w:type="dxa"/>
          </w:tcPr>
          <w:p w14:paraId="7B666445" w14:textId="2775BF8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00A84">
              <w:t>Projekcija</w:t>
            </w:r>
            <w:proofErr w:type="spellEnd"/>
            <w:r w:rsidRPr="00800A84">
              <w:t xml:space="preserve"> </w:t>
            </w:r>
            <w:r w:rsidR="00A95A45">
              <w:t>2026</w:t>
            </w:r>
            <w:r w:rsidRPr="00800A84">
              <w:t>.</w:t>
            </w:r>
          </w:p>
        </w:tc>
      </w:tr>
      <w:tr w:rsidR="00FA47E9" w:rsidRPr="00FA47E9" w14:paraId="5CACE746" w14:textId="77777777" w:rsidTr="004B4AC0">
        <w:tc>
          <w:tcPr>
            <w:tcW w:w="1238" w:type="dxa"/>
          </w:tcPr>
          <w:p w14:paraId="7EC5DE0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1847" w:type="dxa"/>
          </w:tcPr>
          <w:p w14:paraId="07E4B1BB" w14:textId="4F5D5E6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1701" w:type="dxa"/>
          </w:tcPr>
          <w:p w14:paraId="6B83031C" w14:textId="07698E58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2439" w:type="dxa"/>
          </w:tcPr>
          <w:p w14:paraId="1C1B4182" w14:textId="7B4A2EF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</w:tr>
    </w:tbl>
    <w:p w14:paraId="70315A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306898F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slijedećih aktivnosti:</w:t>
      </w:r>
    </w:p>
    <w:p w14:paraId="37C120CF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p w14:paraId="07148051" w14:textId="77777777" w:rsid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p w14:paraId="4A1EED4C" w14:textId="77777777" w:rsidR="00F86819" w:rsidRPr="00FA47E9" w:rsidRDefault="00F86819" w:rsidP="00F8681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8B521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6" w:name="_Hlk113919312"/>
    </w:p>
    <w:p w14:paraId="53D9B5DE" w14:textId="77777777" w:rsidR="00FA47E9" w:rsidRPr="00FA47E9" w:rsidRDefault="00FA47E9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2A6130D8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A3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922" w14:textId="1F4EDB7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Plan </w:t>
            </w:r>
            <w:r w:rsidR="00A95A45">
              <w:t>2024</w:t>
            </w:r>
            <w:r w:rsidRPr="007B76C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60EF41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B76CF">
              <w:t>Projekcija</w:t>
            </w:r>
            <w:proofErr w:type="spellEnd"/>
            <w:r w:rsidRPr="007B76CF">
              <w:t xml:space="preserve"> </w:t>
            </w:r>
            <w:r w:rsidR="00A95A45">
              <w:t>2025</w:t>
            </w:r>
            <w:r w:rsidRPr="007B76CF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705DEC99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7B76CF">
              <w:t>Projekcija</w:t>
            </w:r>
            <w:proofErr w:type="spellEnd"/>
            <w:r w:rsidRPr="007B76CF">
              <w:t xml:space="preserve"> </w:t>
            </w:r>
            <w:r w:rsidR="00A95A45">
              <w:t>2026</w:t>
            </w:r>
            <w:r w:rsidRPr="007B76CF">
              <w:t>.</w:t>
            </w:r>
          </w:p>
        </w:tc>
      </w:tr>
      <w:tr w:rsidR="00FA47E9" w:rsidRPr="00FA47E9" w14:paraId="5A6194C9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46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1A" w14:textId="0C76A43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3BE" w14:textId="44262702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257" w14:textId="6F5D3E23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</w:tr>
    </w:tbl>
    <w:bookmarkEnd w:id="66"/>
    <w:p w14:paraId="6C95D36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 Aktivnosti A101601 planirana su sredstva za redovnu djelatnost Crvenog križa.</w:t>
      </w:r>
    </w:p>
    <w:p w14:paraId="4ADC4EA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C2C2C7" w14:textId="77777777" w:rsidR="00FA47E9" w:rsidRPr="00FA47E9" w:rsidRDefault="00FA47E9">
      <w:pPr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190E5E" w:rsidRPr="00FA47E9" w14:paraId="4471FB9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C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644" w14:textId="4DCECAF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Plan </w:t>
            </w:r>
            <w:r w:rsidR="00A95A45">
              <w:t>2024</w:t>
            </w:r>
            <w:r w:rsidRPr="008B13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BCE" w14:textId="364B1633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B1365">
              <w:t>Projekcija</w:t>
            </w:r>
            <w:proofErr w:type="spellEnd"/>
            <w:r w:rsidRPr="008B1365">
              <w:t xml:space="preserve"> </w:t>
            </w:r>
            <w:r w:rsidR="00A95A45">
              <w:t>2025</w:t>
            </w:r>
            <w:r w:rsidRPr="008B1365"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B1B" w14:textId="70010236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8B1365">
              <w:t>Projekcija</w:t>
            </w:r>
            <w:proofErr w:type="spellEnd"/>
            <w:r w:rsidRPr="008B1365">
              <w:t xml:space="preserve"> </w:t>
            </w:r>
            <w:r w:rsidR="00A95A45">
              <w:t>2026</w:t>
            </w:r>
            <w:r w:rsidRPr="008B1365">
              <w:t>.</w:t>
            </w:r>
          </w:p>
        </w:tc>
      </w:tr>
      <w:tr w:rsidR="00FA47E9" w:rsidRPr="00FA47E9" w14:paraId="7E675B6C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E7A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39F" w14:textId="673B8695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C8" w14:textId="3A828D84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56" w14:textId="04ACE033" w:rsidR="00FA47E9" w:rsidRPr="00FA47E9" w:rsidRDefault="004E1A1D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</w:tbl>
    <w:p w14:paraId="5E2B2EA0" w14:textId="7D0C823C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A101602 iskazani su troškovi donacija udrugama 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koje djeluju za dobrobit područja općine Kamanje.</w:t>
      </w:r>
    </w:p>
    <w:p w14:paraId="772FD5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A87FB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DB99586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67" w:name="_Toc11392068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2: 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>ORAČUNSKI KORISNIK – Dječji vrtić</w:t>
      </w:r>
      <w:bookmarkEnd w:id="67"/>
    </w:p>
    <w:p w14:paraId="33AA17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55C5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Razdjela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626"/>
      </w:tblGrid>
      <w:tr w:rsidR="00190E5E" w:rsidRPr="00FA47E9" w14:paraId="1827CB70" w14:textId="77777777" w:rsidTr="004B4AC0">
        <w:tc>
          <w:tcPr>
            <w:tcW w:w="1227" w:type="dxa"/>
          </w:tcPr>
          <w:p w14:paraId="38792F9A" w14:textId="77777777" w:rsidR="00190E5E" w:rsidRPr="00FA47E9" w:rsidRDefault="00190E5E" w:rsidP="00190E5E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lastRenderedPageBreak/>
              <w:t>Razdjel</w:t>
            </w:r>
          </w:p>
        </w:tc>
        <w:tc>
          <w:tcPr>
            <w:tcW w:w="1827" w:type="dxa"/>
          </w:tcPr>
          <w:p w14:paraId="1C23F6E5" w14:textId="68E09C33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Plan </w:t>
            </w:r>
            <w:r w:rsidR="00A95A45">
              <w:t>2024</w:t>
            </w:r>
            <w:r w:rsidRPr="00FD2C71">
              <w:t>.</w:t>
            </w:r>
          </w:p>
        </w:tc>
        <w:tc>
          <w:tcPr>
            <w:tcW w:w="1686" w:type="dxa"/>
          </w:tcPr>
          <w:p w14:paraId="2955F620" w14:textId="73623720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2C71">
              <w:t>Projekcija</w:t>
            </w:r>
            <w:proofErr w:type="spellEnd"/>
            <w:r w:rsidRPr="00FD2C71">
              <w:t xml:space="preserve"> </w:t>
            </w:r>
            <w:r w:rsidR="00A95A45">
              <w:t>2025</w:t>
            </w:r>
            <w:r w:rsidRPr="00FD2C71">
              <w:t>.</w:t>
            </w:r>
          </w:p>
        </w:tc>
        <w:tc>
          <w:tcPr>
            <w:tcW w:w="2626" w:type="dxa"/>
          </w:tcPr>
          <w:p w14:paraId="00BAC518" w14:textId="3C26096B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FD2C71">
              <w:t>Projekcija</w:t>
            </w:r>
            <w:proofErr w:type="spellEnd"/>
            <w:r w:rsidRPr="00FD2C71">
              <w:t xml:space="preserve"> </w:t>
            </w:r>
            <w:r w:rsidR="00A95A45">
              <w:t>2026</w:t>
            </w:r>
            <w:r w:rsidRPr="00FD2C71">
              <w:t>.</w:t>
            </w:r>
          </w:p>
        </w:tc>
      </w:tr>
      <w:tr w:rsidR="00FA47E9" w:rsidRPr="00FA47E9" w14:paraId="072365A6" w14:textId="77777777" w:rsidTr="004B4AC0">
        <w:tc>
          <w:tcPr>
            <w:tcW w:w="1227" w:type="dxa"/>
          </w:tcPr>
          <w:p w14:paraId="49B4577D" w14:textId="77777777" w:rsidR="00FA47E9" w:rsidRPr="00FA47E9" w:rsidRDefault="00FA47E9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68" w:name="_Hlk118443365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827" w:type="dxa"/>
          </w:tcPr>
          <w:p w14:paraId="268D268C" w14:textId="278D7BA0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86" w:type="dxa"/>
            <w:vAlign w:val="center"/>
          </w:tcPr>
          <w:p w14:paraId="100C99A3" w14:textId="6D0947C3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6EAE59" w14:textId="472594B7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  <w:bookmarkEnd w:id="68"/>
    </w:tbl>
    <w:p w14:paraId="73FF588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F55C3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0DE6930" w14:textId="75DC9E98" w:rsidR="00FA47E9" w:rsidRPr="00EA6ED9" w:rsidRDefault="00FA47E9">
      <w:pPr>
        <w:pStyle w:val="Odlomakpopisa"/>
        <w:keepNext/>
        <w:numPr>
          <w:ilvl w:val="2"/>
          <w:numId w:val="9"/>
        </w:numPr>
        <w:ind w:right="-284"/>
        <w:outlineLvl w:val="1"/>
        <w:rPr>
          <w:b/>
          <w:bCs/>
          <w:lang w:val="x-none" w:eastAsia="x-none"/>
        </w:rPr>
      </w:pPr>
      <w:bookmarkStart w:id="69" w:name="_Toc113920684"/>
      <w:r w:rsidRPr="00EA6ED9">
        <w:rPr>
          <w:b/>
          <w:bCs/>
          <w:lang w:val="x-none" w:eastAsia="x-none"/>
        </w:rPr>
        <w:t>GLAVA 0</w:t>
      </w:r>
      <w:r w:rsidRPr="00EA6ED9">
        <w:rPr>
          <w:b/>
          <w:bCs/>
          <w:lang w:eastAsia="x-none"/>
        </w:rPr>
        <w:t>2: PRORAČUNSKI KORISNIK – Dječji vrtić Kamanje</w:t>
      </w:r>
      <w:bookmarkEnd w:id="69"/>
    </w:p>
    <w:p w14:paraId="7F7648C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602"/>
      </w:tblGrid>
      <w:tr w:rsidR="00190E5E" w:rsidRPr="00FA47E9" w14:paraId="6BAAA266" w14:textId="77777777" w:rsidTr="004B4AC0">
        <w:tc>
          <w:tcPr>
            <w:tcW w:w="1234" w:type="dxa"/>
          </w:tcPr>
          <w:p w14:paraId="77D2DB2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6F2F21F0" w14:textId="0E876A2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Plan </w:t>
            </w:r>
            <w:r w:rsidR="00A95A45">
              <w:t>2024</w:t>
            </w:r>
            <w:r w:rsidRPr="006946E9">
              <w:t>.</w:t>
            </w:r>
          </w:p>
        </w:tc>
        <w:tc>
          <w:tcPr>
            <w:tcW w:w="1694" w:type="dxa"/>
          </w:tcPr>
          <w:p w14:paraId="775AAD28" w14:textId="348F720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6946E9">
              <w:t>Projekcija</w:t>
            </w:r>
            <w:proofErr w:type="spellEnd"/>
            <w:r w:rsidRPr="006946E9">
              <w:t xml:space="preserve"> </w:t>
            </w:r>
            <w:r w:rsidR="00A95A45">
              <w:t>2025</w:t>
            </w:r>
            <w:r w:rsidRPr="006946E9">
              <w:t>.</w:t>
            </w:r>
          </w:p>
        </w:tc>
        <w:tc>
          <w:tcPr>
            <w:tcW w:w="2602" w:type="dxa"/>
          </w:tcPr>
          <w:p w14:paraId="7E325317" w14:textId="4483397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6946E9">
              <w:t>Projekcija</w:t>
            </w:r>
            <w:proofErr w:type="spellEnd"/>
            <w:r w:rsidRPr="006946E9">
              <w:t xml:space="preserve"> </w:t>
            </w:r>
            <w:r w:rsidR="00A95A45">
              <w:t>2026</w:t>
            </w:r>
            <w:r w:rsidRPr="006946E9">
              <w:t>.</w:t>
            </w:r>
          </w:p>
        </w:tc>
      </w:tr>
      <w:tr w:rsidR="00F86819" w:rsidRPr="00FA47E9" w14:paraId="6A5337ED" w14:textId="77777777" w:rsidTr="004B4AC0">
        <w:tc>
          <w:tcPr>
            <w:tcW w:w="1234" w:type="dxa"/>
          </w:tcPr>
          <w:p w14:paraId="0C250570" w14:textId="77777777" w:rsidR="00F86819" w:rsidRPr="00FA47E9" w:rsidRDefault="00F86819" w:rsidP="00F8681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1836" w:type="dxa"/>
          </w:tcPr>
          <w:p w14:paraId="034E6033" w14:textId="700B540D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94" w:type="dxa"/>
            <w:vAlign w:val="center"/>
          </w:tcPr>
          <w:p w14:paraId="70CD3514" w14:textId="2562A2AA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B7A3516" w14:textId="2D039697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</w:tbl>
    <w:p w14:paraId="21CDE206" w14:textId="77777777" w:rsidR="00D062F8" w:rsidRDefault="00D062F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5955C03" w14:textId="5C5E1EB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1DF79B8F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2001: Redovna djelatnost ustanove predškolskog odgoja</w:t>
      </w:r>
    </w:p>
    <w:p w14:paraId="049C509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BCCF8C3" w14:textId="42077BCA" w:rsidR="00FA47E9" w:rsidRPr="00EA6ED9" w:rsidRDefault="00EA6ED9">
      <w:pPr>
        <w:pStyle w:val="Odlomakpopisa"/>
        <w:keepNext/>
        <w:numPr>
          <w:ilvl w:val="3"/>
          <w:numId w:val="2"/>
        </w:numPr>
        <w:ind w:right="-284"/>
        <w:outlineLvl w:val="2"/>
        <w:rPr>
          <w:b/>
          <w:lang w:val="x-none" w:eastAsia="x-none"/>
        </w:rPr>
      </w:pPr>
      <w:bookmarkStart w:id="70" w:name="_Toc100834393"/>
      <w:bookmarkStart w:id="71" w:name="_Toc113920685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 xml:space="preserve">Program </w:t>
      </w:r>
      <w:r w:rsidR="00FA47E9" w:rsidRPr="00EA6ED9">
        <w:rPr>
          <w:b/>
          <w:lang w:eastAsia="x-none"/>
        </w:rPr>
        <w:t>2001</w:t>
      </w:r>
      <w:r w:rsidR="00FA47E9" w:rsidRPr="00EA6ED9">
        <w:rPr>
          <w:b/>
          <w:lang w:val="x-none" w:eastAsia="x-none"/>
        </w:rPr>
        <w:t xml:space="preserve">: </w:t>
      </w:r>
      <w:bookmarkEnd w:id="70"/>
      <w:r w:rsidR="00FA47E9" w:rsidRPr="00EA6ED9">
        <w:rPr>
          <w:b/>
          <w:bCs/>
        </w:rPr>
        <w:t>Redovna djelatnost ustanove predškolskog odgoja</w:t>
      </w:r>
      <w:bookmarkEnd w:id="71"/>
    </w:p>
    <w:p w14:paraId="0170425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580"/>
      </w:tblGrid>
      <w:tr w:rsidR="00190E5E" w:rsidRPr="00FA47E9" w14:paraId="62DE4AFD" w14:textId="77777777" w:rsidTr="004B4AC0">
        <w:tc>
          <w:tcPr>
            <w:tcW w:w="1237" w:type="dxa"/>
          </w:tcPr>
          <w:p w14:paraId="4AAE7E1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3281AD1" w14:textId="15F341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Plan </w:t>
            </w:r>
            <w:r w:rsidR="00A95A45">
              <w:t>2024</w:t>
            </w:r>
            <w:r w:rsidRPr="004A5C68">
              <w:t>.</w:t>
            </w:r>
          </w:p>
        </w:tc>
        <w:tc>
          <w:tcPr>
            <w:tcW w:w="1701" w:type="dxa"/>
          </w:tcPr>
          <w:p w14:paraId="1E611DC6" w14:textId="37C080A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A5C68">
              <w:t>Projekcija</w:t>
            </w:r>
            <w:proofErr w:type="spellEnd"/>
            <w:r w:rsidRPr="004A5C68">
              <w:t xml:space="preserve"> </w:t>
            </w:r>
            <w:r w:rsidR="00A95A45">
              <w:t>2025</w:t>
            </w:r>
            <w:r w:rsidRPr="004A5C68">
              <w:t>.</w:t>
            </w:r>
          </w:p>
        </w:tc>
        <w:tc>
          <w:tcPr>
            <w:tcW w:w="2580" w:type="dxa"/>
          </w:tcPr>
          <w:p w14:paraId="7579F5F9" w14:textId="4900C0C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 w:rsidRPr="004A5C68">
              <w:t>Projekcija</w:t>
            </w:r>
            <w:proofErr w:type="spellEnd"/>
            <w:r w:rsidRPr="004A5C68">
              <w:t xml:space="preserve"> </w:t>
            </w:r>
            <w:r w:rsidR="00A95A45">
              <w:t>2026</w:t>
            </w:r>
            <w:r w:rsidRPr="004A5C68">
              <w:t>.</w:t>
            </w:r>
          </w:p>
        </w:tc>
      </w:tr>
      <w:tr w:rsidR="00FA47E9" w:rsidRPr="00FA47E9" w14:paraId="74BAF665" w14:textId="77777777" w:rsidTr="004B4AC0">
        <w:tc>
          <w:tcPr>
            <w:tcW w:w="1237" w:type="dxa"/>
          </w:tcPr>
          <w:p w14:paraId="04EFBDB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2001</w:t>
            </w:r>
          </w:p>
        </w:tc>
        <w:tc>
          <w:tcPr>
            <w:tcW w:w="1848" w:type="dxa"/>
          </w:tcPr>
          <w:p w14:paraId="7C4E5F09" w14:textId="34C33F7E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701" w:type="dxa"/>
          </w:tcPr>
          <w:p w14:paraId="65A0CDA2" w14:textId="4D5BCE8F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580" w:type="dxa"/>
            <w:vAlign w:val="center"/>
          </w:tcPr>
          <w:p w14:paraId="64FDB94F" w14:textId="47964799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172.600,00</w:t>
            </w:r>
          </w:p>
        </w:tc>
      </w:tr>
    </w:tbl>
    <w:p w14:paraId="438B73B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se od sljedećih aktivnosti:</w:t>
      </w:r>
    </w:p>
    <w:p w14:paraId="57E2B9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72" w:name="_Hlk11391991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End w:id="72"/>
    </w:p>
    <w:p w14:paraId="2FFAE4C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A200102: Opremanje Dječjeg vrtića Kamanje</w:t>
      </w:r>
    </w:p>
    <w:p w14:paraId="4727EE4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1ECEBE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234CD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Aktivnost A200101: Redoviti program vrtića i program </w:t>
      </w:r>
      <w:proofErr w:type="spellStart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predškole</w:t>
      </w:r>
      <w:proofErr w:type="spellEnd"/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75923821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5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8E0" w14:textId="50961DF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Plan </w:t>
            </w:r>
            <w:r w:rsidR="00A95A45">
              <w:t>2024</w:t>
            </w:r>
            <w:r w:rsidRPr="0090380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F" w14:textId="0BB8F54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03801">
              <w:t>Projekcija</w:t>
            </w:r>
            <w:proofErr w:type="spellEnd"/>
            <w:r w:rsidRPr="00903801">
              <w:t xml:space="preserve"> </w:t>
            </w:r>
            <w:r w:rsidR="00A95A45">
              <w:t>2025</w:t>
            </w:r>
            <w:r w:rsidRPr="00903801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49E" w14:textId="4C1531C3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903801">
              <w:t>Projekcija</w:t>
            </w:r>
            <w:proofErr w:type="spellEnd"/>
            <w:r w:rsidRPr="00903801">
              <w:t xml:space="preserve"> </w:t>
            </w:r>
            <w:r w:rsidR="00A95A45">
              <w:t>2026</w:t>
            </w:r>
            <w:r w:rsidRPr="00903801">
              <w:t>.</w:t>
            </w:r>
          </w:p>
        </w:tc>
      </w:tr>
      <w:tr w:rsidR="00FA47E9" w:rsidRPr="00FA47E9" w14:paraId="2AF2138B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D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EBA" w14:textId="3E52CDEF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151.400,00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7F6" w14:textId="1DA52BF2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157.700,00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94D" w14:textId="0C677AF6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168.100,00</w:t>
            </w:r>
          </w:p>
        </w:tc>
      </w:tr>
    </w:tbl>
    <w:p w14:paraId="23E4782E" w14:textId="7A15444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Aktivnosti A200101 iskazani su rashodi za redovnu djelatnost Dječjeg vrtića i to plaće za zaposlene, </w:t>
      </w:r>
      <w:r w:rsidR="003D5EE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naknade</w:t>
      </w:r>
      <w:r w:rsidR="00D062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troškova zaposlenima, rashode za materijal i energiju, rashodi za usluge te financijski rashodi</w:t>
      </w:r>
    </w:p>
    <w:p w14:paraId="40F0F2A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9ABA9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A200102: Opremanje Dječjeg vrtića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190E5E" w:rsidRPr="00FA47E9" w14:paraId="5470AA5C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07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A5" w14:textId="30CC777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Plan </w:t>
            </w:r>
            <w:r w:rsidR="00A95A45">
              <w:t>2024</w:t>
            </w:r>
            <w:r w:rsidRPr="00D168D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EAD" w14:textId="5B714DC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168DD">
              <w:t>Projekcija</w:t>
            </w:r>
            <w:proofErr w:type="spellEnd"/>
            <w:r w:rsidRPr="00D168DD">
              <w:t xml:space="preserve"> </w:t>
            </w:r>
            <w:r w:rsidR="00A95A45">
              <w:t>2025</w:t>
            </w:r>
            <w:r w:rsidRPr="00D168DD"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88F" w14:textId="27313BCD" w:rsidR="00190E5E" w:rsidRPr="00FA47E9" w:rsidRDefault="00190E5E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proofErr w:type="spellStart"/>
            <w:r w:rsidRPr="00D168DD">
              <w:t>Projekcija</w:t>
            </w:r>
            <w:proofErr w:type="spellEnd"/>
            <w:r w:rsidRPr="00D168DD">
              <w:t xml:space="preserve"> </w:t>
            </w:r>
            <w:r w:rsidR="00A95A45">
              <w:t>2026</w:t>
            </w:r>
            <w:r w:rsidRPr="00D168DD">
              <w:t>.</w:t>
            </w:r>
          </w:p>
        </w:tc>
      </w:tr>
      <w:tr w:rsidR="00FA47E9" w:rsidRPr="00FA47E9" w14:paraId="5325E306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A8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3DC" w14:textId="0DABDA5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ED7" w14:textId="270EAA1E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AB9" w14:textId="00C81FAB" w:rsidR="00FA47E9" w:rsidRPr="00FA47E9" w:rsidRDefault="00F86819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6F833285" w14:textId="59EA923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Aktivnosti A20010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2 iskazani su troškovi za 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nabavu opreme za potrebe poslovanja vrtića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(uredska, softver, oprema za „sobe“).</w:t>
      </w:r>
    </w:p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21AACDF" w14:textId="77777777" w:rsidR="004E1A1D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, </w:t>
      </w:r>
      <w:r w:rsidR="004E1A1D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13.11.2023.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</w:p>
    <w:p w14:paraId="43DC0A0F" w14:textId="77777777" w:rsidR="004E1A1D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E1F5B2D" w14:textId="77777777" w:rsidR="004E1A1D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6B7B9CD8" w:rsidR="00F4689C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 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288EC139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587986">
      <w:footerReference w:type="default" r:id="rId7"/>
      <w:pgSz w:w="12240" w:h="15840"/>
      <w:pgMar w:top="720" w:right="1467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A126" w14:textId="77777777" w:rsidR="006A5A18" w:rsidRDefault="006A5A18" w:rsidP="004F0635">
      <w:pPr>
        <w:spacing w:after="0" w:line="240" w:lineRule="auto"/>
      </w:pPr>
      <w:r>
        <w:separator/>
      </w:r>
    </w:p>
  </w:endnote>
  <w:endnote w:type="continuationSeparator" w:id="0">
    <w:p w14:paraId="5A8FABC8" w14:textId="77777777" w:rsidR="006A5A18" w:rsidRDefault="006A5A18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4099"/>
      <w:docPartObj>
        <w:docPartGallery w:val="Page Numbers (Bottom of Page)"/>
        <w:docPartUnique/>
      </w:docPartObj>
    </w:sdtPr>
    <w:sdtEndPr/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7805" w14:textId="77777777" w:rsidR="006A5A18" w:rsidRDefault="006A5A18" w:rsidP="004F0635">
      <w:pPr>
        <w:spacing w:after="0" w:line="240" w:lineRule="auto"/>
      </w:pPr>
      <w:r>
        <w:separator/>
      </w:r>
    </w:p>
  </w:footnote>
  <w:footnote w:type="continuationSeparator" w:id="0">
    <w:p w14:paraId="3AF20078" w14:textId="77777777" w:rsidR="006A5A18" w:rsidRDefault="006A5A18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1"/>
  </w:num>
  <w:num w:numId="4" w16cid:durableId="1818379144">
    <w:abstractNumId w:val="2"/>
  </w:num>
  <w:num w:numId="5" w16cid:durableId="1118837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9"/>
  </w:num>
  <w:num w:numId="8" w16cid:durableId="1122460430">
    <w:abstractNumId w:val="10"/>
  </w:num>
  <w:num w:numId="9" w16cid:durableId="1490249869">
    <w:abstractNumId w:val="5"/>
  </w:num>
  <w:num w:numId="10" w16cid:durableId="653415031">
    <w:abstractNumId w:val="13"/>
  </w:num>
  <w:num w:numId="11" w16cid:durableId="1454787435">
    <w:abstractNumId w:val="17"/>
  </w:num>
  <w:num w:numId="12" w16cid:durableId="831871646">
    <w:abstractNumId w:val="8"/>
  </w:num>
  <w:num w:numId="13" w16cid:durableId="1972862511">
    <w:abstractNumId w:val="12"/>
  </w:num>
  <w:num w:numId="14" w16cid:durableId="1997302194">
    <w:abstractNumId w:val="15"/>
  </w:num>
  <w:num w:numId="15" w16cid:durableId="1464230122">
    <w:abstractNumId w:val="14"/>
  </w:num>
  <w:num w:numId="16" w16cid:durableId="122968264">
    <w:abstractNumId w:val="6"/>
  </w:num>
  <w:num w:numId="17" w16cid:durableId="1230267802">
    <w:abstractNumId w:val="0"/>
  </w:num>
  <w:num w:numId="18" w16cid:durableId="13929251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C66A1"/>
    <w:rsid w:val="000E1CC7"/>
    <w:rsid w:val="000F66FF"/>
    <w:rsid w:val="00104863"/>
    <w:rsid w:val="00107DBB"/>
    <w:rsid w:val="00125F61"/>
    <w:rsid w:val="00131661"/>
    <w:rsid w:val="00157D33"/>
    <w:rsid w:val="001601A1"/>
    <w:rsid w:val="00190E5E"/>
    <w:rsid w:val="00196D04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F754E"/>
    <w:rsid w:val="002F7DF2"/>
    <w:rsid w:val="003044CB"/>
    <w:rsid w:val="0031083D"/>
    <w:rsid w:val="003213BE"/>
    <w:rsid w:val="00327567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CBE"/>
    <w:rsid w:val="004A1AD5"/>
    <w:rsid w:val="004A21B2"/>
    <w:rsid w:val="004A5D83"/>
    <w:rsid w:val="004A77E0"/>
    <w:rsid w:val="004B35A8"/>
    <w:rsid w:val="004B4AC0"/>
    <w:rsid w:val="004D4C6A"/>
    <w:rsid w:val="004D6AC4"/>
    <w:rsid w:val="004E0F91"/>
    <w:rsid w:val="004E1A1D"/>
    <w:rsid w:val="004F0635"/>
    <w:rsid w:val="004F3A55"/>
    <w:rsid w:val="0050578F"/>
    <w:rsid w:val="00506CF6"/>
    <w:rsid w:val="00530221"/>
    <w:rsid w:val="005338D9"/>
    <w:rsid w:val="005556ED"/>
    <w:rsid w:val="00587986"/>
    <w:rsid w:val="00597382"/>
    <w:rsid w:val="005B4849"/>
    <w:rsid w:val="005F6820"/>
    <w:rsid w:val="0060022C"/>
    <w:rsid w:val="006015DC"/>
    <w:rsid w:val="00625E11"/>
    <w:rsid w:val="00626B36"/>
    <w:rsid w:val="00632EDC"/>
    <w:rsid w:val="0069126C"/>
    <w:rsid w:val="006A5A18"/>
    <w:rsid w:val="006D0A1E"/>
    <w:rsid w:val="006F45E0"/>
    <w:rsid w:val="00737D3F"/>
    <w:rsid w:val="007613EA"/>
    <w:rsid w:val="00765A38"/>
    <w:rsid w:val="007668A1"/>
    <w:rsid w:val="007A0E0F"/>
    <w:rsid w:val="007A566C"/>
    <w:rsid w:val="007B1328"/>
    <w:rsid w:val="007C26DE"/>
    <w:rsid w:val="007D15F3"/>
    <w:rsid w:val="00800455"/>
    <w:rsid w:val="00815A9E"/>
    <w:rsid w:val="008248D5"/>
    <w:rsid w:val="00843682"/>
    <w:rsid w:val="00844998"/>
    <w:rsid w:val="00882A67"/>
    <w:rsid w:val="008B7C8C"/>
    <w:rsid w:val="008D08A6"/>
    <w:rsid w:val="008D4661"/>
    <w:rsid w:val="008E3B7C"/>
    <w:rsid w:val="009009BA"/>
    <w:rsid w:val="009252A1"/>
    <w:rsid w:val="009359FA"/>
    <w:rsid w:val="00955EE1"/>
    <w:rsid w:val="00964363"/>
    <w:rsid w:val="00966B1C"/>
    <w:rsid w:val="009838B5"/>
    <w:rsid w:val="009A6AF8"/>
    <w:rsid w:val="009E1BC3"/>
    <w:rsid w:val="00A13559"/>
    <w:rsid w:val="00A2721C"/>
    <w:rsid w:val="00A37BFC"/>
    <w:rsid w:val="00A50410"/>
    <w:rsid w:val="00A560AE"/>
    <w:rsid w:val="00A74C0C"/>
    <w:rsid w:val="00A81F18"/>
    <w:rsid w:val="00A95A45"/>
    <w:rsid w:val="00A95A7A"/>
    <w:rsid w:val="00AD2B2C"/>
    <w:rsid w:val="00AF5A63"/>
    <w:rsid w:val="00B65783"/>
    <w:rsid w:val="00B82A23"/>
    <w:rsid w:val="00B858DD"/>
    <w:rsid w:val="00BB11AE"/>
    <w:rsid w:val="00BF325E"/>
    <w:rsid w:val="00C02265"/>
    <w:rsid w:val="00C3491E"/>
    <w:rsid w:val="00C34B01"/>
    <w:rsid w:val="00C4313F"/>
    <w:rsid w:val="00C5101F"/>
    <w:rsid w:val="00C65D40"/>
    <w:rsid w:val="00C80C4A"/>
    <w:rsid w:val="00C827BA"/>
    <w:rsid w:val="00CB4503"/>
    <w:rsid w:val="00CC5BC4"/>
    <w:rsid w:val="00CC6208"/>
    <w:rsid w:val="00CD50BA"/>
    <w:rsid w:val="00CD735F"/>
    <w:rsid w:val="00CD73B2"/>
    <w:rsid w:val="00D062F8"/>
    <w:rsid w:val="00D21A4E"/>
    <w:rsid w:val="00D46348"/>
    <w:rsid w:val="00D6260F"/>
    <w:rsid w:val="00D66F1E"/>
    <w:rsid w:val="00D74DD4"/>
    <w:rsid w:val="00D764B4"/>
    <w:rsid w:val="00D84AA8"/>
    <w:rsid w:val="00D91B35"/>
    <w:rsid w:val="00DA3906"/>
    <w:rsid w:val="00DA5524"/>
    <w:rsid w:val="00DA5DC5"/>
    <w:rsid w:val="00DB15FF"/>
    <w:rsid w:val="00DC3679"/>
    <w:rsid w:val="00DF4A96"/>
    <w:rsid w:val="00E173D2"/>
    <w:rsid w:val="00E32F24"/>
    <w:rsid w:val="00E65B80"/>
    <w:rsid w:val="00E6721B"/>
    <w:rsid w:val="00EA6ED9"/>
    <w:rsid w:val="00EB2731"/>
    <w:rsid w:val="00EB7B9B"/>
    <w:rsid w:val="00EC13BD"/>
    <w:rsid w:val="00EC25E8"/>
    <w:rsid w:val="00F33E65"/>
    <w:rsid w:val="00F453F0"/>
    <w:rsid w:val="00F4689C"/>
    <w:rsid w:val="00F634C0"/>
    <w:rsid w:val="00F75B46"/>
    <w:rsid w:val="00F85306"/>
    <w:rsid w:val="00F86819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1B2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6192</Words>
  <Characters>35295</Characters>
  <Application>Microsoft Office Word</Application>
  <DocSecurity>0</DocSecurity>
  <Lines>294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OPĆINA KAMANJE</cp:lastModifiedBy>
  <cp:revision>3</cp:revision>
  <cp:lastPrinted>2023-12-22T10:38:00Z</cp:lastPrinted>
  <dcterms:created xsi:type="dcterms:W3CDTF">2023-12-21T12:57:00Z</dcterms:created>
  <dcterms:modified xsi:type="dcterms:W3CDTF">2023-12-22T10:38:00Z</dcterms:modified>
</cp:coreProperties>
</file>