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3365" w14:textId="77777777" w:rsidR="00E10CF4" w:rsidRPr="00E10CF4" w:rsidRDefault="00E10CF4" w:rsidP="00E10CF4">
      <w:pPr>
        <w:spacing w:after="120" w:line="240" w:lineRule="auto"/>
        <w:jc w:val="both"/>
        <w:outlineLvl w:val="4"/>
        <w:rPr>
          <w:rFonts w:ascii="Tahoma" w:eastAsia="Times New Roman" w:hAnsi="Tahoma" w:cs="Tahoma"/>
          <w:color w:val="333333"/>
          <w:sz w:val="24"/>
          <w:szCs w:val="24"/>
          <w:lang w:eastAsia="hr-HR"/>
        </w:rPr>
      </w:pPr>
      <w:r w:rsidRPr="00E10CF4">
        <w:rPr>
          <w:rFonts w:ascii="Tahoma" w:eastAsia="Times New Roman" w:hAnsi="Tahoma" w:cs="Tahoma"/>
          <w:color w:val="333333"/>
          <w:sz w:val="24"/>
          <w:szCs w:val="24"/>
          <w:lang w:eastAsia="hr-HR"/>
        </w:rPr>
        <w:t xml:space="preserve">                </w:t>
      </w:r>
    </w:p>
    <w:p w14:paraId="59F15D8A" w14:textId="77777777" w:rsidR="00E10CF4" w:rsidRPr="00E10CF4" w:rsidRDefault="00E10CF4" w:rsidP="00E10CF4">
      <w:pPr>
        <w:spacing w:after="120" w:line="240" w:lineRule="auto"/>
        <w:jc w:val="both"/>
        <w:outlineLvl w:val="4"/>
        <w:rPr>
          <w:rFonts w:ascii="Tahoma" w:eastAsia="Times New Roman" w:hAnsi="Tahoma" w:cs="Tahoma"/>
          <w:color w:val="333333"/>
          <w:sz w:val="24"/>
          <w:szCs w:val="24"/>
          <w:lang w:eastAsia="hr-HR"/>
        </w:rPr>
      </w:pPr>
    </w:p>
    <w:p w14:paraId="264B778D" w14:textId="2161CF65" w:rsidR="00E10CF4" w:rsidRPr="00E10CF4" w:rsidRDefault="00E10CF4" w:rsidP="00E10C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10C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</w:t>
      </w:r>
      <w:r w:rsidRPr="00E10C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0A741859" wp14:editId="4D1DA989">
            <wp:extent cx="409575" cy="494315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4" cy="49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2175" w14:textId="77777777" w:rsidR="00E10CF4" w:rsidRPr="00E10CF4" w:rsidRDefault="00E10CF4" w:rsidP="00E10CF4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REPUBLIKA HRVATSKA</w:t>
      </w:r>
    </w:p>
    <w:p w14:paraId="0FAE590D" w14:textId="25333EC3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KARLOVAČKA ŽUPANIJA</w:t>
      </w:r>
    </w:p>
    <w:p w14:paraId="39FB8C77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2E9B0F81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OPĆINA KAMANJE</w:t>
      </w:r>
    </w:p>
    <w:p w14:paraId="0DAEA228" w14:textId="784673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POVJERENSTVO ZA PROVEDBU NATJEČAJA</w:t>
      </w:r>
    </w:p>
    <w:p w14:paraId="0D94D2A5" w14:textId="169835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68379839" w14:textId="4AF736E9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KLASA: 406-06/2</w:t>
      </w:r>
      <w:r w:rsidR="00ED57CD">
        <w:rPr>
          <w:rFonts w:ascii="Tahoma" w:eastAsia="Times New Roman" w:hAnsi="Tahoma" w:cs="Tahoma"/>
          <w:lang w:eastAsia="hr-HR"/>
        </w:rPr>
        <w:t>4</w:t>
      </w:r>
      <w:r w:rsidRPr="00E10CF4">
        <w:rPr>
          <w:rFonts w:ascii="Tahoma" w:eastAsia="Times New Roman" w:hAnsi="Tahoma" w:cs="Tahoma"/>
          <w:lang w:eastAsia="hr-HR"/>
        </w:rPr>
        <w:t>-01/01</w:t>
      </w:r>
    </w:p>
    <w:p w14:paraId="6409B2D3" w14:textId="259133BD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UR.BROJ: 2133-18-0</w:t>
      </w:r>
      <w:r w:rsidR="00ED57CD">
        <w:rPr>
          <w:rFonts w:ascii="Tahoma" w:eastAsia="Times New Roman" w:hAnsi="Tahoma" w:cs="Tahoma"/>
          <w:lang w:eastAsia="hr-HR"/>
        </w:rPr>
        <w:t>1</w:t>
      </w:r>
      <w:r w:rsidRPr="00E10CF4">
        <w:rPr>
          <w:rFonts w:ascii="Tahoma" w:eastAsia="Times New Roman" w:hAnsi="Tahoma" w:cs="Tahoma"/>
          <w:lang w:eastAsia="hr-HR"/>
        </w:rPr>
        <w:t>-2</w:t>
      </w:r>
      <w:r w:rsidR="00ED57CD">
        <w:rPr>
          <w:rFonts w:ascii="Tahoma" w:eastAsia="Times New Roman" w:hAnsi="Tahoma" w:cs="Tahoma"/>
          <w:lang w:eastAsia="hr-HR"/>
        </w:rPr>
        <w:t>4</w:t>
      </w:r>
      <w:r w:rsidRPr="00E10CF4">
        <w:rPr>
          <w:rFonts w:ascii="Tahoma" w:eastAsia="Times New Roman" w:hAnsi="Tahoma" w:cs="Tahoma"/>
          <w:lang w:eastAsia="hr-HR"/>
        </w:rPr>
        <w:t>-0</w:t>
      </w:r>
      <w:r w:rsidR="00ED57CD">
        <w:rPr>
          <w:rFonts w:ascii="Tahoma" w:eastAsia="Times New Roman" w:hAnsi="Tahoma" w:cs="Tahoma"/>
          <w:lang w:eastAsia="hr-HR"/>
        </w:rPr>
        <w:t>3</w:t>
      </w:r>
    </w:p>
    <w:p w14:paraId="15F6E1F4" w14:textId="2B5FCD5D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 xml:space="preserve">Kamanje, </w:t>
      </w:r>
      <w:r w:rsidR="00ED57CD">
        <w:rPr>
          <w:rFonts w:ascii="Tahoma" w:eastAsia="Times New Roman" w:hAnsi="Tahoma" w:cs="Tahoma"/>
          <w:lang w:eastAsia="hr-HR"/>
        </w:rPr>
        <w:t>12.09.2024.</w:t>
      </w:r>
      <w:r w:rsidRPr="00E10CF4">
        <w:rPr>
          <w:rFonts w:ascii="Tahoma" w:eastAsia="Times New Roman" w:hAnsi="Tahoma" w:cs="Tahoma"/>
          <w:lang w:eastAsia="hr-HR"/>
        </w:rPr>
        <w:t xml:space="preserve"> godine</w:t>
      </w:r>
    </w:p>
    <w:p w14:paraId="7AA432F1" w14:textId="77777777" w:rsidR="00E10CF4" w:rsidRPr="00E10CF4" w:rsidRDefault="00E10CF4" w:rsidP="00E10CF4">
      <w:pPr>
        <w:spacing w:after="0" w:line="240" w:lineRule="auto"/>
        <w:rPr>
          <w:rFonts w:ascii="Arial Nova" w:eastAsia="Times New Roman" w:hAnsi="Arial Nova" w:cs="Times New Roman"/>
          <w:b/>
          <w:bCs/>
          <w:lang w:eastAsia="hr-HR"/>
        </w:rPr>
      </w:pPr>
    </w:p>
    <w:p w14:paraId="2162C339" w14:textId="2D801F90" w:rsidR="000147E3" w:rsidRPr="00E10CF4" w:rsidRDefault="000147E3" w:rsidP="00E10CF4">
      <w:pPr>
        <w:spacing w:after="120" w:line="240" w:lineRule="auto"/>
        <w:ind w:firstLine="708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Na temelju članka 391. stavka 1. Zakona o vlasništvu i drugim stvarnim pravima („Narodne novine“, broj: 91/96., 68/98., 137/99., 22/00., 73/00., 129/00., 114/01., 79/06., 141/06., 146/08., 38/09., 153/09., 143/12.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152/14.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="00ED57CD" w:rsidRPr="00ED57CD">
        <w:t xml:space="preserve"> </w:t>
      </w:r>
      <w:r w:rsidR="00ED57CD" w:rsidRPr="00ED57CD">
        <w:rPr>
          <w:rFonts w:ascii="Tahoma" w:eastAsia="Times New Roman" w:hAnsi="Tahoma" w:cs="Tahoma"/>
          <w:sz w:val="23"/>
          <w:szCs w:val="23"/>
          <w:lang w:eastAsia="hr-HR"/>
        </w:rPr>
        <w:t>81/15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. i</w:t>
      </w:r>
      <w:r w:rsidR="00ED57CD" w:rsidRPr="00ED57CD">
        <w:rPr>
          <w:rFonts w:ascii="Tahoma" w:eastAsia="Times New Roman" w:hAnsi="Tahoma" w:cs="Tahoma"/>
          <w:sz w:val="23"/>
          <w:szCs w:val="23"/>
          <w:lang w:eastAsia="hr-HR"/>
        </w:rPr>
        <w:t xml:space="preserve"> 94/17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) i Odluke Općinskog vijeća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raspisivanju javnog natječaja za prodaju nekretnina u vlasništvu Općine 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(KLASA: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406-06/2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4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-01/01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URBROJ: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2133-18-01-2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4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-0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1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od </w:t>
      </w:r>
      <w:r w:rsidR="00ED57CD">
        <w:rPr>
          <w:rFonts w:ascii="Tahoma" w:eastAsia="Times New Roman" w:hAnsi="Tahoma" w:cs="Tahoma"/>
          <w:sz w:val="23"/>
          <w:szCs w:val="23"/>
          <w:lang w:eastAsia="hr-HR"/>
        </w:rPr>
        <w:t>29.08.2024. godine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) objavljuje se</w:t>
      </w:r>
    </w:p>
    <w:p w14:paraId="64E82E22" w14:textId="77777777" w:rsidR="000147E3" w:rsidRPr="00E10CF4" w:rsidRDefault="000147E3" w:rsidP="000147E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shd w:val="clear" w:color="auto" w:fill="FFFFFF"/>
          <w:lang w:eastAsia="hr-HR"/>
        </w:rPr>
        <w:t> </w:t>
      </w:r>
    </w:p>
    <w:p w14:paraId="3A3EC9AF" w14:textId="77777777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JAVNI NATJEČAJ</w:t>
      </w:r>
    </w:p>
    <w:p w14:paraId="15CC17AB" w14:textId="38EE48D1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za prodaju </w:t>
      </w:r>
      <w:r w:rsidR="003639DB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nekretnina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u vlasništvu OPĆINE </w:t>
      </w:r>
      <w:r w:rsidR="00877CC0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KAMANJE</w:t>
      </w:r>
    </w:p>
    <w:p w14:paraId="1BBC8527" w14:textId="77777777" w:rsidR="003639DB" w:rsidRPr="00E10CF4" w:rsidRDefault="000147E3" w:rsidP="000147E3">
      <w:p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 </w:t>
      </w:r>
    </w:p>
    <w:p w14:paraId="27EC8F9A" w14:textId="08CED985" w:rsidR="00E10CF4" w:rsidRDefault="000147E3" w:rsidP="009C0554">
      <w:pPr>
        <w:pStyle w:val="Odlomakpopisa"/>
        <w:numPr>
          <w:ilvl w:val="0"/>
          <w:numId w:val="4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Pr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edmet natječaja je prodaja nekretnina u vlasništvu Općine Kamanje i to:</w:t>
      </w:r>
    </w:p>
    <w:p w14:paraId="2423DC1A" w14:textId="77777777" w:rsidR="000A0B23" w:rsidRPr="009C0554" w:rsidRDefault="000A0B23" w:rsidP="000A0B23">
      <w:pPr>
        <w:pStyle w:val="Odlomakpopisa"/>
        <w:spacing w:after="0" w:line="240" w:lineRule="auto"/>
        <w:ind w:left="795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58B46439" w14:textId="58F501D6" w:rsidR="003639DB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 xml:space="preserve">. </w:t>
      </w:r>
      <w:r w:rsidR="00ED57CD">
        <w:rPr>
          <w:rFonts w:ascii="Tahoma" w:eastAsia="Times New Roman" w:hAnsi="Tahoma" w:cs="Tahoma"/>
          <w:b/>
          <w:bCs/>
          <w:lang w:eastAsia="hr-HR"/>
        </w:rPr>
        <w:t>2559/1</w:t>
      </w:r>
      <w:r w:rsidRPr="009C0554">
        <w:rPr>
          <w:rFonts w:ascii="Tahoma" w:eastAsia="Times New Roman" w:hAnsi="Tahoma" w:cs="Tahoma"/>
          <w:b/>
          <w:bCs/>
          <w:lang w:eastAsia="hr-HR"/>
        </w:rPr>
        <w:t xml:space="preserve"> k.o. Brlog Ozaljski</w:t>
      </w:r>
      <w:r w:rsidRPr="009C0554">
        <w:rPr>
          <w:rFonts w:ascii="Tahoma" w:eastAsia="Times New Roman" w:hAnsi="Tahoma" w:cs="Tahoma"/>
          <w:lang w:eastAsia="hr-HR"/>
        </w:rPr>
        <w:t xml:space="preserve"> – </w:t>
      </w:r>
      <w:r w:rsidR="00ED57CD">
        <w:rPr>
          <w:rFonts w:ascii="Tahoma" w:eastAsia="Times New Roman" w:hAnsi="Tahoma" w:cs="Tahoma"/>
          <w:lang w:eastAsia="hr-HR"/>
        </w:rPr>
        <w:t>PUTEVI NEPLODNO,</w:t>
      </w:r>
      <w:r w:rsidRPr="009C0554">
        <w:rPr>
          <w:rFonts w:ascii="Tahoma" w:eastAsia="Times New Roman" w:hAnsi="Tahoma" w:cs="Tahoma"/>
          <w:lang w:eastAsia="hr-HR"/>
        </w:rPr>
        <w:t xml:space="preserve"> površine 1</w:t>
      </w:r>
      <w:r w:rsidR="00ED57CD">
        <w:rPr>
          <w:rFonts w:ascii="Tahoma" w:eastAsia="Times New Roman" w:hAnsi="Tahoma" w:cs="Tahoma"/>
          <w:lang w:eastAsia="hr-HR"/>
        </w:rPr>
        <w:t>16</w:t>
      </w:r>
      <w:r w:rsidRPr="009C0554">
        <w:rPr>
          <w:rFonts w:ascii="Tahoma" w:eastAsia="Times New Roman" w:hAnsi="Tahoma" w:cs="Tahoma"/>
          <w:lang w:eastAsia="hr-HR"/>
        </w:rPr>
        <w:t xml:space="preserve"> m2, udio </w:t>
      </w:r>
      <w:r w:rsidR="00ED57CD">
        <w:rPr>
          <w:rFonts w:ascii="Tahoma" w:eastAsia="Times New Roman" w:hAnsi="Tahoma" w:cs="Tahoma"/>
          <w:lang w:eastAsia="hr-HR"/>
        </w:rPr>
        <w:t>1/1</w:t>
      </w:r>
      <w:r w:rsidRPr="009C0554">
        <w:rPr>
          <w:rFonts w:ascii="Tahoma" w:eastAsia="Times New Roman" w:hAnsi="Tahoma" w:cs="Tahoma"/>
          <w:lang w:eastAsia="hr-HR"/>
        </w:rPr>
        <w:t>, ZK broj 1</w:t>
      </w:r>
      <w:r w:rsidR="00ED57CD">
        <w:rPr>
          <w:rFonts w:ascii="Tahoma" w:eastAsia="Times New Roman" w:hAnsi="Tahoma" w:cs="Tahoma"/>
          <w:lang w:eastAsia="hr-HR"/>
        </w:rPr>
        <w:t>588</w:t>
      </w:r>
      <w:r w:rsidRPr="009C0554">
        <w:rPr>
          <w:rFonts w:ascii="Tahoma" w:eastAsia="Times New Roman" w:hAnsi="Tahoma" w:cs="Tahoma"/>
          <w:lang w:eastAsia="hr-HR"/>
        </w:rPr>
        <w:t xml:space="preserve"> </w:t>
      </w:r>
    </w:p>
    <w:p w14:paraId="0AD38FCC" w14:textId="125953D2" w:rsidR="00ED57CD" w:rsidRPr="000A0B23" w:rsidRDefault="00ED57CD" w:rsidP="00ED57CD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ED57CD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ED57CD">
        <w:rPr>
          <w:rFonts w:ascii="Tahoma" w:eastAsia="Times New Roman" w:hAnsi="Tahoma" w:cs="Tahoma"/>
          <w:b/>
          <w:bCs/>
          <w:lang w:eastAsia="hr-HR"/>
        </w:rPr>
        <w:t>. 2559/</w:t>
      </w:r>
      <w:r w:rsidR="000A0B23">
        <w:rPr>
          <w:rFonts w:ascii="Tahoma" w:eastAsia="Times New Roman" w:hAnsi="Tahoma" w:cs="Tahoma"/>
          <w:b/>
          <w:bCs/>
          <w:lang w:eastAsia="hr-HR"/>
        </w:rPr>
        <w:t>2</w:t>
      </w:r>
      <w:r w:rsidRPr="00ED57CD">
        <w:rPr>
          <w:rFonts w:ascii="Tahoma" w:eastAsia="Times New Roman" w:hAnsi="Tahoma" w:cs="Tahoma"/>
          <w:b/>
          <w:bCs/>
          <w:lang w:eastAsia="hr-HR"/>
        </w:rPr>
        <w:t xml:space="preserve"> k.o. Brlog Ozaljski – </w:t>
      </w:r>
      <w:r w:rsidRPr="00ED57CD">
        <w:rPr>
          <w:rFonts w:ascii="Tahoma" w:eastAsia="Times New Roman" w:hAnsi="Tahoma" w:cs="Tahoma"/>
          <w:lang w:eastAsia="hr-HR"/>
        </w:rPr>
        <w:t xml:space="preserve">PUTEVI NEPLODNO, površine </w:t>
      </w:r>
      <w:r w:rsidR="000A0B23">
        <w:rPr>
          <w:rFonts w:ascii="Tahoma" w:eastAsia="Times New Roman" w:hAnsi="Tahoma" w:cs="Tahoma"/>
          <w:lang w:eastAsia="hr-HR"/>
        </w:rPr>
        <w:t>93</w:t>
      </w:r>
      <w:r w:rsidRPr="00ED57CD">
        <w:rPr>
          <w:rFonts w:ascii="Tahoma" w:eastAsia="Times New Roman" w:hAnsi="Tahoma" w:cs="Tahoma"/>
          <w:lang w:eastAsia="hr-HR"/>
        </w:rPr>
        <w:t xml:space="preserve"> m2, udio 1/1, ZK broj 1588</w:t>
      </w:r>
      <w:r w:rsidRPr="00ED57CD">
        <w:rPr>
          <w:rFonts w:ascii="Tahoma" w:eastAsia="Times New Roman" w:hAnsi="Tahoma" w:cs="Tahoma"/>
          <w:b/>
          <w:bCs/>
          <w:lang w:eastAsia="hr-HR"/>
        </w:rPr>
        <w:t xml:space="preserve"> </w:t>
      </w:r>
    </w:p>
    <w:p w14:paraId="64F9A572" w14:textId="4A26E1AA" w:rsidR="00877CC0" w:rsidRDefault="000A0B23" w:rsidP="00877CC0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0A0B23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0A0B23">
        <w:rPr>
          <w:rFonts w:ascii="Tahoma" w:eastAsia="Times New Roman" w:hAnsi="Tahoma" w:cs="Tahoma"/>
          <w:b/>
          <w:bCs/>
          <w:lang w:eastAsia="hr-HR"/>
        </w:rPr>
        <w:t>. 2559/</w:t>
      </w:r>
      <w:r>
        <w:rPr>
          <w:rFonts w:ascii="Tahoma" w:eastAsia="Times New Roman" w:hAnsi="Tahoma" w:cs="Tahoma"/>
          <w:b/>
          <w:bCs/>
          <w:lang w:eastAsia="hr-HR"/>
        </w:rPr>
        <w:t>3</w:t>
      </w:r>
      <w:r w:rsidRPr="000A0B23">
        <w:rPr>
          <w:rFonts w:ascii="Tahoma" w:eastAsia="Times New Roman" w:hAnsi="Tahoma" w:cs="Tahoma"/>
          <w:b/>
          <w:bCs/>
          <w:lang w:eastAsia="hr-HR"/>
        </w:rPr>
        <w:t xml:space="preserve"> k.o. Brlog Ozaljski</w:t>
      </w:r>
      <w:r w:rsidRPr="000A0B23">
        <w:rPr>
          <w:rFonts w:ascii="Tahoma" w:eastAsia="Times New Roman" w:hAnsi="Tahoma" w:cs="Tahoma"/>
          <w:lang w:eastAsia="hr-HR"/>
        </w:rPr>
        <w:t xml:space="preserve"> – PUTEVI </w:t>
      </w:r>
      <w:r>
        <w:rPr>
          <w:rFonts w:ascii="Tahoma" w:eastAsia="Times New Roman" w:hAnsi="Tahoma" w:cs="Tahoma"/>
          <w:lang w:eastAsia="hr-HR"/>
        </w:rPr>
        <w:t>- PUT</w:t>
      </w:r>
      <w:r w:rsidRPr="000A0B23">
        <w:rPr>
          <w:rFonts w:ascii="Tahoma" w:eastAsia="Times New Roman" w:hAnsi="Tahoma" w:cs="Tahoma"/>
          <w:lang w:eastAsia="hr-HR"/>
        </w:rPr>
        <w:t xml:space="preserve">, površine </w:t>
      </w:r>
      <w:r>
        <w:rPr>
          <w:rFonts w:ascii="Tahoma" w:eastAsia="Times New Roman" w:hAnsi="Tahoma" w:cs="Tahoma"/>
          <w:lang w:eastAsia="hr-HR"/>
        </w:rPr>
        <w:t>283</w:t>
      </w:r>
      <w:r w:rsidRPr="000A0B23">
        <w:rPr>
          <w:rFonts w:ascii="Tahoma" w:eastAsia="Times New Roman" w:hAnsi="Tahoma" w:cs="Tahoma"/>
          <w:lang w:eastAsia="hr-HR"/>
        </w:rPr>
        <w:t xml:space="preserve"> m2, udio 1/1, ZK broj 1588 </w:t>
      </w:r>
    </w:p>
    <w:p w14:paraId="68A53200" w14:textId="77777777" w:rsidR="000A0B23" w:rsidRPr="000A0B23" w:rsidRDefault="000A0B23" w:rsidP="000A0B23">
      <w:pPr>
        <w:pStyle w:val="Odlomakpopisa"/>
        <w:spacing w:after="0" w:line="240" w:lineRule="auto"/>
        <w:ind w:left="1134"/>
        <w:jc w:val="both"/>
        <w:outlineLvl w:val="4"/>
        <w:rPr>
          <w:rFonts w:ascii="Tahoma" w:eastAsia="Times New Roman" w:hAnsi="Tahoma" w:cs="Tahoma"/>
          <w:lang w:eastAsia="hr-HR"/>
        </w:rPr>
      </w:pPr>
    </w:p>
    <w:p w14:paraId="2C9F63A5" w14:textId="188FC3C7" w:rsidR="000147E3" w:rsidRPr="00E10CF4" w:rsidRDefault="003639DB" w:rsidP="003639DB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Nekretnine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se prodaj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u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u zatečenom stanju, po načelu „viđeno-kupljeno“ što isključuje sve naknadne prigovore kupca.</w:t>
      </w:r>
    </w:p>
    <w:p w14:paraId="5E567126" w14:textId="77777777" w:rsidR="003639DB" w:rsidRPr="00E10CF4" w:rsidRDefault="003639DB" w:rsidP="003639DB">
      <w:pPr>
        <w:pStyle w:val="Odlomakpopisa"/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C7F69E8" w14:textId="733BDE17" w:rsidR="00E10CF4" w:rsidRPr="009C0554" w:rsidRDefault="000147E3" w:rsidP="00E10CF4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Početna cijena zemljišta koje je predmet prodaje iznosi</w:t>
      </w:r>
      <w:r w:rsidR="008A360D" w:rsidRPr="00E10CF4">
        <w:rPr>
          <w:rFonts w:ascii="Tahoma" w:eastAsia="Times New Roman" w:hAnsi="Tahoma" w:cs="Tahoma"/>
          <w:sz w:val="23"/>
          <w:szCs w:val="23"/>
          <w:lang w:eastAsia="hr-HR"/>
        </w:rPr>
        <w:t>:</w:t>
      </w:r>
    </w:p>
    <w:p w14:paraId="4891B488" w14:textId="5878DC76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I. iznosi 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116,00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 </w:t>
      </w:r>
    </w:p>
    <w:p w14:paraId="18C78EC4" w14:textId="20DD9256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II. iznosi 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93,00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</w:t>
      </w:r>
    </w:p>
    <w:p w14:paraId="64EC56CF" w14:textId="04C09FB6" w:rsidR="003639DB" w:rsidRPr="000A0B23" w:rsidRDefault="003639DB" w:rsidP="000A0B23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III. iznosi </w:t>
      </w:r>
      <w:r w:rsidR="000A0B23">
        <w:rPr>
          <w:rFonts w:ascii="Tahoma" w:eastAsia="Times New Roman" w:hAnsi="Tahoma" w:cs="Tahoma"/>
          <w:sz w:val="23"/>
          <w:szCs w:val="23"/>
          <w:lang w:eastAsia="hr-HR"/>
        </w:rPr>
        <w:t>283,00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eura</w:t>
      </w:r>
    </w:p>
    <w:p w14:paraId="1FF400D2" w14:textId="77777777" w:rsidR="00A21F02" w:rsidRPr="00A21F02" w:rsidRDefault="00A21F02" w:rsidP="00A21F02">
      <w:pPr>
        <w:pStyle w:val="Odlomakpopisa"/>
        <w:spacing w:after="0" w:line="240" w:lineRule="auto"/>
        <w:ind w:left="1276"/>
        <w:outlineLvl w:val="4"/>
        <w:rPr>
          <w:rFonts w:ascii="Tahoma" w:eastAsia="Times New Roman" w:hAnsi="Tahoma" w:cs="Tahoma"/>
          <w:b/>
          <w:bCs/>
          <w:sz w:val="23"/>
          <w:szCs w:val="23"/>
          <w:lang w:eastAsia="hr-HR"/>
        </w:rPr>
      </w:pPr>
    </w:p>
    <w:p w14:paraId="1B49CA13" w14:textId="205A55B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Ponuditelji mogu biti fizičke i pravne osobe, a strane osobe ako ispunjavaju zakonom predviđene uvjete za stjecanje prava vlasništva.</w:t>
      </w:r>
    </w:p>
    <w:p w14:paraId="4496B07C" w14:textId="77777777" w:rsidR="009565C4" w:rsidRPr="00E10CF4" w:rsidRDefault="009565C4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78DA090D" w14:textId="23571F6B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Ponuditelji 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za svaku nekretninu predaju </w:t>
      </w:r>
      <w:r w:rsidR="00D56C50" w:rsidRPr="00E10CF4">
        <w:rPr>
          <w:rFonts w:ascii="Tahoma" w:eastAsia="Times New Roman" w:hAnsi="Tahoma" w:cs="Tahoma"/>
          <w:b/>
          <w:bCs/>
          <w:sz w:val="23"/>
          <w:szCs w:val="23"/>
          <w:u w:val="single"/>
          <w:lang w:eastAsia="hr-HR"/>
        </w:rPr>
        <w:t>zasebnu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ponudu na obrascu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Prilog 1 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koji je sastavni dio ovog Natječaja te prilažu:</w:t>
      </w:r>
    </w:p>
    <w:p w14:paraId="37763288" w14:textId="3BD8F4AA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naziv, odnosno ime ponuditelja,</w:t>
      </w:r>
    </w:p>
    <w:p w14:paraId="5C395D82" w14:textId="692399C0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OIB i adresu ponuditelja (fizička osoba) ili naziv i sjedište te MBS i OIB ponuditelja (pravna osoba),</w:t>
      </w:r>
    </w:p>
    <w:p w14:paraId="5B154F28" w14:textId="266F9BCE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redni broj nekretnine u natječaju, katastarsku općinu, katastarsku česticu i ukupnu površinu nekretnine za koju se podnosi ponuda,</w:t>
      </w:r>
    </w:p>
    <w:p w14:paraId="15D531A4" w14:textId="63E46615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visinu ponuđene kupoprodaje cijene u kunama,</w:t>
      </w:r>
    </w:p>
    <w:p w14:paraId="5F9A22DE" w14:textId="599F60FA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za fizičke osobe dokaz o p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rebivalištu (preslik osobne iskaznice)</w:t>
      </w: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,</w:t>
      </w:r>
    </w:p>
    <w:p w14:paraId="37389543" w14:textId="18FBEEA1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lastRenderedPageBreak/>
        <w:t xml:space="preserve">za 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pravne osobe dokaz o sjedištu (obrtnica ili izvod iz registra trgovačkog suda),</w:t>
      </w:r>
    </w:p>
    <w:p w14:paraId="10C2F36D" w14:textId="0629240F" w:rsidR="000147E3" w:rsidRPr="009C0554" w:rsidRDefault="000147E3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dokaz o ispunjenju zakonom predviđenih uvjeta za stjecanje prava vlasništva ako je ponuditelj strana osoba,</w:t>
      </w:r>
    </w:p>
    <w:p w14:paraId="17981CE8" w14:textId="0D2EFC65" w:rsid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izjava o davanju suglasnosti za korištenje osobnih podataka</w:t>
      </w:r>
    </w:p>
    <w:p w14:paraId="5E9571FA" w14:textId="77777777" w:rsidR="009C0554" w:rsidRPr="009C0554" w:rsidRDefault="009C0554" w:rsidP="009C0554">
      <w:pPr>
        <w:pStyle w:val="Odlomakpopisa"/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E1BC155" w14:textId="2903A3D0" w:rsidR="009565C4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Rok za dostavu ponuda je 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04.10.2024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godine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do 12:00 sati</w:t>
      </w:r>
      <w:r w:rsidR="00F53FEE" w:rsidRPr="00E10CF4">
        <w:rPr>
          <w:rFonts w:ascii="Tahoma" w:eastAsia="Times New Roman" w:hAnsi="Tahoma" w:cs="Tahoma"/>
          <w:sz w:val="23"/>
          <w:szCs w:val="23"/>
          <w:lang w:eastAsia="hr-HR"/>
        </w:rPr>
        <w:t>.</w:t>
      </w:r>
    </w:p>
    <w:p w14:paraId="2158516F" w14:textId="77777777" w:rsidR="00F53FEE" w:rsidRPr="00E10CF4" w:rsidRDefault="00F53FEE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5E88BE8" w14:textId="39FE21B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Ponude se mogu dostaviti preporučenom pošiljkom ili neposredno u zgradu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106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47 2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u zatvorenom omotu s naznakom „ ponuda za kupnju zemljišta – ne otvaraj.“</w:t>
      </w:r>
    </w:p>
    <w:p w14:paraId="58010D85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54C0571" w14:textId="7AD9F27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Kriterij za izbor najpovoljnijeg ponuditelja uz ispunjavanje ostalih uvjeta natječaja je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najviša ponuđena cijena.</w:t>
      </w:r>
    </w:p>
    <w:p w14:paraId="63B1EF8B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079A8CD" w14:textId="50412F50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Otvaranje ponuda obavit će se </w:t>
      </w:r>
      <w:r w:rsidR="000A0B23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07.10.2024.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u 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9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:00 sati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 u općinskoj vijećnici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. Otvaranju ponuda mogu prisustvovati ponuditelji osobno ili opunomoćene osobe ponuditelja uz uvjet predočenja pisanog dokaza o ovlasti ponuditelja.</w:t>
      </w:r>
    </w:p>
    <w:p w14:paraId="43E0EB2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64D97C4" w14:textId="4DE41EC6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</w:t>
      </w:r>
      <w:r w:rsidR="00E10CF4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rezultatima će svi sudionici natječaja biti obaviješteni pismenim putem. S najpovoljnijim ponuditeljem, zaključit će se ugovor o kupoprodaji u roku od 15 dana od dana donošenja odluke o odabiru.</w:t>
      </w:r>
    </w:p>
    <w:p w14:paraId="6428E71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9C40522" w14:textId="0171CF03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Kupac je dužan u roku od osam dana od dana sklapanja Ugovora o kupoprodaji uplatiti na žiroračun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HR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2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340 0091 8623 0000 7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model: HR 68, PNB: 7706-OIB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cjelokupni iznos prodajne cijene jer se u protivnom smatra da je odustao od ponude.</w:t>
      </w:r>
    </w:p>
    <w:p w14:paraId="7E008739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005B567" w14:textId="59D0A3E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 koji uspije u natječaju dužan je odmah nakon ispunjenja svih zakonskih i ugovornih uvjeta podnijeti zahtjev za upis prava vlasništva na svoje ime u zemljišnim knjigama.</w:t>
      </w:r>
    </w:p>
    <w:p w14:paraId="555B39FA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560D1844" w14:textId="00CC2C2A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Vlasnik zemljišta zadržava pravo poništenja natječaja i nije obvezan prihvatiti niti jednu pristiglu ponudu bez snošenja odgovornosti prema ponuditeljima.</w:t>
      </w:r>
    </w:p>
    <w:p w14:paraId="741939B2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F68DF77" w14:textId="1C05988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Nepotpune ponude ili ponude koje pristignu izvan određenog roka neće se razmatrati.</w:t>
      </w:r>
    </w:p>
    <w:p w14:paraId="522A103C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ED13B54" w14:textId="4A7C0245" w:rsidR="00E10CF4" w:rsidRPr="009C0554" w:rsidRDefault="000147E3" w:rsidP="009C0554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Uvid u dokumentaciju vezanu uz prodaju zemljišta te druge informacije o ovom natječaju mogu se dobiti u Jedinstvenom upravnom odjelu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ili na telefon  047/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642 288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svaki radni dan od 7:00 do 15:00 sati.</w:t>
      </w:r>
    </w:p>
    <w:p w14:paraId="45A7890A" w14:textId="77777777" w:rsidR="00E10CF4" w:rsidRPr="00E10CF4" w:rsidRDefault="00E10CF4" w:rsidP="00E10CF4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61D6BD9" w14:textId="7725AB10" w:rsidR="00E10CF4" w:rsidRPr="00E10CF4" w:rsidRDefault="00E10CF4" w:rsidP="00E10CF4">
      <w:pPr>
        <w:ind w:left="4956"/>
        <w:jc w:val="both"/>
        <w:rPr>
          <w:b/>
          <w:bCs/>
          <w:sz w:val="23"/>
          <w:szCs w:val="23"/>
        </w:rPr>
      </w:pPr>
      <w:r w:rsidRPr="00E10CF4">
        <w:rPr>
          <w:b/>
          <w:bCs/>
          <w:sz w:val="23"/>
          <w:szCs w:val="23"/>
        </w:rPr>
        <w:t>Povjerenstvo za provedbu natječaja</w:t>
      </w:r>
    </w:p>
    <w:sectPr w:rsidR="00E10CF4" w:rsidRPr="00E10CF4" w:rsidSect="00E10CF4">
      <w:pgSz w:w="11906" w:h="16838"/>
      <w:pgMar w:top="1418" w:right="992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4579"/>
    <w:multiLevelType w:val="hybridMultilevel"/>
    <w:tmpl w:val="117297C4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E1317CF"/>
    <w:multiLevelType w:val="hybridMultilevel"/>
    <w:tmpl w:val="298654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2B2E"/>
    <w:multiLevelType w:val="hybridMultilevel"/>
    <w:tmpl w:val="D8F83C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D30"/>
    <w:multiLevelType w:val="hybridMultilevel"/>
    <w:tmpl w:val="D96459DA"/>
    <w:lvl w:ilvl="0" w:tplc="178814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160B"/>
    <w:multiLevelType w:val="hybridMultilevel"/>
    <w:tmpl w:val="F42CD20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F7B33"/>
    <w:multiLevelType w:val="hybridMultilevel"/>
    <w:tmpl w:val="540222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0E48"/>
    <w:multiLevelType w:val="hybridMultilevel"/>
    <w:tmpl w:val="3E58312C"/>
    <w:lvl w:ilvl="0" w:tplc="376ECD76">
      <w:start w:val="1"/>
      <w:numFmt w:val="bullet"/>
      <w:lvlText w:val="-"/>
      <w:lvlJc w:val="left"/>
      <w:pPr>
        <w:ind w:left="1996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66821583">
    <w:abstractNumId w:val="4"/>
  </w:num>
  <w:num w:numId="2" w16cid:durableId="824514571">
    <w:abstractNumId w:val="3"/>
  </w:num>
  <w:num w:numId="3" w16cid:durableId="531650518">
    <w:abstractNumId w:val="2"/>
  </w:num>
  <w:num w:numId="4" w16cid:durableId="267540885">
    <w:abstractNumId w:val="0"/>
  </w:num>
  <w:num w:numId="5" w16cid:durableId="1188059535">
    <w:abstractNumId w:val="1"/>
  </w:num>
  <w:num w:numId="6" w16cid:durableId="1201818214">
    <w:abstractNumId w:val="5"/>
  </w:num>
  <w:num w:numId="7" w16cid:durableId="1165705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E3"/>
    <w:rsid w:val="000147E3"/>
    <w:rsid w:val="000A0B23"/>
    <w:rsid w:val="002E541F"/>
    <w:rsid w:val="003639DB"/>
    <w:rsid w:val="007704BC"/>
    <w:rsid w:val="00877CC0"/>
    <w:rsid w:val="00883759"/>
    <w:rsid w:val="008A360D"/>
    <w:rsid w:val="008E60C3"/>
    <w:rsid w:val="009565C4"/>
    <w:rsid w:val="009C0554"/>
    <w:rsid w:val="009F4723"/>
    <w:rsid w:val="00A21F02"/>
    <w:rsid w:val="00B35286"/>
    <w:rsid w:val="00C4352E"/>
    <w:rsid w:val="00D56C50"/>
    <w:rsid w:val="00E10CF4"/>
    <w:rsid w:val="00ED57CD"/>
    <w:rsid w:val="00F5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7A10"/>
  <w15:chartTrackingRefBased/>
  <w15:docId w15:val="{C7C44C3E-88F9-4901-9FC1-C8DDA585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CC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F47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2</cp:revision>
  <cp:lastPrinted>2024-09-12T07:04:00Z</cp:lastPrinted>
  <dcterms:created xsi:type="dcterms:W3CDTF">2024-09-12T07:05:00Z</dcterms:created>
  <dcterms:modified xsi:type="dcterms:W3CDTF">2024-09-12T07:05:00Z</dcterms:modified>
</cp:coreProperties>
</file>