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95C3" w14:textId="77777777" w:rsidR="00856C03" w:rsidRPr="001705FF" w:rsidRDefault="00856C03" w:rsidP="00104863">
      <w:pPr>
        <w:pStyle w:val="Bezproreda"/>
        <w:jc w:val="center"/>
        <w:rPr>
          <w:rFonts w:ascii="Arial" w:hAnsi="Arial" w:cs="Arial"/>
          <w:b/>
          <w:lang w:val="hr-HR"/>
        </w:rPr>
      </w:pPr>
    </w:p>
    <w:p w14:paraId="575ECC6E" w14:textId="1BE73626" w:rsidR="00856C03" w:rsidRPr="001705FF" w:rsidRDefault="00856C03" w:rsidP="00856C03">
      <w:pPr>
        <w:pStyle w:val="Naslov"/>
        <w:ind w:right="-426"/>
        <w:jc w:val="both"/>
        <w:rPr>
          <w:rFonts w:ascii="Arial" w:hAnsi="Arial" w:cs="Arial"/>
          <w:color w:val="000000"/>
          <w:sz w:val="22"/>
          <w:szCs w:val="22"/>
        </w:rPr>
      </w:pPr>
      <w:r w:rsidRPr="001705FF">
        <w:rPr>
          <w:rFonts w:ascii="Arial" w:hAnsi="Arial" w:cs="Arial"/>
          <w:b w:val="0"/>
          <w:sz w:val="22"/>
          <w:szCs w:val="22"/>
          <w:lang w:val="hr-HR"/>
        </w:rPr>
        <w:t xml:space="preserve">                                                                      </w:t>
      </w:r>
      <w:r w:rsidRPr="001705FF">
        <w:rPr>
          <w:rFonts w:ascii="Arial" w:hAnsi="Arial" w:cs="Arial"/>
          <w:b w:val="0"/>
          <w:bCs w:val="0"/>
          <w:noProof/>
          <w:color w:val="000000"/>
          <w:sz w:val="22"/>
          <w:szCs w:val="22"/>
        </w:rPr>
        <w:drawing>
          <wp:inline distT="0" distB="0" distL="0" distR="0" wp14:anchorId="104C70FF" wp14:editId="7B38365B">
            <wp:extent cx="533400" cy="666750"/>
            <wp:effectExtent l="0" t="0" r="0" b="0"/>
            <wp:docPr id="15016941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6AD56D4D" w14:textId="7777777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p>
    <w:p w14:paraId="18CF1EE8" w14:textId="77777777" w:rsidR="00856C03" w:rsidRPr="001705FF" w:rsidRDefault="00856C03" w:rsidP="00856C03">
      <w:pPr>
        <w:pBdr>
          <w:bottom w:val="single" w:sz="4" w:space="1" w:color="auto"/>
        </w:pBd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x-none" w:eastAsia="x-none"/>
        </w:rPr>
        <w:t>REPUBLIKA HRVATSKA</w:t>
      </w:r>
    </w:p>
    <w:p w14:paraId="5CE16E8A" w14:textId="77777777" w:rsidR="00856C03" w:rsidRPr="001705FF" w:rsidRDefault="00856C03" w:rsidP="00856C03">
      <w:pPr>
        <w:pBdr>
          <w:bottom w:val="single" w:sz="4" w:space="1" w:color="auto"/>
        </w:pBd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hr-HR" w:eastAsia="x-none"/>
        </w:rPr>
        <w:t>KARLO</w:t>
      </w:r>
      <w:r w:rsidRPr="001705FF">
        <w:rPr>
          <w:rFonts w:ascii="Arial" w:eastAsia="Times New Roman" w:hAnsi="Arial" w:cs="Arial"/>
          <w:b/>
          <w:bCs/>
          <w:color w:val="000000"/>
          <w:lang w:val="x-none" w:eastAsia="x-none"/>
        </w:rPr>
        <w:t>VAČKA ŽUPANIJA</w:t>
      </w:r>
    </w:p>
    <w:p w14:paraId="4F5A902E" w14:textId="77777777" w:rsidR="00856C03" w:rsidRPr="001705FF" w:rsidRDefault="00856C03" w:rsidP="00856C03">
      <w:pPr>
        <w:pBdr>
          <w:bottom w:val="single" w:sz="4" w:space="1" w:color="auto"/>
        </w:pBd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hr-HR" w:eastAsia="x-none"/>
        </w:rPr>
        <w:t>OPĆINA KAMANJE</w:t>
      </w:r>
    </w:p>
    <w:p w14:paraId="605A0BB3"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97FCDCE"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37075ABD"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3030C4BA"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59F7D2A9"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135974FD"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69E9CE59"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499E0E43"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4F9609B0"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49FE8D9D"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458B905C"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162DE879"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A3C35A2" w14:textId="7777777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x-none" w:eastAsia="x-none"/>
        </w:rPr>
        <w:t xml:space="preserve">O B R A Z L O Ž E NJ E </w:t>
      </w:r>
    </w:p>
    <w:p w14:paraId="72E27339" w14:textId="2720092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x-none" w:eastAsia="x-none"/>
        </w:rPr>
        <w:t>UZ GODIŠNJI IZVJEŠTAJ</w:t>
      </w:r>
    </w:p>
    <w:p w14:paraId="746B36C8" w14:textId="7777777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x-none" w:eastAsia="x-none"/>
        </w:rPr>
        <w:t xml:space="preserve">O IZVRŠENJU PRORAČUNA </w:t>
      </w:r>
      <w:r w:rsidRPr="001705FF">
        <w:rPr>
          <w:rFonts w:ascii="Arial" w:eastAsia="Times New Roman" w:hAnsi="Arial" w:cs="Arial"/>
          <w:b/>
          <w:bCs/>
          <w:color w:val="000000"/>
          <w:lang w:val="hr-HR" w:eastAsia="x-none"/>
        </w:rPr>
        <w:t>OPĆINE KAMANJE</w:t>
      </w:r>
      <w:r w:rsidRPr="001705FF">
        <w:rPr>
          <w:rFonts w:ascii="Arial" w:eastAsia="Times New Roman" w:hAnsi="Arial" w:cs="Arial"/>
          <w:b/>
          <w:bCs/>
          <w:color w:val="000000"/>
          <w:lang w:val="x-none" w:eastAsia="x-none"/>
        </w:rPr>
        <w:t xml:space="preserve"> </w:t>
      </w:r>
    </w:p>
    <w:p w14:paraId="50219835" w14:textId="49302604"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x-none" w:eastAsia="x-none"/>
        </w:rPr>
        <w:t>ZA 20</w:t>
      </w:r>
      <w:r w:rsidRPr="001705FF">
        <w:rPr>
          <w:rFonts w:ascii="Arial" w:eastAsia="Times New Roman" w:hAnsi="Arial" w:cs="Arial"/>
          <w:b/>
          <w:bCs/>
          <w:color w:val="000000"/>
          <w:lang w:val="hr-HR" w:eastAsia="x-none"/>
        </w:rPr>
        <w:t>25</w:t>
      </w:r>
      <w:r w:rsidRPr="001705FF">
        <w:rPr>
          <w:rFonts w:ascii="Arial" w:eastAsia="Times New Roman" w:hAnsi="Arial" w:cs="Arial"/>
          <w:b/>
          <w:bCs/>
          <w:color w:val="000000"/>
          <w:lang w:val="x-none" w:eastAsia="x-none"/>
        </w:rPr>
        <w:t xml:space="preserve">. </w:t>
      </w:r>
    </w:p>
    <w:p w14:paraId="33D90558"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27AEBD83"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5A91B6F"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38E7126"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3A97BA83"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69DB093B"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12FE0DE1"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3767245D"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0AEAE366"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0226AD6"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3698914" w14:textId="77777777" w:rsidR="00856C03" w:rsidRDefault="00856C03" w:rsidP="00856C03">
      <w:pPr>
        <w:spacing w:after="0" w:line="240" w:lineRule="auto"/>
        <w:ind w:right="-2"/>
        <w:jc w:val="both"/>
        <w:rPr>
          <w:rFonts w:ascii="Arial" w:eastAsia="Times New Roman" w:hAnsi="Arial" w:cs="Arial"/>
          <w:b/>
          <w:bCs/>
          <w:color w:val="000000"/>
          <w:lang w:val="x-none" w:eastAsia="x-none"/>
        </w:rPr>
      </w:pPr>
    </w:p>
    <w:p w14:paraId="135463A0" w14:textId="77777777" w:rsidR="001705FF" w:rsidRDefault="001705FF" w:rsidP="00856C03">
      <w:pPr>
        <w:spacing w:after="0" w:line="240" w:lineRule="auto"/>
        <w:ind w:right="-2"/>
        <w:jc w:val="both"/>
        <w:rPr>
          <w:rFonts w:ascii="Arial" w:eastAsia="Times New Roman" w:hAnsi="Arial" w:cs="Arial"/>
          <w:b/>
          <w:bCs/>
          <w:color w:val="000000"/>
          <w:lang w:val="x-none" w:eastAsia="x-none"/>
        </w:rPr>
      </w:pPr>
    </w:p>
    <w:p w14:paraId="4337FA31" w14:textId="77777777" w:rsidR="001705FF" w:rsidRDefault="001705FF" w:rsidP="00856C03">
      <w:pPr>
        <w:spacing w:after="0" w:line="240" w:lineRule="auto"/>
        <w:ind w:right="-2"/>
        <w:jc w:val="both"/>
        <w:rPr>
          <w:rFonts w:ascii="Arial" w:eastAsia="Times New Roman" w:hAnsi="Arial" w:cs="Arial"/>
          <w:b/>
          <w:bCs/>
          <w:color w:val="000000"/>
          <w:lang w:val="x-none" w:eastAsia="x-none"/>
        </w:rPr>
      </w:pPr>
    </w:p>
    <w:p w14:paraId="109CE3E2" w14:textId="77777777" w:rsidR="001705FF" w:rsidRDefault="001705FF" w:rsidP="00856C03">
      <w:pPr>
        <w:spacing w:after="0" w:line="240" w:lineRule="auto"/>
        <w:ind w:right="-2"/>
        <w:jc w:val="both"/>
        <w:rPr>
          <w:rFonts w:ascii="Arial" w:eastAsia="Times New Roman" w:hAnsi="Arial" w:cs="Arial"/>
          <w:b/>
          <w:bCs/>
          <w:color w:val="000000"/>
          <w:lang w:val="x-none" w:eastAsia="x-none"/>
        </w:rPr>
      </w:pPr>
    </w:p>
    <w:p w14:paraId="2238F1D8" w14:textId="77777777" w:rsidR="001705FF" w:rsidRDefault="001705FF" w:rsidP="00856C03">
      <w:pPr>
        <w:spacing w:after="0" w:line="240" w:lineRule="auto"/>
        <w:ind w:right="-2"/>
        <w:jc w:val="both"/>
        <w:rPr>
          <w:rFonts w:ascii="Arial" w:eastAsia="Times New Roman" w:hAnsi="Arial" w:cs="Arial"/>
          <w:b/>
          <w:bCs/>
          <w:color w:val="000000"/>
          <w:lang w:val="x-none" w:eastAsia="x-none"/>
        </w:rPr>
      </w:pPr>
    </w:p>
    <w:p w14:paraId="63033839" w14:textId="77777777" w:rsidR="001705FF" w:rsidRDefault="001705FF" w:rsidP="00856C03">
      <w:pPr>
        <w:spacing w:after="0" w:line="240" w:lineRule="auto"/>
        <w:ind w:right="-2"/>
        <w:jc w:val="both"/>
        <w:rPr>
          <w:rFonts w:ascii="Arial" w:eastAsia="Times New Roman" w:hAnsi="Arial" w:cs="Arial"/>
          <w:b/>
          <w:bCs/>
          <w:color w:val="000000"/>
          <w:lang w:val="x-none" w:eastAsia="x-none"/>
        </w:rPr>
      </w:pPr>
    </w:p>
    <w:p w14:paraId="05BD8B9A" w14:textId="77777777" w:rsidR="001705FF" w:rsidRPr="001705FF" w:rsidRDefault="001705FF" w:rsidP="00856C03">
      <w:pPr>
        <w:spacing w:after="0" w:line="240" w:lineRule="auto"/>
        <w:ind w:right="-2"/>
        <w:jc w:val="both"/>
        <w:rPr>
          <w:rFonts w:ascii="Arial" w:eastAsia="Times New Roman" w:hAnsi="Arial" w:cs="Arial"/>
          <w:b/>
          <w:bCs/>
          <w:color w:val="000000"/>
          <w:lang w:val="x-none" w:eastAsia="x-none"/>
        </w:rPr>
      </w:pPr>
    </w:p>
    <w:p w14:paraId="32BCAF7D"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0BA5258E"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599E7594" w14:textId="77777777" w:rsidR="00856C03" w:rsidRPr="001705FF" w:rsidRDefault="00856C03" w:rsidP="00856C03">
      <w:pPr>
        <w:pBdr>
          <w:bottom w:val="single" w:sz="4" w:space="1" w:color="auto"/>
        </w:pBdr>
        <w:spacing w:after="0" w:line="240" w:lineRule="auto"/>
        <w:ind w:right="-2"/>
        <w:jc w:val="both"/>
        <w:rPr>
          <w:rFonts w:ascii="Arial" w:eastAsia="Times New Roman" w:hAnsi="Arial" w:cs="Arial"/>
          <w:b/>
          <w:bCs/>
          <w:color w:val="000000"/>
          <w:lang w:val="x-none" w:eastAsia="x-none"/>
        </w:rPr>
      </w:pPr>
    </w:p>
    <w:p w14:paraId="2F118310" w14:textId="77777777" w:rsidR="00856C03" w:rsidRPr="001705FF" w:rsidRDefault="00856C03" w:rsidP="00856C03">
      <w:pPr>
        <w:spacing w:after="0" w:line="240" w:lineRule="auto"/>
        <w:ind w:right="-2"/>
        <w:jc w:val="both"/>
        <w:rPr>
          <w:rFonts w:ascii="Arial" w:eastAsia="Times New Roman" w:hAnsi="Arial" w:cs="Arial"/>
          <w:b/>
          <w:bCs/>
          <w:color w:val="000000"/>
          <w:lang w:val="x-none" w:eastAsia="x-none"/>
        </w:rPr>
      </w:pPr>
    </w:p>
    <w:p w14:paraId="7F3BA22F" w14:textId="7777777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r w:rsidRPr="001705FF">
        <w:rPr>
          <w:rFonts w:ascii="Arial" w:eastAsia="Times New Roman" w:hAnsi="Arial" w:cs="Arial"/>
          <w:b/>
          <w:bCs/>
          <w:color w:val="000000"/>
          <w:lang w:val="hr-HR" w:eastAsia="x-none"/>
        </w:rPr>
        <w:t>Kamanje</w:t>
      </w:r>
      <w:r w:rsidRPr="001705FF">
        <w:rPr>
          <w:rFonts w:ascii="Arial" w:eastAsia="Times New Roman" w:hAnsi="Arial" w:cs="Arial"/>
          <w:b/>
          <w:bCs/>
          <w:color w:val="000000"/>
          <w:lang w:val="x-none" w:eastAsia="x-none"/>
        </w:rPr>
        <w:t>,</w:t>
      </w:r>
      <w:r w:rsidRPr="001705FF">
        <w:rPr>
          <w:rFonts w:ascii="Arial" w:eastAsia="Times New Roman" w:hAnsi="Arial" w:cs="Arial"/>
          <w:b/>
          <w:bCs/>
          <w:color w:val="000000"/>
          <w:lang w:val="hr-HR" w:eastAsia="x-none"/>
        </w:rPr>
        <w:t xml:space="preserve"> svibanj </w:t>
      </w:r>
      <w:r w:rsidRPr="001705FF">
        <w:rPr>
          <w:rFonts w:ascii="Arial" w:eastAsia="Times New Roman" w:hAnsi="Arial" w:cs="Arial"/>
          <w:b/>
          <w:bCs/>
          <w:color w:val="000000"/>
          <w:lang w:val="x-none" w:eastAsia="x-none"/>
        </w:rPr>
        <w:t>20</w:t>
      </w:r>
      <w:r w:rsidRPr="001705FF">
        <w:rPr>
          <w:rFonts w:ascii="Arial" w:eastAsia="Times New Roman" w:hAnsi="Arial" w:cs="Arial"/>
          <w:b/>
          <w:bCs/>
          <w:color w:val="000000"/>
          <w:lang w:val="hr-HR" w:eastAsia="x-none"/>
        </w:rPr>
        <w:t>26</w:t>
      </w:r>
      <w:r w:rsidRPr="001705FF">
        <w:rPr>
          <w:rFonts w:ascii="Arial" w:eastAsia="Times New Roman" w:hAnsi="Arial" w:cs="Arial"/>
          <w:b/>
          <w:bCs/>
          <w:color w:val="000000"/>
          <w:lang w:val="x-none" w:eastAsia="x-none"/>
        </w:rPr>
        <w:t>.</w:t>
      </w:r>
    </w:p>
    <w:p w14:paraId="337C5CFD" w14:textId="7777777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p>
    <w:p w14:paraId="65BDCEB0" w14:textId="77777777" w:rsidR="00856C03" w:rsidRPr="001705FF" w:rsidRDefault="00856C03" w:rsidP="00856C03">
      <w:pPr>
        <w:spacing w:after="0" w:line="240" w:lineRule="auto"/>
        <w:ind w:right="-2"/>
        <w:jc w:val="center"/>
        <w:rPr>
          <w:rFonts w:ascii="Arial" w:eastAsia="Times New Roman" w:hAnsi="Arial" w:cs="Arial"/>
          <w:b/>
          <w:bCs/>
          <w:color w:val="000000"/>
          <w:lang w:val="x-none" w:eastAsia="x-none"/>
        </w:rPr>
      </w:pPr>
    </w:p>
    <w:p w14:paraId="4DDDBD8D" w14:textId="45082D47" w:rsidR="00856C03" w:rsidRPr="001705FF" w:rsidRDefault="00856C03" w:rsidP="00856C03">
      <w:pPr>
        <w:spacing w:after="0" w:line="240" w:lineRule="auto"/>
        <w:ind w:right="-2"/>
        <w:jc w:val="center"/>
        <w:rPr>
          <w:rFonts w:ascii="Arial" w:eastAsia="Times New Roman" w:hAnsi="Arial" w:cs="Arial"/>
          <w:b/>
          <w:bCs/>
          <w:color w:val="FF00FF"/>
          <w:lang w:val="x-none" w:eastAsia="x-none"/>
        </w:rPr>
      </w:pPr>
      <w:r w:rsidRPr="001705FF">
        <w:rPr>
          <w:rFonts w:ascii="Arial" w:eastAsia="Times New Roman" w:hAnsi="Arial" w:cs="Arial"/>
          <w:b/>
          <w:bCs/>
          <w:color w:val="000000"/>
          <w:lang w:val="x-none" w:eastAsia="x-none"/>
        </w:rPr>
        <w:t xml:space="preserve"> </w:t>
      </w:r>
    </w:p>
    <w:p w14:paraId="79F0DDDB" w14:textId="2A820302" w:rsidR="00856C03" w:rsidRPr="001705FF" w:rsidRDefault="00856C03">
      <w:pPr>
        <w:rPr>
          <w:rFonts w:ascii="Arial" w:hAnsi="Arial" w:cs="Arial"/>
          <w:b/>
          <w:lang w:val="hr-HR"/>
        </w:rPr>
      </w:pPr>
    </w:p>
    <w:sdt>
      <w:sdtPr>
        <w:rPr>
          <w:rFonts w:ascii="Arial" w:eastAsiaTheme="minorHAnsi" w:hAnsi="Arial" w:cs="Arial"/>
          <w:b w:val="0"/>
          <w:bCs w:val="0"/>
          <w:color w:val="auto"/>
          <w:sz w:val="22"/>
          <w:szCs w:val="22"/>
          <w:lang w:val="hr-HR" w:eastAsia="en-US"/>
        </w:rPr>
        <w:id w:val="1820691650"/>
        <w:docPartObj>
          <w:docPartGallery w:val="Table of Contents"/>
          <w:docPartUnique/>
        </w:docPartObj>
      </w:sdtPr>
      <w:sdtEndPr>
        <w:rPr>
          <w:lang w:val="en-US"/>
        </w:rPr>
      </w:sdtEndPr>
      <w:sdtContent>
        <w:p w14:paraId="00B2AC91" w14:textId="0133AB66" w:rsidR="00862F4B" w:rsidRPr="001705FF" w:rsidRDefault="00862F4B">
          <w:pPr>
            <w:pStyle w:val="TOCNaslov"/>
            <w:rPr>
              <w:rFonts w:ascii="Arial" w:hAnsi="Arial" w:cs="Arial"/>
              <w:sz w:val="22"/>
              <w:szCs w:val="22"/>
            </w:rPr>
          </w:pPr>
          <w:r w:rsidRPr="001705FF">
            <w:rPr>
              <w:rFonts w:ascii="Arial" w:hAnsi="Arial" w:cs="Arial"/>
              <w:sz w:val="22"/>
              <w:szCs w:val="22"/>
              <w:lang w:val="hr-HR"/>
            </w:rPr>
            <w:t>Sadržaj</w:t>
          </w:r>
        </w:p>
        <w:p w14:paraId="463DF86D" w14:textId="77777777" w:rsidR="00574860" w:rsidRDefault="006960E8">
          <w:pPr>
            <w:pStyle w:val="Sadraj1"/>
            <w:rPr>
              <w:noProof/>
            </w:rPr>
          </w:pPr>
          <w:r>
            <w:rPr>
              <w:rFonts w:ascii="Arial" w:hAnsi="Arial" w:cs="Arial"/>
              <w:sz w:val="22"/>
              <w:szCs w:val="22"/>
            </w:rPr>
            <w:t xml:space="preserve">             </w:t>
          </w:r>
          <w:r w:rsidR="00862F4B" w:rsidRPr="001705FF">
            <w:rPr>
              <w:rFonts w:ascii="Arial" w:hAnsi="Arial" w:cs="Arial"/>
              <w:sz w:val="22"/>
              <w:szCs w:val="22"/>
            </w:rPr>
            <w:fldChar w:fldCharType="begin"/>
          </w:r>
          <w:r w:rsidR="00862F4B" w:rsidRPr="001705FF">
            <w:rPr>
              <w:rFonts w:ascii="Arial" w:hAnsi="Arial" w:cs="Arial"/>
              <w:sz w:val="22"/>
              <w:szCs w:val="22"/>
            </w:rPr>
            <w:instrText xml:space="preserve"> TOC \o "1-3" \h \z \u </w:instrText>
          </w:r>
          <w:r w:rsidR="00862F4B" w:rsidRPr="001705FF">
            <w:rPr>
              <w:rFonts w:ascii="Arial" w:hAnsi="Arial" w:cs="Arial"/>
              <w:sz w:val="22"/>
              <w:szCs w:val="22"/>
            </w:rPr>
            <w:fldChar w:fldCharType="separate"/>
          </w:r>
        </w:p>
        <w:p w14:paraId="52705034" w14:textId="769963F8" w:rsidR="00574860" w:rsidRDefault="00574860">
          <w:pPr>
            <w:pStyle w:val="Sadraj1"/>
            <w:rPr>
              <w:rFonts w:asciiTheme="minorHAnsi" w:eastAsiaTheme="minorEastAsia" w:hAnsiTheme="minorHAnsi" w:cstheme="minorBidi"/>
              <w:noProof/>
              <w:kern w:val="2"/>
              <w:lang w:eastAsia="zh-CN"/>
              <w14:ligatures w14:val="standardContextual"/>
            </w:rPr>
          </w:pPr>
          <w:hyperlink w:anchor="_Toc232497552" w:history="1">
            <w:r w:rsidRPr="006A6BB2">
              <w:rPr>
                <w:rStyle w:val="Hiperveza"/>
                <w:rFonts w:ascii="Arial" w:hAnsi="Arial" w:cs="Arial"/>
                <w:noProof/>
              </w:rPr>
              <w:t>ZAKONSKI OKVIR</w:t>
            </w:r>
            <w:r>
              <w:rPr>
                <w:noProof/>
                <w:webHidden/>
              </w:rPr>
              <w:tab/>
            </w:r>
            <w:r>
              <w:rPr>
                <w:noProof/>
                <w:webHidden/>
              </w:rPr>
              <w:fldChar w:fldCharType="begin"/>
            </w:r>
            <w:r>
              <w:rPr>
                <w:noProof/>
                <w:webHidden/>
              </w:rPr>
              <w:instrText xml:space="preserve"> PAGEREF _Toc232497552 \h </w:instrText>
            </w:r>
            <w:r>
              <w:rPr>
                <w:noProof/>
                <w:webHidden/>
              </w:rPr>
            </w:r>
            <w:r>
              <w:rPr>
                <w:noProof/>
                <w:webHidden/>
              </w:rPr>
              <w:fldChar w:fldCharType="separate"/>
            </w:r>
            <w:r>
              <w:rPr>
                <w:noProof/>
                <w:webHidden/>
              </w:rPr>
              <w:t>4</w:t>
            </w:r>
            <w:r>
              <w:rPr>
                <w:noProof/>
                <w:webHidden/>
              </w:rPr>
              <w:fldChar w:fldCharType="end"/>
            </w:r>
          </w:hyperlink>
        </w:p>
        <w:p w14:paraId="39C1B63B" w14:textId="28C28A65" w:rsidR="00574860" w:rsidRDefault="00574860">
          <w:pPr>
            <w:pStyle w:val="Sadraj1"/>
            <w:rPr>
              <w:rFonts w:asciiTheme="minorHAnsi" w:eastAsiaTheme="minorEastAsia" w:hAnsiTheme="minorHAnsi" w:cstheme="minorBidi"/>
              <w:noProof/>
              <w:kern w:val="2"/>
              <w:lang w:eastAsia="zh-CN"/>
              <w14:ligatures w14:val="standardContextual"/>
            </w:rPr>
          </w:pPr>
          <w:hyperlink w:anchor="_Toc232497553" w:history="1">
            <w:r w:rsidRPr="006A6BB2">
              <w:rPr>
                <w:rStyle w:val="Hiperveza"/>
                <w:noProof/>
              </w:rPr>
              <w:t>1.</w:t>
            </w:r>
            <w:r>
              <w:rPr>
                <w:rFonts w:asciiTheme="minorHAnsi" w:eastAsiaTheme="minorEastAsia" w:hAnsiTheme="minorHAnsi" w:cstheme="minorBidi"/>
                <w:noProof/>
                <w:kern w:val="2"/>
                <w:lang w:eastAsia="zh-CN"/>
                <w14:ligatures w14:val="standardContextual"/>
              </w:rPr>
              <w:tab/>
            </w:r>
            <w:r w:rsidRPr="006A6BB2">
              <w:rPr>
                <w:rStyle w:val="Hiperveza"/>
                <w:noProof/>
              </w:rPr>
              <w:t>OBRAZLOŽENJE OPĆEG DIJELA GODIŠNJEG IZVJEŠTAJA O IZVRŠENJU PRORAČUNA OPĆINE KAMANJE ZA 2025. GODINU</w:t>
            </w:r>
            <w:r>
              <w:rPr>
                <w:noProof/>
                <w:webHidden/>
              </w:rPr>
              <w:tab/>
            </w:r>
            <w:r>
              <w:rPr>
                <w:noProof/>
                <w:webHidden/>
              </w:rPr>
              <w:fldChar w:fldCharType="begin"/>
            </w:r>
            <w:r>
              <w:rPr>
                <w:noProof/>
                <w:webHidden/>
              </w:rPr>
              <w:instrText xml:space="preserve"> PAGEREF _Toc232497553 \h </w:instrText>
            </w:r>
            <w:r>
              <w:rPr>
                <w:noProof/>
                <w:webHidden/>
              </w:rPr>
            </w:r>
            <w:r>
              <w:rPr>
                <w:noProof/>
                <w:webHidden/>
              </w:rPr>
              <w:fldChar w:fldCharType="separate"/>
            </w:r>
            <w:r>
              <w:rPr>
                <w:noProof/>
                <w:webHidden/>
              </w:rPr>
              <w:t>5</w:t>
            </w:r>
            <w:r>
              <w:rPr>
                <w:noProof/>
                <w:webHidden/>
              </w:rPr>
              <w:fldChar w:fldCharType="end"/>
            </w:r>
          </w:hyperlink>
        </w:p>
        <w:p w14:paraId="5778B905" w14:textId="2F183E53"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54" w:history="1">
            <w:r w:rsidRPr="006A6BB2">
              <w:rPr>
                <w:rStyle w:val="Hiperveza"/>
                <w:noProof/>
              </w:rPr>
              <w:t>1.1.</w:t>
            </w:r>
            <w:r>
              <w:rPr>
                <w:rFonts w:asciiTheme="minorHAnsi" w:eastAsiaTheme="minorEastAsia" w:hAnsiTheme="minorHAnsi" w:cstheme="minorBidi"/>
                <w:noProof/>
                <w:kern w:val="2"/>
                <w:lang w:eastAsia="zh-CN"/>
                <w14:ligatures w14:val="standardContextual"/>
              </w:rPr>
              <w:tab/>
            </w:r>
            <w:r w:rsidRPr="006A6BB2">
              <w:rPr>
                <w:rStyle w:val="Hiperveza"/>
                <w:noProof/>
              </w:rPr>
              <w:t>Obrazloženje ostvarenja prihoda i rashoda, primitaka i izdataka Općine Kamanje i Dječjeg vrtića Kamanje</w:t>
            </w:r>
            <w:r>
              <w:rPr>
                <w:noProof/>
                <w:webHidden/>
              </w:rPr>
              <w:tab/>
            </w:r>
            <w:r>
              <w:rPr>
                <w:noProof/>
                <w:webHidden/>
              </w:rPr>
              <w:fldChar w:fldCharType="begin"/>
            </w:r>
            <w:r>
              <w:rPr>
                <w:noProof/>
                <w:webHidden/>
              </w:rPr>
              <w:instrText xml:space="preserve"> PAGEREF _Toc232497554 \h </w:instrText>
            </w:r>
            <w:r>
              <w:rPr>
                <w:noProof/>
                <w:webHidden/>
              </w:rPr>
            </w:r>
            <w:r>
              <w:rPr>
                <w:noProof/>
                <w:webHidden/>
              </w:rPr>
              <w:fldChar w:fldCharType="separate"/>
            </w:r>
            <w:r>
              <w:rPr>
                <w:noProof/>
                <w:webHidden/>
              </w:rPr>
              <w:t>6</w:t>
            </w:r>
            <w:r>
              <w:rPr>
                <w:noProof/>
                <w:webHidden/>
              </w:rPr>
              <w:fldChar w:fldCharType="end"/>
            </w:r>
          </w:hyperlink>
        </w:p>
        <w:p w14:paraId="4D5EC883" w14:textId="5599D9DC" w:rsidR="00574860" w:rsidRDefault="00574860">
          <w:pPr>
            <w:pStyle w:val="Sadraj3"/>
            <w:rPr>
              <w:rFonts w:asciiTheme="minorHAnsi" w:eastAsiaTheme="minorEastAsia" w:hAnsiTheme="minorHAnsi" w:cstheme="minorBidi"/>
              <w:kern w:val="2"/>
              <w:lang w:eastAsia="zh-CN"/>
              <w14:ligatures w14:val="standardContextual"/>
            </w:rPr>
          </w:pPr>
          <w:hyperlink w:anchor="_Toc232497555" w:history="1">
            <w:r w:rsidRPr="006A6BB2">
              <w:rPr>
                <w:rStyle w:val="Hiperveza"/>
              </w:rPr>
              <w:t>1.1.1.</w:t>
            </w:r>
            <w:r>
              <w:rPr>
                <w:rFonts w:asciiTheme="minorHAnsi" w:eastAsiaTheme="minorEastAsia" w:hAnsiTheme="minorHAnsi" w:cstheme="minorBidi"/>
                <w:kern w:val="2"/>
                <w:lang w:eastAsia="zh-CN"/>
                <w14:ligatures w14:val="standardContextual"/>
              </w:rPr>
              <w:tab/>
            </w:r>
            <w:r w:rsidRPr="006A6BB2">
              <w:rPr>
                <w:rStyle w:val="Hiperveza"/>
              </w:rPr>
              <w:t>Prihodi i rashodi prema ekonomskoj klasifikaciji</w:t>
            </w:r>
            <w:r>
              <w:rPr>
                <w:webHidden/>
              </w:rPr>
              <w:tab/>
            </w:r>
            <w:r>
              <w:rPr>
                <w:webHidden/>
              </w:rPr>
              <w:fldChar w:fldCharType="begin"/>
            </w:r>
            <w:r>
              <w:rPr>
                <w:webHidden/>
              </w:rPr>
              <w:instrText xml:space="preserve"> PAGEREF _Toc232497555 \h </w:instrText>
            </w:r>
            <w:r>
              <w:rPr>
                <w:webHidden/>
              </w:rPr>
            </w:r>
            <w:r>
              <w:rPr>
                <w:webHidden/>
              </w:rPr>
              <w:fldChar w:fldCharType="separate"/>
            </w:r>
            <w:r>
              <w:rPr>
                <w:webHidden/>
              </w:rPr>
              <w:t>6</w:t>
            </w:r>
            <w:r>
              <w:rPr>
                <w:webHidden/>
              </w:rPr>
              <w:fldChar w:fldCharType="end"/>
            </w:r>
          </w:hyperlink>
        </w:p>
        <w:p w14:paraId="483F1F4F" w14:textId="7A3CD3DA" w:rsidR="00574860" w:rsidRDefault="00574860">
          <w:pPr>
            <w:pStyle w:val="Sadraj3"/>
            <w:rPr>
              <w:rFonts w:asciiTheme="minorHAnsi" w:eastAsiaTheme="minorEastAsia" w:hAnsiTheme="minorHAnsi" w:cstheme="minorBidi"/>
              <w:kern w:val="2"/>
              <w:lang w:eastAsia="zh-CN"/>
              <w14:ligatures w14:val="standardContextual"/>
            </w:rPr>
          </w:pPr>
          <w:hyperlink w:anchor="_Toc232497556" w:history="1">
            <w:r w:rsidRPr="006A6BB2">
              <w:rPr>
                <w:rStyle w:val="Hiperveza"/>
              </w:rPr>
              <w:t>1.1.1.</w:t>
            </w:r>
            <w:r>
              <w:rPr>
                <w:rFonts w:asciiTheme="minorHAnsi" w:eastAsiaTheme="minorEastAsia" w:hAnsiTheme="minorHAnsi" w:cstheme="minorBidi"/>
                <w:kern w:val="2"/>
                <w:lang w:eastAsia="zh-CN"/>
                <w14:ligatures w14:val="standardContextual"/>
              </w:rPr>
              <w:tab/>
            </w:r>
            <w:r w:rsidRPr="006A6BB2">
              <w:rPr>
                <w:rStyle w:val="Hiperveza"/>
              </w:rPr>
              <w:t>Prihodi i rashodi prema izvorima prihoda</w:t>
            </w:r>
            <w:r>
              <w:rPr>
                <w:webHidden/>
              </w:rPr>
              <w:tab/>
            </w:r>
            <w:r>
              <w:rPr>
                <w:webHidden/>
              </w:rPr>
              <w:fldChar w:fldCharType="begin"/>
            </w:r>
            <w:r>
              <w:rPr>
                <w:webHidden/>
              </w:rPr>
              <w:instrText xml:space="preserve"> PAGEREF _Toc232497556 \h </w:instrText>
            </w:r>
            <w:r>
              <w:rPr>
                <w:webHidden/>
              </w:rPr>
            </w:r>
            <w:r>
              <w:rPr>
                <w:webHidden/>
              </w:rPr>
              <w:fldChar w:fldCharType="separate"/>
            </w:r>
            <w:r>
              <w:rPr>
                <w:webHidden/>
              </w:rPr>
              <w:t>10</w:t>
            </w:r>
            <w:r>
              <w:rPr>
                <w:webHidden/>
              </w:rPr>
              <w:fldChar w:fldCharType="end"/>
            </w:r>
          </w:hyperlink>
        </w:p>
        <w:p w14:paraId="38A0EBBF" w14:textId="11501CC9" w:rsidR="00574860" w:rsidRDefault="00574860">
          <w:pPr>
            <w:pStyle w:val="Sadraj3"/>
            <w:rPr>
              <w:rFonts w:asciiTheme="minorHAnsi" w:eastAsiaTheme="minorEastAsia" w:hAnsiTheme="minorHAnsi" w:cstheme="minorBidi"/>
              <w:kern w:val="2"/>
              <w:lang w:eastAsia="zh-CN"/>
              <w14:ligatures w14:val="standardContextual"/>
            </w:rPr>
          </w:pPr>
          <w:hyperlink w:anchor="_Toc232497557" w:history="1">
            <w:r w:rsidRPr="006A6BB2">
              <w:rPr>
                <w:rStyle w:val="Hiperveza"/>
              </w:rPr>
              <w:t>1.1.2.</w:t>
            </w:r>
            <w:r>
              <w:rPr>
                <w:rFonts w:asciiTheme="minorHAnsi" w:eastAsiaTheme="minorEastAsia" w:hAnsiTheme="minorHAnsi" w:cstheme="minorBidi"/>
                <w:kern w:val="2"/>
                <w:lang w:eastAsia="zh-CN"/>
                <w14:ligatures w14:val="standardContextual"/>
              </w:rPr>
              <w:tab/>
            </w:r>
            <w:r w:rsidRPr="006A6BB2">
              <w:rPr>
                <w:rStyle w:val="Hiperveza"/>
              </w:rPr>
              <w:t>Rashodi prema funkcijskoj klasifikaciji</w:t>
            </w:r>
            <w:r>
              <w:rPr>
                <w:webHidden/>
              </w:rPr>
              <w:tab/>
            </w:r>
            <w:r>
              <w:rPr>
                <w:webHidden/>
              </w:rPr>
              <w:fldChar w:fldCharType="begin"/>
            </w:r>
            <w:r>
              <w:rPr>
                <w:webHidden/>
              </w:rPr>
              <w:instrText xml:space="preserve"> PAGEREF _Toc232497557 \h </w:instrText>
            </w:r>
            <w:r>
              <w:rPr>
                <w:webHidden/>
              </w:rPr>
            </w:r>
            <w:r>
              <w:rPr>
                <w:webHidden/>
              </w:rPr>
              <w:fldChar w:fldCharType="separate"/>
            </w:r>
            <w:r>
              <w:rPr>
                <w:webHidden/>
              </w:rPr>
              <w:t>11</w:t>
            </w:r>
            <w:r>
              <w:rPr>
                <w:webHidden/>
              </w:rPr>
              <w:fldChar w:fldCharType="end"/>
            </w:r>
          </w:hyperlink>
        </w:p>
        <w:p w14:paraId="1080D442" w14:textId="785A5E0D" w:rsidR="00574860" w:rsidRDefault="00574860">
          <w:pPr>
            <w:pStyle w:val="Sadraj3"/>
            <w:rPr>
              <w:rFonts w:asciiTheme="minorHAnsi" w:eastAsiaTheme="minorEastAsia" w:hAnsiTheme="minorHAnsi" w:cstheme="minorBidi"/>
              <w:kern w:val="2"/>
              <w:lang w:eastAsia="zh-CN"/>
              <w14:ligatures w14:val="standardContextual"/>
            </w:rPr>
          </w:pPr>
          <w:hyperlink w:anchor="_Toc232497558" w:history="1">
            <w:r w:rsidRPr="006A6BB2">
              <w:rPr>
                <w:rStyle w:val="Hiperveza"/>
              </w:rPr>
              <w:t>1.1.3.</w:t>
            </w:r>
            <w:r>
              <w:rPr>
                <w:rFonts w:asciiTheme="minorHAnsi" w:eastAsiaTheme="minorEastAsia" w:hAnsiTheme="minorHAnsi" w:cstheme="minorBidi"/>
                <w:kern w:val="2"/>
                <w:lang w:eastAsia="zh-CN"/>
                <w14:ligatures w14:val="standardContextual"/>
              </w:rPr>
              <w:tab/>
            </w:r>
            <w:r w:rsidRPr="006A6BB2">
              <w:rPr>
                <w:rStyle w:val="Hiperveza"/>
              </w:rPr>
              <w:t>Račun financiranja</w:t>
            </w:r>
            <w:r>
              <w:rPr>
                <w:webHidden/>
              </w:rPr>
              <w:tab/>
            </w:r>
            <w:r>
              <w:rPr>
                <w:webHidden/>
              </w:rPr>
              <w:fldChar w:fldCharType="begin"/>
            </w:r>
            <w:r>
              <w:rPr>
                <w:webHidden/>
              </w:rPr>
              <w:instrText xml:space="preserve"> PAGEREF _Toc232497558 \h </w:instrText>
            </w:r>
            <w:r>
              <w:rPr>
                <w:webHidden/>
              </w:rPr>
            </w:r>
            <w:r>
              <w:rPr>
                <w:webHidden/>
              </w:rPr>
              <w:fldChar w:fldCharType="separate"/>
            </w:r>
            <w:r>
              <w:rPr>
                <w:webHidden/>
              </w:rPr>
              <w:t>12</w:t>
            </w:r>
            <w:r>
              <w:rPr>
                <w:webHidden/>
              </w:rPr>
              <w:fldChar w:fldCharType="end"/>
            </w:r>
          </w:hyperlink>
        </w:p>
        <w:p w14:paraId="395BA199" w14:textId="7F9C3126" w:rsidR="00574860" w:rsidRDefault="00574860">
          <w:pPr>
            <w:pStyle w:val="Sadraj3"/>
            <w:rPr>
              <w:rFonts w:asciiTheme="minorHAnsi" w:eastAsiaTheme="minorEastAsia" w:hAnsiTheme="minorHAnsi" w:cstheme="minorBidi"/>
              <w:kern w:val="2"/>
              <w:lang w:eastAsia="zh-CN"/>
              <w14:ligatures w14:val="standardContextual"/>
            </w:rPr>
          </w:pPr>
          <w:hyperlink w:anchor="_Toc232497559" w:history="1">
            <w:r w:rsidRPr="006A6BB2">
              <w:rPr>
                <w:rStyle w:val="Hiperveza"/>
              </w:rPr>
              <w:t>1.1.4.</w:t>
            </w:r>
            <w:r>
              <w:rPr>
                <w:rFonts w:asciiTheme="minorHAnsi" w:eastAsiaTheme="minorEastAsia" w:hAnsiTheme="minorHAnsi" w:cstheme="minorBidi"/>
                <w:kern w:val="2"/>
                <w:lang w:eastAsia="zh-CN"/>
                <w14:ligatures w14:val="standardContextual"/>
              </w:rPr>
              <w:tab/>
            </w:r>
            <w:r w:rsidRPr="006A6BB2">
              <w:rPr>
                <w:rStyle w:val="Hiperveza"/>
              </w:rPr>
              <w:t>Račun financiranja prema izvorima financiranja</w:t>
            </w:r>
            <w:r>
              <w:rPr>
                <w:webHidden/>
              </w:rPr>
              <w:tab/>
            </w:r>
            <w:r>
              <w:rPr>
                <w:webHidden/>
              </w:rPr>
              <w:fldChar w:fldCharType="begin"/>
            </w:r>
            <w:r>
              <w:rPr>
                <w:webHidden/>
              </w:rPr>
              <w:instrText xml:space="preserve"> PAGEREF _Toc232497559 \h </w:instrText>
            </w:r>
            <w:r>
              <w:rPr>
                <w:webHidden/>
              </w:rPr>
            </w:r>
            <w:r>
              <w:rPr>
                <w:webHidden/>
              </w:rPr>
              <w:fldChar w:fldCharType="separate"/>
            </w:r>
            <w:r>
              <w:rPr>
                <w:webHidden/>
              </w:rPr>
              <w:t>12</w:t>
            </w:r>
            <w:r>
              <w:rPr>
                <w:webHidden/>
              </w:rPr>
              <w:fldChar w:fldCharType="end"/>
            </w:r>
          </w:hyperlink>
        </w:p>
        <w:p w14:paraId="0B533836" w14:textId="4849DF17"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60" w:history="1">
            <w:r w:rsidRPr="006A6BB2">
              <w:rPr>
                <w:rStyle w:val="Hiperveza"/>
                <w:rFonts w:ascii="Arial" w:hAnsi="Arial" w:cs="Arial"/>
                <w:noProof/>
              </w:rPr>
              <w:t>1.2.</w:t>
            </w:r>
            <w:r>
              <w:rPr>
                <w:rFonts w:asciiTheme="minorHAnsi" w:eastAsiaTheme="minorEastAsia" w:hAnsiTheme="minorHAnsi" w:cstheme="minorBidi"/>
                <w:noProof/>
                <w:kern w:val="2"/>
                <w:lang w:eastAsia="zh-CN"/>
                <w14:ligatures w14:val="standardContextual"/>
              </w:rPr>
              <w:tab/>
            </w:r>
            <w:r w:rsidRPr="006A6BB2">
              <w:rPr>
                <w:rStyle w:val="Hiperveza"/>
                <w:rFonts w:eastAsiaTheme="minorHAnsi"/>
                <w:noProof/>
              </w:rPr>
              <w:t>STANJE NOVČANIH SREDSTAVA</w:t>
            </w:r>
            <w:r>
              <w:rPr>
                <w:noProof/>
                <w:webHidden/>
              </w:rPr>
              <w:tab/>
            </w:r>
            <w:r>
              <w:rPr>
                <w:noProof/>
                <w:webHidden/>
              </w:rPr>
              <w:fldChar w:fldCharType="begin"/>
            </w:r>
            <w:r>
              <w:rPr>
                <w:noProof/>
                <w:webHidden/>
              </w:rPr>
              <w:instrText xml:space="preserve"> PAGEREF _Toc232497560 \h </w:instrText>
            </w:r>
            <w:r>
              <w:rPr>
                <w:noProof/>
                <w:webHidden/>
              </w:rPr>
            </w:r>
            <w:r>
              <w:rPr>
                <w:noProof/>
                <w:webHidden/>
              </w:rPr>
              <w:fldChar w:fldCharType="separate"/>
            </w:r>
            <w:r>
              <w:rPr>
                <w:noProof/>
                <w:webHidden/>
              </w:rPr>
              <w:t>12</w:t>
            </w:r>
            <w:r>
              <w:rPr>
                <w:noProof/>
                <w:webHidden/>
              </w:rPr>
              <w:fldChar w:fldCharType="end"/>
            </w:r>
          </w:hyperlink>
        </w:p>
        <w:p w14:paraId="12A029FD" w14:textId="09B40E47" w:rsidR="00574860" w:rsidRDefault="00574860">
          <w:pPr>
            <w:pStyle w:val="Sadraj1"/>
            <w:rPr>
              <w:rFonts w:asciiTheme="minorHAnsi" w:eastAsiaTheme="minorEastAsia" w:hAnsiTheme="minorHAnsi" w:cstheme="minorBidi"/>
              <w:noProof/>
              <w:kern w:val="2"/>
              <w:lang w:eastAsia="zh-CN"/>
              <w14:ligatures w14:val="standardContextual"/>
            </w:rPr>
          </w:pPr>
          <w:hyperlink w:anchor="_Toc232497561" w:history="1">
            <w:r w:rsidRPr="006A6BB2">
              <w:rPr>
                <w:rStyle w:val="Hiperveza"/>
                <w:noProof/>
              </w:rPr>
              <w:t>2.</w:t>
            </w:r>
            <w:r>
              <w:rPr>
                <w:rFonts w:asciiTheme="minorHAnsi" w:eastAsiaTheme="minorEastAsia" w:hAnsiTheme="minorHAnsi" w:cstheme="minorBidi"/>
                <w:noProof/>
                <w:kern w:val="2"/>
                <w:lang w:eastAsia="zh-CN"/>
                <w14:ligatures w14:val="standardContextual"/>
              </w:rPr>
              <w:tab/>
            </w:r>
            <w:r w:rsidRPr="006A6BB2">
              <w:rPr>
                <w:rStyle w:val="Hiperveza"/>
                <w:noProof/>
              </w:rPr>
              <w:t>OBRAZLOŽENJE POSEBNOG DIJELA PRORAČUNA</w:t>
            </w:r>
            <w:r>
              <w:rPr>
                <w:noProof/>
                <w:webHidden/>
              </w:rPr>
              <w:tab/>
            </w:r>
            <w:r>
              <w:rPr>
                <w:noProof/>
                <w:webHidden/>
              </w:rPr>
              <w:fldChar w:fldCharType="begin"/>
            </w:r>
            <w:r>
              <w:rPr>
                <w:noProof/>
                <w:webHidden/>
              </w:rPr>
              <w:instrText xml:space="preserve"> PAGEREF _Toc232497561 \h </w:instrText>
            </w:r>
            <w:r>
              <w:rPr>
                <w:noProof/>
                <w:webHidden/>
              </w:rPr>
            </w:r>
            <w:r>
              <w:rPr>
                <w:noProof/>
                <w:webHidden/>
              </w:rPr>
              <w:fldChar w:fldCharType="separate"/>
            </w:r>
            <w:r>
              <w:rPr>
                <w:noProof/>
                <w:webHidden/>
              </w:rPr>
              <w:t>13</w:t>
            </w:r>
            <w:r>
              <w:rPr>
                <w:noProof/>
                <w:webHidden/>
              </w:rPr>
              <w:fldChar w:fldCharType="end"/>
            </w:r>
          </w:hyperlink>
        </w:p>
        <w:p w14:paraId="2577957F" w14:textId="67A9A7D1"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62" w:history="1">
            <w:r w:rsidRPr="006A6BB2">
              <w:rPr>
                <w:rStyle w:val="Hiperveza"/>
                <w:rFonts w:ascii="Arial" w:hAnsi="Arial" w:cs="Arial"/>
                <w:b/>
                <w:bCs/>
                <w:noProof/>
                <w:lang w:val="x-none" w:eastAsia="x-none"/>
              </w:rPr>
              <w:t>2.1.</w:t>
            </w:r>
            <w:r>
              <w:rPr>
                <w:rFonts w:asciiTheme="minorHAnsi" w:eastAsiaTheme="minorEastAsia" w:hAnsiTheme="minorHAnsi" w:cstheme="minorBidi"/>
                <w:noProof/>
                <w:kern w:val="2"/>
                <w:lang w:eastAsia="zh-CN"/>
                <w14:ligatures w14:val="standardContextual"/>
              </w:rPr>
              <w:tab/>
            </w:r>
            <w:r w:rsidRPr="006A6BB2">
              <w:rPr>
                <w:rStyle w:val="Hiperveza"/>
                <w:rFonts w:ascii="Arial" w:hAnsi="Arial" w:cs="Arial"/>
                <w:b/>
                <w:bCs/>
                <w:noProof/>
                <w:lang w:val="x-none" w:eastAsia="x-none"/>
              </w:rPr>
              <w:t>Izvršenje po organizacijskoj klasifikaciji</w:t>
            </w:r>
            <w:r>
              <w:rPr>
                <w:noProof/>
                <w:webHidden/>
              </w:rPr>
              <w:tab/>
            </w:r>
            <w:r>
              <w:rPr>
                <w:noProof/>
                <w:webHidden/>
              </w:rPr>
              <w:fldChar w:fldCharType="begin"/>
            </w:r>
            <w:r>
              <w:rPr>
                <w:noProof/>
                <w:webHidden/>
              </w:rPr>
              <w:instrText xml:space="preserve"> PAGEREF _Toc232497562 \h </w:instrText>
            </w:r>
            <w:r>
              <w:rPr>
                <w:noProof/>
                <w:webHidden/>
              </w:rPr>
            </w:r>
            <w:r>
              <w:rPr>
                <w:noProof/>
                <w:webHidden/>
              </w:rPr>
              <w:fldChar w:fldCharType="separate"/>
            </w:r>
            <w:r>
              <w:rPr>
                <w:noProof/>
                <w:webHidden/>
              </w:rPr>
              <w:t>13</w:t>
            </w:r>
            <w:r>
              <w:rPr>
                <w:noProof/>
                <w:webHidden/>
              </w:rPr>
              <w:fldChar w:fldCharType="end"/>
            </w:r>
          </w:hyperlink>
        </w:p>
        <w:p w14:paraId="77AEE0A8" w14:textId="464D8C6B"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63" w:history="1">
            <w:r w:rsidRPr="006A6BB2">
              <w:rPr>
                <w:rStyle w:val="Hiperveza"/>
                <w:rFonts w:ascii="Arial" w:hAnsi="Arial" w:cs="Arial"/>
                <w:b/>
                <w:bCs/>
                <w:noProof/>
                <w:lang w:val="x-none" w:eastAsia="x-none"/>
              </w:rPr>
              <w:t>2.2.</w:t>
            </w:r>
            <w:r>
              <w:rPr>
                <w:rFonts w:asciiTheme="minorHAnsi" w:eastAsiaTheme="minorEastAsia" w:hAnsiTheme="minorHAnsi" w:cstheme="minorBidi"/>
                <w:noProof/>
                <w:kern w:val="2"/>
                <w:lang w:eastAsia="zh-CN"/>
                <w14:ligatures w14:val="standardContextual"/>
              </w:rPr>
              <w:tab/>
            </w:r>
            <w:r w:rsidRPr="006A6BB2">
              <w:rPr>
                <w:rStyle w:val="Hiperveza"/>
                <w:rFonts w:ascii="Arial" w:hAnsi="Arial" w:cs="Arial"/>
                <w:b/>
                <w:bCs/>
                <w:noProof/>
                <w:lang w:eastAsia="x-none"/>
              </w:rPr>
              <w:t>Obrazloženje posebnog dijela godišnjeg izvještaja o izvršenju proračuna za 2025.g.</w:t>
            </w:r>
            <w:r>
              <w:rPr>
                <w:noProof/>
                <w:webHidden/>
              </w:rPr>
              <w:tab/>
            </w:r>
            <w:r>
              <w:rPr>
                <w:noProof/>
                <w:webHidden/>
              </w:rPr>
              <w:fldChar w:fldCharType="begin"/>
            </w:r>
            <w:r>
              <w:rPr>
                <w:noProof/>
                <w:webHidden/>
              </w:rPr>
              <w:instrText xml:space="preserve"> PAGEREF _Toc232497563 \h </w:instrText>
            </w:r>
            <w:r>
              <w:rPr>
                <w:noProof/>
                <w:webHidden/>
              </w:rPr>
            </w:r>
            <w:r>
              <w:rPr>
                <w:noProof/>
                <w:webHidden/>
              </w:rPr>
              <w:fldChar w:fldCharType="separate"/>
            </w:r>
            <w:r>
              <w:rPr>
                <w:noProof/>
                <w:webHidden/>
              </w:rPr>
              <w:t>13</w:t>
            </w:r>
            <w:r>
              <w:rPr>
                <w:noProof/>
                <w:webHidden/>
              </w:rPr>
              <w:fldChar w:fldCharType="end"/>
            </w:r>
          </w:hyperlink>
        </w:p>
        <w:p w14:paraId="0AED7DBA" w14:textId="25266127"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64" w:history="1">
            <w:r w:rsidRPr="006A6BB2">
              <w:rPr>
                <w:rStyle w:val="Hiperveza"/>
                <w:rFonts w:ascii="Arial" w:hAnsi="Arial" w:cs="Arial"/>
                <w:b/>
                <w:bCs/>
                <w:noProof/>
                <w:lang w:val="x-none" w:eastAsia="x-none"/>
              </w:rPr>
              <w:t>RAZDJEL 00</w:t>
            </w:r>
            <w:r w:rsidRPr="006A6BB2">
              <w:rPr>
                <w:rStyle w:val="Hiperveza"/>
                <w:rFonts w:ascii="Arial" w:hAnsi="Arial" w:cs="Arial"/>
                <w:b/>
                <w:bCs/>
                <w:noProof/>
                <w:lang w:eastAsia="x-none"/>
              </w:rPr>
              <w:t xml:space="preserve">1: </w:t>
            </w:r>
            <w:r w:rsidRPr="006A6BB2">
              <w:rPr>
                <w:rStyle w:val="Hiperveza"/>
                <w:rFonts w:ascii="Arial" w:hAnsi="Arial" w:cs="Arial"/>
                <w:b/>
                <w:bCs/>
                <w:noProof/>
                <w:lang w:val="x-none" w:eastAsia="x-none"/>
              </w:rPr>
              <w:t>PREDSTAVNIČKA I IZVRŠNA TIJELA</w:t>
            </w:r>
            <w:r w:rsidRPr="006A6BB2">
              <w:rPr>
                <w:rStyle w:val="Hiperveza"/>
                <w:rFonts w:ascii="Arial" w:hAnsi="Arial" w:cs="Arial"/>
                <w:b/>
                <w:bCs/>
                <w:noProof/>
                <w:lang w:eastAsia="x-none"/>
              </w:rPr>
              <w:t xml:space="preserve"> JUO</w:t>
            </w:r>
            <w:r>
              <w:rPr>
                <w:noProof/>
                <w:webHidden/>
              </w:rPr>
              <w:tab/>
            </w:r>
            <w:r>
              <w:rPr>
                <w:noProof/>
                <w:webHidden/>
              </w:rPr>
              <w:fldChar w:fldCharType="begin"/>
            </w:r>
            <w:r>
              <w:rPr>
                <w:noProof/>
                <w:webHidden/>
              </w:rPr>
              <w:instrText xml:space="preserve"> PAGEREF _Toc232497564 \h </w:instrText>
            </w:r>
            <w:r>
              <w:rPr>
                <w:noProof/>
                <w:webHidden/>
              </w:rPr>
            </w:r>
            <w:r>
              <w:rPr>
                <w:noProof/>
                <w:webHidden/>
              </w:rPr>
              <w:fldChar w:fldCharType="separate"/>
            </w:r>
            <w:r>
              <w:rPr>
                <w:noProof/>
                <w:webHidden/>
              </w:rPr>
              <w:t>15</w:t>
            </w:r>
            <w:r>
              <w:rPr>
                <w:noProof/>
                <w:webHidden/>
              </w:rPr>
              <w:fldChar w:fldCharType="end"/>
            </w:r>
          </w:hyperlink>
        </w:p>
        <w:p w14:paraId="53FD033D" w14:textId="15C0FFE3"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65" w:history="1">
            <w:r w:rsidRPr="006A6BB2">
              <w:rPr>
                <w:rStyle w:val="Hiperveza"/>
                <w:rFonts w:ascii="Arial" w:hAnsi="Arial" w:cs="Arial"/>
                <w:b/>
                <w:bCs/>
                <w:noProof/>
                <w:lang w:val="x-none" w:eastAsia="x-none"/>
              </w:rPr>
              <w:t>2.2.1.</w:t>
            </w:r>
            <w:r>
              <w:rPr>
                <w:rFonts w:asciiTheme="minorHAnsi" w:eastAsiaTheme="minorEastAsia" w:hAnsiTheme="minorHAnsi" w:cstheme="minorBidi"/>
                <w:noProof/>
                <w:kern w:val="2"/>
                <w:lang w:eastAsia="zh-CN"/>
                <w14:ligatures w14:val="standardContextual"/>
              </w:rPr>
              <w:tab/>
            </w:r>
            <w:r w:rsidRPr="006A6BB2">
              <w:rPr>
                <w:rStyle w:val="Hiperveza"/>
                <w:rFonts w:ascii="Arial" w:hAnsi="Arial" w:cs="Arial"/>
                <w:b/>
                <w:bCs/>
                <w:noProof/>
                <w:lang w:val="x-none" w:eastAsia="x-none"/>
              </w:rPr>
              <w:t>GLAVA 00101: PREDSTAVNIČKA I IZVRŠNA TIJELA</w:t>
            </w:r>
            <w:r w:rsidRPr="006A6BB2">
              <w:rPr>
                <w:rStyle w:val="Hiperveza"/>
                <w:rFonts w:ascii="Arial" w:hAnsi="Arial" w:cs="Arial"/>
                <w:b/>
                <w:bCs/>
                <w:noProof/>
                <w:lang w:eastAsia="x-none"/>
              </w:rPr>
              <w:t xml:space="preserve"> I JUO</w:t>
            </w:r>
            <w:r>
              <w:rPr>
                <w:noProof/>
                <w:webHidden/>
              </w:rPr>
              <w:tab/>
            </w:r>
            <w:r>
              <w:rPr>
                <w:noProof/>
                <w:webHidden/>
              </w:rPr>
              <w:fldChar w:fldCharType="begin"/>
            </w:r>
            <w:r>
              <w:rPr>
                <w:noProof/>
                <w:webHidden/>
              </w:rPr>
              <w:instrText xml:space="preserve"> PAGEREF _Toc232497565 \h </w:instrText>
            </w:r>
            <w:r>
              <w:rPr>
                <w:noProof/>
                <w:webHidden/>
              </w:rPr>
            </w:r>
            <w:r>
              <w:rPr>
                <w:noProof/>
                <w:webHidden/>
              </w:rPr>
              <w:fldChar w:fldCharType="separate"/>
            </w:r>
            <w:r>
              <w:rPr>
                <w:noProof/>
                <w:webHidden/>
              </w:rPr>
              <w:t>15</w:t>
            </w:r>
            <w:r>
              <w:rPr>
                <w:noProof/>
                <w:webHidden/>
              </w:rPr>
              <w:fldChar w:fldCharType="end"/>
            </w:r>
          </w:hyperlink>
        </w:p>
        <w:p w14:paraId="2C721D9E" w14:textId="3C3B5FEE" w:rsidR="00574860" w:rsidRDefault="00574860">
          <w:pPr>
            <w:pStyle w:val="Sadraj3"/>
            <w:rPr>
              <w:rFonts w:asciiTheme="minorHAnsi" w:eastAsiaTheme="minorEastAsia" w:hAnsiTheme="minorHAnsi" w:cstheme="minorBidi"/>
              <w:kern w:val="2"/>
              <w:lang w:eastAsia="zh-CN"/>
              <w14:ligatures w14:val="standardContextual"/>
            </w:rPr>
          </w:pPr>
          <w:hyperlink w:anchor="_Toc232497566" w:history="1">
            <w:r w:rsidRPr="006A6BB2">
              <w:rPr>
                <w:rStyle w:val="Hiperveza"/>
              </w:rPr>
              <w:t>2.2.1.1.</w:t>
            </w:r>
            <w:r>
              <w:rPr>
                <w:rFonts w:asciiTheme="minorHAnsi" w:eastAsiaTheme="minorEastAsia" w:hAnsiTheme="minorHAnsi" w:cstheme="minorBidi"/>
                <w:kern w:val="2"/>
                <w:lang w:eastAsia="zh-CN"/>
                <w14:ligatures w14:val="standardContextual"/>
              </w:rPr>
              <w:tab/>
            </w:r>
            <w:r w:rsidRPr="006A6BB2">
              <w:rPr>
                <w:rStyle w:val="Hiperveza"/>
              </w:rPr>
              <w:t>Program 1001: Javna uprava i administracija</w:t>
            </w:r>
            <w:r>
              <w:rPr>
                <w:webHidden/>
              </w:rPr>
              <w:tab/>
            </w:r>
            <w:r>
              <w:rPr>
                <w:webHidden/>
              </w:rPr>
              <w:fldChar w:fldCharType="begin"/>
            </w:r>
            <w:r>
              <w:rPr>
                <w:webHidden/>
              </w:rPr>
              <w:instrText xml:space="preserve"> PAGEREF _Toc232497566 \h </w:instrText>
            </w:r>
            <w:r>
              <w:rPr>
                <w:webHidden/>
              </w:rPr>
            </w:r>
            <w:r>
              <w:rPr>
                <w:webHidden/>
              </w:rPr>
              <w:fldChar w:fldCharType="separate"/>
            </w:r>
            <w:r>
              <w:rPr>
                <w:webHidden/>
              </w:rPr>
              <w:t>15</w:t>
            </w:r>
            <w:r>
              <w:rPr>
                <w:webHidden/>
              </w:rPr>
              <w:fldChar w:fldCharType="end"/>
            </w:r>
          </w:hyperlink>
        </w:p>
        <w:p w14:paraId="30E703CD" w14:textId="2F926C56" w:rsidR="00574860" w:rsidRDefault="00574860">
          <w:pPr>
            <w:pStyle w:val="Sadraj3"/>
            <w:rPr>
              <w:rFonts w:asciiTheme="minorHAnsi" w:eastAsiaTheme="minorEastAsia" w:hAnsiTheme="minorHAnsi" w:cstheme="minorBidi"/>
              <w:kern w:val="2"/>
              <w:lang w:eastAsia="zh-CN"/>
              <w14:ligatures w14:val="standardContextual"/>
            </w:rPr>
          </w:pPr>
          <w:hyperlink w:anchor="_Toc232497567" w:history="1">
            <w:r w:rsidRPr="006A6BB2">
              <w:rPr>
                <w:rStyle w:val="Hiperveza"/>
              </w:rPr>
              <w:t>2.2.1.2.</w:t>
            </w:r>
            <w:r>
              <w:rPr>
                <w:rFonts w:asciiTheme="minorHAnsi" w:eastAsiaTheme="minorEastAsia" w:hAnsiTheme="minorHAnsi" w:cstheme="minorBidi"/>
                <w:kern w:val="2"/>
                <w:lang w:eastAsia="zh-CN"/>
                <w14:ligatures w14:val="standardContextual"/>
              </w:rPr>
              <w:tab/>
            </w:r>
            <w:r w:rsidRPr="006A6BB2">
              <w:rPr>
                <w:rStyle w:val="Hiperveza"/>
              </w:rPr>
              <w:t>Program 1002: Prostorno uređenje i unapređenje stanovanja</w:t>
            </w:r>
            <w:r>
              <w:rPr>
                <w:webHidden/>
              </w:rPr>
              <w:tab/>
            </w:r>
            <w:r>
              <w:rPr>
                <w:webHidden/>
              </w:rPr>
              <w:fldChar w:fldCharType="begin"/>
            </w:r>
            <w:r>
              <w:rPr>
                <w:webHidden/>
              </w:rPr>
              <w:instrText xml:space="preserve"> PAGEREF _Toc232497567 \h </w:instrText>
            </w:r>
            <w:r>
              <w:rPr>
                <w:webHidden/>
              </w:rPr>
            </w:r>
            <w:r>
              <w:rPr>
                <w:webHidden/>
              </w:rPr>
              <w:fldChar w:fldCharType="separate"/>
            </w:r>
            <w:r>
              <w:rPr>
                <w:webHidden/>
              </w:rPr>
              <w:t>18</w:t>
            </w:r>
            <w:r>
              <w:rPr>
                <w:webHidden/>
              </w:rPr>
              <w:fldChar w:fldCharType="end"/>
            </w:r>
          </w:hyperlink>
        </w:p>
        <w:p w14:paraId="29899B4D" w14:textId="4B86BF2F" w:rsidR="00574860" w:rsidRDefault="00574860">
          <w:pPr>
            <w:pStyle w:val="Sadraj3"/>
            <w:rPr>
              <w:rFonts w:asciiTheme="minorHAnsi" w:eastAsiaTheme="minorEastAsia" w:hAnsiTheme="minorHAnsi" w:cstheme="minorBidi"/>
              <w:kern w:val="2"/>
              <w:lang w:eastAsia="zh-CN"/>
              <w14:ligatures w14:val="standardContextual"/>
            </w:rPr>
          </w:pPr>
          <w:hyperlink w:anchor="_Toc232497568" w:history="1">
            <w:r w:rsidRPr="006A6BB2">
              <w:rPr>
                <w:rStyle w:val="Hiperveza"/>
              </w:rPr>
              <w:t>2.2.1.3.</w:t>
            </w:r>
            <w:r>
              <w:rPr>
                <w:rFonts w:asciiTheme="minorHAnsi" w:eastAsiaTheme="minorEastAsia" w:hAnsiTheme="minorHAnsi" w:cstheme="minorBidi"/>
                <w:kern w:val="2"/>
                <w:lang w:eastAsia="zh-CN"/>
                <w14:ligatures w14:val="standardContextual"/>
              </w:rPr>
              <w:tab/>
            </w:r>
            <w:r w:rsidRPr="006A6BB2">
              <w:rPr>
                <w:rStyle w:val="Hiperveza"/>
              </w:rPr>
              <w:t>Program 1003: Razvoj i sigurnost prometa</w:t>
            </w:r>
            <w:r>
              <w:rPr>
                <w:webHidden/>
              </w:rPr>
              <w:tab/>
            </w:r>
            <w:r>
              <w:rPr>
                <w:webHidden/>
              </w:rPr>
              <w:fldChar w:fldCharType="begin"/>
            </w:r>
            <w:r>
              <w:rPr>
                <w:webHidden/>
              </w:rPr>
              <w:instrText xml:space="preserve"> PAGEREF _Toc232497568 \h </w:instrText>
            </w:r>
            <w:r>
              <w:rPr>
                <w:webHidden/>
              </w:rPr>
            </w:r>
            <w:r>
              <w:rPr>
                <w:webHidden/>
              </w:rPr>
              <w:fldChar w:fldCharType="separate"/>
            </w:r>
            <w:r>
              <w:rPr>
                <w:webHidden/>
              </w:rPr>
              <w:t>19</w:t>
            </w:r>
            <w:r>
              <w:rPr>
                <w:webHidden/>
              </w:rPr>
              <w:fldChar w:fldCharType="end"/>
            </w:r>
          </w:hyperlink>
        </w:p>
        <w:p w14:paraId="1F17ABEC" w14:textId="2C2DC368" w:rsidR="00574860" w:rsidRDefault="00574860">
          <w:pPr>
            <w:pStyle w:val="Sadraj3"/>
            <w:rPr>
              <w:rFonts w:asciiTheme="minorHAnsi" w:eastAsiaTheme="minorEastAsia" w:hAnsiTheme="minorHAnsi" w:cstheme="minorBidi"/>
              <w:kern w:val="2"/>
              <w:lang w:eastAsia="zh-CN"/>
              <w14:ligatures w14:val="standardContextual"/>
            </w:rPr>
          </w:pPr>
          <w:hyperlink w:anchor="_Toc232497569" w:history="1">
            <w:r w:rsidRPr="006A6BB2">
              <w:rPr>
                <w:rStyle w:val="Hiperveza"/>
              </w:rPr>
              <w:t>2.2.1.4.</w:t>
            </w:r>
            <w:r>
              <w:rPr>
                <w:rFonts w:asciiTheme="minorHAnsi" w:eastAsiaTheme="minorEastAsia" w:hAnsiTheme="minorHAnsi" w:cstheme="minorBidi"/>
                <w:kern w:val="2"/>
                <w:lang w:eastAsia="zh-CN"/>
                <w14:ligatures w14:val="standardContextual"/>
              </w:rPr>
              <w:tab/>
            </w:r>
            <w:r w:rsidRPr="006A6BB2">
              <w:rPr>
                <w:rStyle w:val="Hiperveza"/>
              </w:rPr>
              <w:t>Program 1004: Upravljanje imovinom</w:t>
            </w:r>
            <w:r>
              <w:rPr>
                <w:webHidden/>
              </w:rPr>
              <w:tab/>
            </w:r>
            <w:r>
              <w:rPr>
                <w:webHidden/>
              </w:rPr>
              <w:fldChar w:fldCharType="begin"/>
            </w:r>
            <w:r>
              <w:rPr>
                <w:webHidden/>
              </w:rPr>
              <w:instrText xml:space="preserve"> PAGEREF _Toc232497569 \h </w:instrText>
            </w:r>
            <w:r>
              <w:rPr>
                <w:webHidden/>
              </w:rPr>
            </w:r>
            <w:r>
              <w:rPr>
                <w:webHidden/>
              </w:rPr>
              <w:fldChar w:fldCharType="separate"/>
            </w:r>
            <w:r>
              <w:rPr>
                <w:webHidden/>
              </w:rPr>
              <w:t>20</w:t>
            </w:r>
            <w:r>
              <w:rPr>
                <w:webHidden/>
              </w:rPr>
              <w:fldChar w:fldCharType="end"/>
            </w:r>
          </w:hyperlink>
        </w:p>
        <w:p w14:paraId="6A2B3321" w14:textId="230BD11C" w:rsidR="00574860" w:rsidRDefault="00574860">
          <w:pPr>
            <w:pStyle w:val="Sadraj3"/>
            <w:rPr>
              <w:rFonts w:asciiTheme="minorHAnsi" w:eastAsiaTheme="minorEastAsia" w:hAnsiTheme="minorHAnsi" w:cstheme="minorBidi"/>
              <w:kern w:val="2"/>
              <w:lang w:eastAsia="zh-CN"/>
              <w14:ligatures w14:val="standardContextual"/>
            </w:rPr>
          </w:pPr>
          <w:hyperlink w:anchor="_Toc232497570" w:history="1">
            <w:r w:rsidRPr="006A6BB2">
              <w:rPr>
                <w:rStyle w:val="Hiperveza"/>
              </w:rPr>
              <w:t>2.2.1.5.</w:t>
            </w:r>
            <w:r>
              <w:rPr>
                <w:rFonts w:asciiTheme="minorHAnsi" w:eastAsiaTheme="minorEastAsia" w:hAnsiTheme="minorHAnsi" w:cstheme="minorBidi"/>
                <w:kern w:val="2"/>
                <w:lang w:eastAsia="zh-CN"/>
                <w14:ligatures w14:val="standardContextual"/>
              </w:rPr>
              <w:tab/>
            </w:r>
            <w:r w:rsidRPr="006A6BB2">
              <w:rPr>
                <w:rStyle w:val="Hiperveza"/>
              </w:rPr>
              <w:t>Program 1005: Poticanje razvoja turizma</w:t>
            </w:r>
            <w:r>
              <w:rPr>
                <w:webHidden/>
              </w:rPr>
              <w:tab/>
            </w:r>
            <w:r>
              <w:rPr>
                <w:webHidden/>
              </w:rPr>
              <w:fldChar w:fldCharType="begin"/>
            </w:r>
            <w:r>
              <w:rPr>
                <w:webHidden/>
              </w:rPr>
              <w:instrText xml:space="preserve"> PAGEREF _Toc232497570 \h </w:instrText>
            </w:r>
            <w:r>
              <w:rPr>
                <w:webHidden/>
              </w:rPr>
            </w:r>
            <w:r>
              <w:rPr>
                <w:webHidden/>
              </w:rPr>
              <w:fldChar w:fldCharType="separate"/>
            </w:r>
            <w:r>
              <w:rPr>
                <w:webHidden/>
              </w:rPr>
              <w:t>21</w:t>
            </w:r>
            <w:r>
              <w:rPr>
                <w:webHidden/>
              </w:rPr>
              <w:fldChar w:fldCharType="end"/>
            </w:r>
          </w:hyperlink>
        </w:p>
        <w:p w14:paraId="16557440" w14:textId="1F2B785C" w:rsidR="00574860" w:rsidRDefault="00574860">
          <w:pPr>
            <w:pStyle w:val="Sadraj3"/>
            <w:rPr>
              <w:rFonts w:asciiTheme="minorHAnsi" w:eastAsiaTheme="minorEastAsia" w:hAnsiTheme="minorHAnsi" w:cstheme="minorBidi"/>
              <w:kern w:val="2"/>
              <w:lang w:eastAsia="zh-CN"/>
              <w14:ligatures w14:val="standardContextual"/>
            </w:rPr>
          </w:pPr>
          <w:hyperlink w:anchor="_Toc232497571" w:history="1">
            <w:r w:rsidRPr="006A6BB2">
              <w:rPr>
                <w:rStyle w:val="Hiperveza"/>
              </w:rPr>
              <w:t>2.2.1.6.</w:t>
            </w:r>
            <w:r>
              <w:rPr>
                <w:rFonts w:asciiTheme="minorHAnsi" w:eastAsiaTheme="minorEastAsia" w:hAnsiTheme="minorHAnsi" w:cstheme="minorBidi"/>
                <w:kern w:val="2"/>
                <w:lang w:eastAsia="zh-CN"/>
                <w14:ligatures w14:val="standardContextual"/>
              </w:rPr>
              <w:tab/>
            </w:r>
            <w:r w:rsidRPr="006A6BB2">
              <w:rPr>
                <w:rStyle w:val="Hiperveza"/>
              </w:rPr>
              <w:t>Program 1006: Predškolski odgoj</w:t>
            </w:r>
            <w:r>
              <w:rPr>
                <w:webHidden/>
              </w:rPr>
              <w:tab/>
            </w:r>
            <w:r>
              <w:rPr>
                <w:webHidden/>
              </w:rPr>
              <w:fldChar w:fldCharType="begin"/>
            </w:r>
            <w:r>
              <w:rPr>
                <w:webHidden/>
              </w:rPr>
              <w:instrText xml:space="preserve"> PAGEREF _Toc232497571 \h </w:instrText>
            </w:r>
            <w:r>
              <w:rPr>
                <w:webHidden/>
              </w:rPr>
            </w:r>
            <w:r>
              <w:rPr>
                <w:webHidden/>
              </w:rPr>
              <w:fldChar w:fldCharType="separate"/>
            </w:r>
            <w:r>
              <w:rPr>
                <w:webHidden/>
              </w:rPr>
              <w:t>21</w:t>
            </w:r>
            <w:r>
              <w:rPr>
                <w:webHidden/>
              </w:rPr>
              <w:fldChar w:fldCharType="end"/>
            </w:r>
          </w:hyperlink>
        </w:p>
        <w:p w14:paraId="67596702" w14:textId="7AD2CE84" w:rsidR="00574860" w:rsidRDefault="00574860">
          <w:pPr>
            <w:pStyle w:val="Sadraj3"/>
            <w:rPr>
              <w:rFonts w:asciiTheme="minorHAnsi" w:eastAsiaTheme="minorEastAsia" w:hAnsiTheme="minorHAnsi" w:cstheme="minorBidi"/>
              <w:kern w:val="2"/>
              <w:lang w:eastAsia="zh-CN"/>
              <w14:ligatures w14:val="standardContextual"/>
            </w:rPr>
          </w:pPr>
          <w:hyperlink w:anchor="_Toc232497572" w:history="1">
            <w:r w:rsidRPr="006A6BB2">
              <w:rPr>
                <w:rStyle w:val="Hiperveza"/>
                <w:rFonts w:eastAsia="Calibri"/>
              </w:rPr>
              <w:t>2.2.1.7.</w:t>
            </w:r>
            <w:r>
              <w:rPr>
                <w:rFonts w:asciiTheme="minorHAnsi" w:eastAsiaTheme="minorEastAsia" w:hAnsiTheme="minorHAnsi" w:cstheme="minorBidi"/>
                <w:kern w:val="2"/>
                <w:lang w:eastAsia="zh-CN"/>
                <w14:ligatures w14:val="standardContextual"/>
              </w:rPr>
              <w:tab/>
            </w:r>
            <w:r w:rsidRPr="006A6BB2">
              <w:rPr>
                <w:rStyle w:val="Hiperveza"/>
                <w:rFonts w:eastAsia="Calibri"/>
              </w:rPr>
              <w:t>Program 1007: Osnovnoškolsko i srednješkolsko obrazovanje</w:t>
            </w:r>
            <w:r>
              <w:rPr>
                <w:webHidden/>
              </w:rPr>
              <w:tab/>
            </w:r>
            <w:r>
              <w:rPr>
                <w:webHidden/>
              </w:rPr>
              <w:fldChar w:fldCharType="begin"/>
            </w:r>
            <w:r>
              <w:rPr>
                <w:webHidden/>
              </w:rPr>
              <w:instrText xml:space="preserve"> PAGEREF _Toc232497572 \h </w:instrText>
            </w:r>
            <w:r>
              <w:rPr>
                <w:webHidden/>
              </w:rPr>
            </w:r>
            <w:r>
              <w:rPr>
                <w:webHidden/>
              </w:rPr>
              <w:fldChar w:fldCharType="separate"/>
            </w:r>
            <w:r>
              <w:rPr>
                <w:webHidden/>
              </w:rPr>
              <w:t>22</w:t>
            </w:r>
            <w:r>
              <w:rPr>
                <w:webHidden/>
              </w:rPr>
              <w:fldChar w:fldCharType="end"/>
            </w:r>
          </w:hyperlink>
        </w:p>
        <w:p w14:paraId="6BD1948F" w14:textId="17A13224" w:rsidR="00574860" w:rsidRDefault="00574860">
          <w:pPr>
            <w:pStyle w:val="Sadraj3"/>
            <w:rPr>
              <w:rFonts w:asciiTheme="minorHAnsi" w:eastAsiaTheme="minorEastAsia" w:hAnsiTheme="minorHAnsi" w:cstheme="minorBidi"/>
              <w:kern w:val="2"/>
              <w:lang w:eastAsia="zh-CN"/>
              <w14:ligatures w14:val="standardContextual"/>
            </w:rPr>
          </w:pPr>
          <w:hyperlink w:anchor="_Toc232497573" w:history="1">
            <w:r w:rsidRPr="006A6BB2">
              <w:rPr>
                <w:rStyle w:val="Hiperveza"/>
              </w:rPr>
              <w:t>2.1.1.8.        Program 1008: Razvoj sporta i rekreacije</w:t>
            </w:r>
            <w:r>
              <w:rPr>
                <w:webHidden/>
              </w:rPr>
              <w:tab/>
            </w:r>
            <w:r>
              <w:rPr>
                <w:webHidden/>
              </w:rPr>
              <w:fldChar w:fldCharType="begin"/>
            </w:r>
            <w:r>
              <w:rPr>
                <w:webHidden/>
              </w:rPr>
              <w:instrText xml:space="preserve"> PAGEREF _Toc232497573 \h </w:instrText>
            </w:r>
            <w:r>
              <w:rPr>
                <w:webHidden/>
              </w:rPr>
            </w:r>
            <w:r>
              <w:rPr>
                <w:webHidden/>
              </w:rPr>
              <w:fldChar w:fldCharType="separate"/>
            </w:r>
            <w:r>
              <w:rPr>
                <w:webHidden/>
              </w:rPr>
              <w:t>23</w:t>
            </w:r>
            <w:r>
              <w:rPr>
                <w:webHidden/>
              </w:rPr>
              <w:fldChar w:fldCharType="end"/>
            </w:r>
          </w:hyperlink>
        </w:p>
        <w:p w14:paraId="623D342C" w14:textId="01F502C4" w:rsidR="00574860" w:rsidRDefault="00574860">
          <w:pPr>
            <w:pStyle w:val="Sadraj3"/>
            <w:rPr>
              <w:rFonts w:asciiTheme="minorHAnsi" w:eastAsiaTheme="minorEastAsia" w:hAnsiTheme="minorHAnsi" w:cstheme="minorBidi"/>
              <w:kern w:val="2"/>
              <w:lang w:eastAsia="zh-CN"/>
              <w14:ligatures w14:val="standardContextual"/>
            </w:rPr>
          </w:pPr>
          <w:hyperlink w:anchor="_Toc232497574" w:history="1">
            <w:r w:rsidRPr="006A6BB2">
              <w:rPr>
                <w:rStyle w:val="Hiperveza"/>
              </w:rPr>
              <w:t>2.2.1.9.        Program 1009: Potpora poljoprivredi</w:t>
            </w:r>
            <w:r>
              <w:rPr>
                <w:webHidden/>
              </w:rPr>
              <w:tab/>
            </w:r>
            <w:r>
              <w:rPr>
                <w:webHidden/>
              </w:rPr>
              <w:fldChar w:fldCharType="begin"/>
            </w:r>
            <w:r>
              <w:rPr>
                <w:webHidden/>
              </w:rPr>
              <w:instrText xml:space="preserve"> PAGEREF _Toc232497574 \h </w:instrText>
            </w:r>
            <w:r>
              <w:rPr>
                <w:webHidden/>
              </w:rPr>
            </w:r>
            <w:r>
              <w:rPr>
                <w:webHidden/>
              </w:rPr>
              <w:fldChar w:fldCharType="separate"/>
            </w:r>
            <w:r>
              <w:rPr>
                <w:webHidden/>
              </w:rPr>
              <w:t>24</w:t>
            </w:r>
            <w:r>
              <w:rPr>
                <w:webHidden/>
              </w:rPr>
              <w:fldChar w:fldCharType="end"/>
            </w:r>
          </w:hyperlink>
        </w:p>
        <w:p w14:paraId="6107707F" w14:textId="2041F46A" w:rsidR="00574860" w:rsidRDefault="00574860">
          <w:pPr>
            <w:pStyle w:val="Sadraj3"/>
            <w:rPr>
              <w:rFonts w:asciiTheme="minorHAnsi" w:eastAsiaTheme="minorEastAsia" w:hAnsiTheme="minorHAnsi" w:cstheme="minorBidi"/>
              <w:kern w:val="2"/>
              <w:lang w:eastAsia="zh-CN"/>
              <w14:ligatures w14:val="standardContextual"/>
            </w:rPr>
          </w:pPr>
          <w:hyperlink w:anchor="_Toc232497575" w:history="1">
            <w:r w:rsidRPr="006A6BB2">
              <w:rPr>
                <w:rStyle w:val="Hiperveza"/>
              </w:rPr>
              <w:t>2.2.1.10.        Program 1010: Socijalna skrb</w:t>
            </w:r>
            <w:r>
              <w:rPr>
                <w:webHidden/>
              </w:rPr>
              <w:tab/>
            </w:r>
            <w:r>
              <w:rPr>
                <w:webHidden/>
              </w:rPr>
              <w:fldChar w:fldCharType="begin"/>
            </w:r>
            <w:r>
              <w:rPr>
                <w:webHidden/>
              </w:rPr>
              <w:instrText xml:space="preserve"> PAGEREF _Toc232497575 \h </w:instrText>
            </w:r>
            <w:r>
              <w:rPr>
                <w:webHidden/>
              </w:rPr>
            </w:r>
            <w:r>
              <w:rPr>
                <w:webHidden/>
              </w:rPr>
              <w:fldChar w:fldCharType="separate"/>
            </w:r>
            <w:r>
              <w:rPr>
                <w:webHidden/>
              </w:rPr>
              <w:t>24</w:t>
            </w:r>
            <w:r>
              <w:rPr>
                <w:webHidden/>
              </w:rPr>
              <w:fldChar w:fldCharType="end"/>
            </w:r>
          </w:hyperlink>
        </w:p>
        <w:p w14:paraId="7573A348" w14:textId="484554AD" w:rsidR="00574860" w:rsidRDefault="00574860">
          <w:pPr>
            <w:pStyle w:val="Sadraj3"/>
            <w:rPr>
              <w:rFonts w:asciiTheme="minorHAnsi" w:eastAsiaTheme="minorEastAsia" w:hAnsiTheme="minorHAnsi" w:cstheme="minorBidi"/>
              <w:kern w:val="2"/>
              <w:lang w:eastAsia="zh-CN"/>
              <w14:ligatures w14:val="standardContextual"/>
            </w:rPr>
          </w:pPr>
          <w:hyperlink w:anchor="_Toc232497576" w:history="1">
            <w:r w:rsidRPr="006A6BB2">
              <w:rPr>
                <w:rStyle w:val="Hiperveza"/>
              </w:rPr>
              <w:t>2.2.1.11. Program 1011: Organiziranje i provođenje zaštite i spašavanja</w:t>
            </w:r>
            <w:r>
              <w:rPr>
                <w:webHidden/>
              </w:rPr>
              <w:tab/>
            </w:r>
            <w:r>
              <w:rPr>
                <w:webHidden/>
              </w:rPr>
              <w:fldChar w:fldCharType="begin"/>
            </w:r>
            <w:r>
              <w:rPr>
                <w:webHidden/>
              </w:rPr>
              <w:instrText xml:space="preserve"> PAGEREF _Toc232497576 \h </w:instrText>
            </w:r>
            <w:r>
              <w:rPr>
                <w:webHidden/>
              </w:rPr>
            </w:r>
            <w:r>
              <w:rPr>
                <w:webHidden/>
              </w:rPr>
              <w:fldChar w:fldCharType="separate"/>
            </w:r>
            <w:r>
              <w:rPr>
                <w:webHidden/>
              </w:rPr>
              <w:t>25</w:t>
            </w:r>
            <w:r>
              <w:rPr>
                <w:webHidden/>
              </w:rPr>
              <w:fldChar w:fldCharType="end"/>
            </w:r>
          </w:hyperlink>
        </w:p>
        <w:p w14:paraId="704BF79E" w14:textId="560AF177" w:rsidR="00574860" w:rsidRDefault="00574860">
          <w:pPr>
            <w:pStyle w:val="Sadraj3"/>
            <w:rPr>
              <w:rFonts w:asciiTheme="minorHAnsi" w:eastAsiaTheme="minorEastAsia" w:hAnsiTheme="minorHAnsi" w:cstheme="minorBidi"/>
              <w:kern w:val="2"/>
              <w:lang w:eastAsia="zh-CN"/>
              <w14:ligatures w14:val="standardContextual"/>
            </w:rPr>
          </w:pPr>
          <w:hyperlink w:anchor="_Toc232497577" w:history="1">
            <w:r w:rsidRPr="006A6BB2">
              <w:rPr>
                <w:rStyle w:val="Hiperveza"/>
              </w:rPr>
              <w:t>2.2.1.12. Program 1012: Promicanje kulture</w:t>
            </w:r>
            <w:r>
              <w:rPr>
                <w:webHidden/>
              </w:rPr>
              <w:tab/>
            </w:r>
            <w:r>
              <w:rPr>
                <w:webHidden/>
              </w:rPr>
              <w:fldChar w:fldCharType="begin"/>
            </w:r>
            <w:r>
              <w:rPr>
                <w:webHidden/>
              </w:rPr>
              <w:instrText xml:space="preserve"> PAGEREF _Toc232497577 \h </w:instrText>
            </w:r>
            <w:r>
              <w:rPr>
                <w:webHidden/>
              </w:rPr>
            </w:r>
            <w:r>
              <w:rPr>
                <w:webHidden/>
              </w:rPr>
              <w:fldChar w:fldCharType="separate"/>
            </w:r>
            <w:r>
              <w:rPr>
                <w:webHidden/>
              </w:rPr>
              <w:t>26</w:t>
            </w:r>
            <w:r>
              <w:rPr>
                <w:webHidden/>
              </w:rPr>
              <w:fldChar w:fldCharType="end"/>
            </w:r>
          </w:hyperlink>
        </w:p>
        <w:p w14:paraId="2D6748FC" w14:textId="7850E691" w:rsidR="00574860" w:rsidRDefault="00574860">
          <w:pPr>
            <w:pStyle w:val="Sadraj3"/>
            <w:rPr>
              <w:rFonts w:asciiTheme="minorHAnsi" w:eastAsiaTheme="minorEastAsia" w:hAnsiTheme="minorHAnsi" w:cstheme="minorBidi"/>
              <w:kern w:val="2"/>
              <w:lang w:eastAsia="zh-CN"/>
              <w14:ligatures w14:val="standardContextual"/>
            </w:rPr>
          </w:pPr>
          <w:hyperlink w:anchor="_Toc232497578" w:history="1">
            <w:r w:rsidRPr="006A6BB2">
              <w:rPr>
                <w:rStyle w:val="Hiperveza"/>
              </w:rPr>
              <w:t>2.2.1.13. Program 1013: Održavanje komunalne infrastrukture</w:t>
            </w:r>
            <w:r>
              <w:rPr>
                <w:webHidden/>
              </w:rPr>
              <w:tab/>
            </w:r>
            <w:r>
              <w:rPr>
                <w:webHidden/>
              </w:rPr>
              <w:fldChar w:fldCharType="begin"/>
            </w:r>
            <w:r>
              <w:rPr>
                <w:webHidden/>
              </w:rPr>
              <w:instrText xml:space="preserve"> PAGEREF _Toc232497578 \h </w:instrText>
            </w:r>
            <w:r>
              <w:rPr>
                <w:webHidden/>
              </w:rPr>
            </w:r>
            <w:r>
              <w:rPr>
                <w:webHidden/>
              </w:rPr>
              <w:fldChar w:fldCharType="separate"/>
            </w:r>
            <w:r>
              <w:rPr>
                <w:webHidden/>
              </w:rPr>
              <w:t>27</w:t>
            </w:r>
            <w:r>
              <w:rPr>
                <w:webHidden/>
              </w:rPr>
              <w:fldChar w:fldCharType="end"/>
            </w:r>
          </w:hyperlink>
        </w:p>
        <w:p w14:paraId="6E67A444" w14:textId="66455951" w:rsidR="00574860" w:rsidRDefault="00574860">
          <w:pPr>
            <w:pStyle w:val="Sadraj3"/>
            <w:rPr>
              <w:rFonts w:asciiTheme="minorHAnsi" w:eastAsiaTheme="minorEastAsia" w:hAnsiTheme="minorHAnsi" w:cstheme="minorBidi"/>
              <w:kern w:val="2"/>
              <w:lang w:eastAsia="zh-CN"/>
              <w14:ligatures w14:val="standardContextual"/>
            </w:rPr>
          </w:pPr>
          <w:hyperlink w:anchor="_Toc232497579" w:history="1">
            <w:r w:rsidRPr="006A6BB2">
              <w:rPr>
                <w:rStyle w:val="Hiperveza"/>
              </w:rPr>
              <w:t>2.2.1.14. Program 1014: Jačanje gospodarstva</w:t>
            </w:r>
            <w:r>
              <w:rPr>
                <w:webHidden/>
              </w:rPr>
              <w:tab/>
            </w:r>
            <w:r>
              <w:rPr>
                <w:webHidden/>
              </w:rPr>
              <w:fldChar w:fldCharType="begin"/>
            </w:r>
            <w:r>
              <w:rPr>
                <w:webHidden/>
              </w:rPr>
              <w:instrText xml:space="preserve"> PAGEREF _Toc232497579 \h </w:instrText>
            </w:r>
            <w:r>
              <w:rPr>
                <w:webHidden/>
              </w:rPr>
            </w:r>
            <w:r>
              <w:rPr>
                <w:webHidden/>
              </w:rPr>
              <w:fldChar w:fldCharType="separate"/>
            </w:r>
            <w:r>
              <w:rPr>
                <w:webHidden/>
              </w:rPr>
              <w:t>28</w:t>
            </w:r>
            <w:r>
              <w:rPr>
                <w:webHidden/>
              </w:rPr>
              <w:fldChar w:fldCharType="end"/>
            </w:r>
          </w:hyperlink>
        </w:p>
        <w:p w14:paraId="1915B1CD" w14:textId="10595B70" w:rsidR="00574860" w:rsidRDefault="00574860">
          <w:pPr>
            <w:pStyle w:val="Sadraj3"/>
            <w:rPr>
              <w:rFonts w:asciiTheme="minorHAnsi" w:eastAsiaTheme="minorEastAsia" w:hAnsiTheme="minorHAnsi" w:cstheme="minorBidi"/>
              <w:kern w:val="2"/>
              <w:lang w:eastAsia="zh-CN"/>
              <w14:ligatures w14:val="standardContextual"/>
            </w:rPr>
          </w:pPr>
          <w:hyperlink w:anchor="_Toc232497580" w:history="1">
            <w:r w:rsidRPr="006A6BB2">
              <w:rPr>
                <w:rStyle w:val="Hiperveza"/>
              </w:rPr>
              <w:t>2.2.1.15. Program 1015: Zaštita okoliša</w:t>
            </w:r>
            <w:r>
              <w:rPr>
                <w:webHidden/>
              </w:rPr>
              <w:tab/>
            </w:r>
            <w:r>
              <w:rPr>
                <w:webHidden/>
              </w:rPr>
              <w:fldChar w:fldCharType="begin"/>
            </w:r>
            <w:r>
              <w:rPr>
                <w:webHidden/>
              </w:rPr>
              <w:instrText xml:space="preserve"> PAGEREF _Toc232497580 \h </w:instrText>
            </w:r>
            <w:r>
              <w:rPr>
                <w:webHidden/>
              </w:rPr>
            </w:r>
            <w:r>
              <w:rPr>
                <w:webHidden/>
              </w:rPr>
              <w:fldChar w:fldCharType="separate"/>
            </w:r>
            <w:r>
              <w:rPr>
                <w:webHidden/>
              </w:rPr>
              <w:t>28</w:t>
            </w:r>
            <w:r>
              <w:rPr>
                <w:webHidden/>
              </w:rPr>
              <w:fldChar w:fldCharType="end"/>
            </w:r>
          </w:hyperlink>
        </w:p>
        <w:p w14:paraId="7052CAEE" w14:textId="080D017F" w:rsidR="00574860" w:rsidRDefault="00574860">
          <w:pPr>
            <w:pStyle w:val="Sadraj3"/>
            <w:rPr>
              <w:rFonts w:asciiTheme="minorHAnsi" w:eastAsiaTheme="minorEastAsia" w:hAnsiTheme="minorHAnsi" w:cstheme="minorBidi"/>
              <w:kern w:val="2"/>
              <w:lang w:eastAsia="zh-CN"/>
              <w14:ligatures w14:val="standardContextual"/>
            </w:rPr>
          </w:pPr>
          <w:hyperlink w:anchor="_Toc232497581" w:history="1">
            <w:r w:rsidRPr="006A6BB2">
              <w:rPr>
                <w:rStyle w:val="Hiperveza"/>
              </w:rPr>
              <w:t>2.2.1.16. Program 1016: Razvoj civilnog društva</w:t>
            </w:r>
            <w:r>
              <w:rPr>
                <w:webHidden/>
              </w:rPr>
              <w:tab/>
            </w:r>
            <w:r>
              <w:rPr>
                <w:webHidden/>
              </w:rPr>
              <w:fldChar w:fldCharType="begin"/>
            </w:r>
            <w:r>
              <w:rPr>
                <w:webHidden/>
              </w:rPr>
              <w:instrText xml:space="preserve"> PAGEREF _Toc232497581 \h </w:instrText>
            </w:r>
            <w:r>
              <w:rPr>
                <w:webHidden/>
              </w:rPr>
            </w:r>
            <w:r>
              <w:rPr>
                <w:webHidden/>
              </w:rPr>
              <w:fldChar w:fldCharType="separate"/>
            </w:r>
            <w:r>
              <w:rPr>
                <w:webHidden/>
              </w:rPr>
              <w:t>29</w:t>
            </w:r>
            <w:r>
              <w:rPr>
                <w:webHidden/>
              </w:rPr>
              <w:fldChar w:fldCharType="end"/>
            </w:r>
          </w:hyperlink>
        </w:p>
        <w:p w14:paraId="333FF4E9" w14:textId="541E4AB3"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82" w:history="1">
            <w:r w:rsidRPr="006A6BB2">
              <w:rPr>
                <w:rStyle w:val="Hiperveza"/>
                <w:rFonts w:ascii="Arial" w:hAnsi="Arial" w:cs="Arial"/>
                <w:b/>
                <w:bCs/>
                <w:noProof/>
                <w:lang w:val="x-none" w:eastAsia="x-none"/>
              </w:rPr>
              <w:t>RAZDJEL 00</w:t>
            </w:r>
            <w:r w:rsidRPr="006A6BB2">
              <w:rPr>
                <w:rStyle w:val="Hiperveza"/>
                <w:rFonts w:ascii="Arial" w:hAnsi="Arial" w:cs="Arial"/>
                <w:b/>
                <w:bCs/>
                <w:noProof/>
                <w:lang w:eastAsia="x-none"/>
              </w:rPr>
              <w:t xml:space="preserve">2: </w:t>
            </w:r>
            <w:r w:rsidRPr="006A6BB2">
              <w:rPr>
                <w:rStyle w:val="Hiperveza"/>
                <w:rFonts w:ascii="Arial" w:hAnsi="Arial" w:cs="Arial"/>
                <w:b/>
                <w:bCs/>
                <w:noProof/>
                <w:lang w:val="x-none" w:eastAsia="x-none"/>
              </w:rPr>
              <w:t>PR</w:t>
            </w:r>
            <w:r w:rsidRPr="006A6BB2">
              <w:rPr>
                <w:rStyle w:val="Hiperveza"/>
                <w:rFonts w:ascii="Arial" w:hAnsi="Arial" w:cs="Arial"/>
                <w:b/>
                <w:bCs/>
                <w:noProof/>
                <w:lang w:eastAsia="x-none"/>
              </w:rPr>
              <w:t>ORAČUNSKI KORISNIK – Dječji vrtić</w:t>
            </w:r>
            <w:r>
              <w:rPr>
                <w:noProof/>
                <w:webHidden/>
              </w:rPr>
              <w:tab/>
            </w:r>
            <w:r>
              <w:rPr>
                <w:noProof/>
                <w:webHidden/>
              </w:rPr>
              <w:fldChar w:fldCharType="begin"/>
            </w:r>
            <w:r>
              <w:rPr>
                <w:noProof/>
                <w:webHidden/>
              </w:rPr>
              <w:instrText xml:space="preserve"> PAGEREF _Toc232497582 \h </w:instrText>
            </w:r>
            <w:r>
              <w:rPr>
                <w:noProof/>
                <w:webHidden/>
              </w:rPr>
            </w:r>
            <w:r>
              <w:rPr>
                <w:noProof/>
                <w:webHidden/>
              </w:rPr>
              <w:fldChar w:fldCharType="separate"/>
            </w:r>
            <w:r>
              <w:rPr>
                <w:noProof/>
                <w:webHidden/>
              </w:rPr>
              <w:t>30</w:t>
            </w:r>
            <w:r>
              <w:rPr>
                <w:noProof/>
                <w:webHidden/>
              </w:rPr>
              <w:fldChar w:fldCharType="end"/>
            </w:r>
          </w:hyperlink>
        </w:p>
        <w:p w14:paraId="37A37094" w14:textId="7DE245C7"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83" w:history="1">
            <w:r w:rsidRPr="006A6BB2">
              <w:rPr>
                <w:rStyle w:val="Hiperveza"/>
                <w:rFonts w:ascii="Arial" w:hAnsi="Arial" w:cs="Arial"/>
                <w:b/>
                <w:bCs/>
                <w:noProof/>
                <w:lang w:eastAsia="x-none"/>
              </w:rPr>
              <w:t xml:space="preserve">II </w:t>
            </w:r>
            <w:r w:rsidRPr="006A6BB2">
              <w:rPr>
                <w:rStyle w:val="Hiperveza"/>
                <w:rFonts w:ascii="Arial" w:hAnsi="Arial" w:cs="Arial"/>
                <w:b/>
                <w:bCs/>
                <w:noProof/>
                <w:lang w:val="x-none" w:eastAsia="x-none"/>
              </w:rPr>
              <w:t>GLAVA 0</w:t>
            </w:r>
            <w:r w:rsidRPr="006A6BB2">
              <w:rPr>
                <w:rStyle w:val="Hiperveza"/>
                <w:rFonts w:ascii="Arial" w:hAnsi="Arial" w:cs="Arial"/>
                <w:b/>
                <w:bCs/>
                <w:noProof/>
                <w:lang w:eastAsia="x-none"/>
              </w:rPr>
              <w:t>2: PRORAČUNSKI KORISNIK – Dječji vrtić Kamanje</w:t>
            </w:r>
            <w:r>
              <w:rPr>
                <w:noProof/>
                <w:webHidden/>
              </w:rPr>
              <w:tab/>
            </w:r>
            <w:r>
              <w:rPr>
                <w:noProof/>
                <w:webHidden/>
              </w:rPr>
              <w:fldChar w:fldCharType="begin"/>
            </w:r>
            <w:r>
              <w:rPr>
                <w:noProof/>
                <w:webHidden/>
              </w:rPr>
              <w:instrText xml:space="preserve"> PAGEREF _Toc232497583 \h </w:instrText>
            </w:r>
            <w:r>
              <w:rPr>
                <w:noProof/>
                <w:webHidden/>
              </w:rPr>
            </w:r>
            <w:r>
              <w:rPr>
                <w:noProof/>
                <w:webHidden/>
              </w:rPr>
              <w:fldChar w:fldCharType="separate"/>
            </w:r>
            <w:r>
              <w:rPr>
                <w:noProof/>
                <w:webHidden/>
              </w:rPr>
              <w:t>30</w:t>
            </w:r>
            <w:r>
              <w:rPr>
                <w:noProof/>
                <w:webHidden/>
              </w:rPr>
              <w:fldChar w:fldCharType="end"/>
            </w:r>
          </w:hyperlink>
        </w:p>
        <w:p w14:paraId="1422A0C1" w14:textId="3350D270" w:rsidR="00574860" w:rsidRDefault="00574860">
          <w:pPr>
            <w:pStyle w:val="Sadraj3"/>
            <w:rPr>
              <w:rFonts w:asciiTheme="minorHAnsi" w:eastAsiaTheme="minorEastAsia" w:hAnsiTheme="minorHAnsi" w:cstheme="minorBidi"/>
              <w:kern w:val="2"/>
              <w:lang w:eastAsia="zh-CN"/>
              <w14:ligatures w14:val="standardContextual"/>
            </w:rPr>
          </w:pPr>
          <w:hyperlink w:anchor="_Toc232497584" w:history="1">
            <w:r w:rsidRPr="006A6BB2">
              <w:rPr>
                <w:rStyle w:val="Hiperveza"/>
              </w:rPr>
              <w:t>3.1.1.1. Program 2001: Redovna djelatnost ustanove predškolskog odgoja</w:t>
            </w:r>
            <w:r>
              <w:rPr>
                <w:webHidden/>
              </w:rPr>
              <w:tab/>
            </w:r>
            <w:r>
              <w:rPr>
                <w:webHidden/>
              </w:rPr>
              <w:fldChar w:fldCharType="begin"/>
            </w:r>
            <w:r>
              <w:rPr>
                <w:webHidden/>
              </w:rPr>
              <w:instrText xml:space="preserve"> PAGEREF _Toc232497584 \h </w:instrText>
            </w:r>
            <w:r>
              <w:rPr>
                <w:webHidden/>
              </w:rPr>
            </w:r>
            <w:r>
              <w:rPr>
                <w:webHidden/>
              </w:rPr>
              <w:fldChar w:fldCharType="separate"/>
            </w:r>
            <w:r>
              <w:rPr>
                <w:webHidden/>
              </w:rPr>
              <w:t>30</w:t>
            </w:r>
            <w:r>
              <w:rPr>
                <w:webHidden/>
              </w:rPr>
              <w:fldChar w:fldCharType="end"/>
            </w:r>
          </w:hyperlink>
        </w:p>
        <w:p w14:paraId="0F7DCE6E" w14:textId="7B566C68" w:rsidR="00574860" w:rsidRDefault="00574860">
          <w:pPr>
            <w:pStyle w:val="Sadraj2"/>
            <w:rPr>
              <w:rFonts w:asciiTheme="minorHAnsi" w:eastAsiaTheme="minorEastAsia" w:hAnsiTheme="minorHAnsi" w:cstheme="minorBidi"/>
              <w:noProof/>
              <w:kern w:val="2"/>
              <w:lang w:eastAsia="zh-CN"/>
              <w14:ligatures w14:val="standardContextual"/>
            </w:rPr>
          </w:pPr>
          <w:hyperlink w:anchor="_Toc232497585" w:history="1">
            <w:r w:rsidRPr="006A6BB2">
              <w:rPr>
                <w:rStyle w:val="Hiperveza"/>
                <w:noProof/>
              </w:rPr>
              <w:t>3.</w:t>
            </w:r>
            <w:r>
              <w:rPr>
                <w:rFonts w:asciiTheme="minorHAnsi" w:eastAsiaTheme="minorEastAsia" w:hAnsiTheme="minorHAnsi" w:cstheme="minorBidi"/>
                <w:noProof/>
                <w:kern w:val="2"/>
                <w:lang w:eastAsia="zh-CN"/>
                <w14:ligatures w14:val="standardContextual"/>
              </w:rPr>
              <w:tab/>
            </w:r>
            <w:r w:rsidRPr="006A6BB2">
              <w:rPr>
                <w:rStyle w:val="Hiperveza"/>
                <w:noProof/>
              </w:rPr>
              <w:t>POSEBNI IZVJEŠTAJI</w:t>
            </w:r>
            <w:r>
              <w:rPr>
                <w:noProof/>
                <w:webHidden/>
              </w:rPr>
              <w:tab/>
            </w:r>
            <w:r>
              <w:rPr>
                <w:noProof/>
                <w:webHidden/>
              </w:rPr>
              <w:fldChar w:fldCharType="begin"/>
            </w:r>
            <w:r>
              <w:rPr>
                <w:noProof/>
                <w:webHidden/>
              </w:rPr>
              <w:instrText xml:space="preserve"> PAGEREF _Toc232497585 \h </w:instrText>
            </w:r>
            <w:r>
              <w:rPr>
                <w:noProof/>
                <w:webHidden/>
              </w:rPr>
            </w:r>
            <w:r>
              <w:rPr>
                <w:noProof/>
                <w:webHidden/>
              </w:rPr>
              <w:fldChar w:fldCharType="separate"/>
            </w:r>
            <w:r>
              <w:rPr>
                <w:noProof/>
                <w:webHidden/>
              </w:rPr>
              <w:t>31</w:t>
            </w:r>
            <w:r>
              <w:rPr>
                <w:noProof/>
                <w:webHidden/>
              </w:rPr>
              <w:fldChar w:fldCharType="end"/>
            </w:r>
          </w:hyperlink>
        </w:p>
        <w:p w14:paraId="6864FBEB" w14:textId="6932DA59" w:rsidR="00574860" w:rsidRDefault="00574860">
          <w:pPr>
            <w:pStyle w:val="Sadraj3"/>
            <w:rPr>
              <w:rFonts w:asciiTheme="minorHAnsi" w:eastAsiaTheme="minorEastAsia" w:hAnsiTheme="minorHAnsi" w:cstheme="minorBidi"/>
              <w:kern w:val="2"/>
              <w:lang w:eastAsia="zh-CN"/>
              <w14:ligatures w14:val="standardContextual"/>
            </w:rPr>
          </w:pPr>
          <w:hyperlink w:anchor="_Toc232497586" w:history="1">
            <w:r w:rsidRPr="006A6BB2">
              <w:rPr>
                <w:rStyle w:val="Hiperveza"/>
              </w:rPr>
              <w:t>3.1.</w:t>
            </w:r>
            <w:r>
              <w:rPr>
                <w:rFonts w:asciiTheme="minorHAnsi" w:eastAsiaTheme="minorEastAsia" w:hAnsiTheme="minorHAnsi" w:cstheme="minorBidi"/>
                <w:kern w:val="2"/>
                <w:lang w:eastAsia="zh-CN"/>
                <w14:ligatures w14:val="standardContextual"/>
              </w:rPr>
              <w:tab/>
            </w:r>
            <w:r w:rsidRPr="006A6BB2">
              <w:rPr>
                <w:rStyle w:val="Hiperveza"/>
              </w:rPr>
              <w:t>Izvještaj o korištenju proračunske zalihe</w:t>
            </w:r>
            <w:r>
              <w:rPr>
                <w:webHidden/>
              </w:rPr>
              <w:tab/>
            </w:r>
            <w:r>
              <w:rPr>
                <w:webHidden/>
              </w:rPr>
              <w:fldChar w:fldCharType="begin"/>
            </w:r>
            <w:r>
              <w:rPr>
                <w:webHidden/>
              </w:rPr>
              <w:instrText xml:space="preserve"> PAGEREF _Toc232497586 \h </w:instrText>
            </w:r>
            <w:r>
              <w:rPr>
                <w:webHidden/>
              </w:rPr>
            </w:r>
            <w:r>
              <w:rPr>
                <w:webHidden/>
              </w:rPr>
              <w:fldChar w:fldCharType="separate"/>
            </w:r>
            <w:r>
              <w:rPr>
                <w:webHidden/>
              </w:rPr>
              <w:t>31</w:t>
            </w:r>
            <w:r>
              <w:rPr>
                <w:webHidden/>
              </w:rPr>
              <w:fldChar w:fldCharType="end"/>
            </w:r>
          </w:hyperlink>
        </w:p>
        <w:p w14:paraId="05215BCA" w14:textId="217359B3" w:rsidR="00574860" w:rsidRDefault="00574860">
          <w:pPr>
            <w:pStyle w:val="Sadraj3"/>
            <w:rPr>
              <w:rFonts w:asciiTheme="minorHAnsi" w:eastAsiaTheme="minorEastAsia" w:hAnsiTheme="minorHAnsi" w:cstheme="minorBidi"/>
              <w:kern w:val="2"/>
              <w:lang w:eastAsia="zh-CN"/>
              <w14:ligatures w14:val="standardContextual"/>
            </w:rPr>
          </w:pPr>
          <w:hyperlink w:anchor="_Toc232497587" w:history="1">
            <w:r w:rsidRPr="006A6BB2">
              <w:rPr>
                <w:rStyle w:val="Hiperveza"/>
              </w:rPr>
              <w:t>3.2.</w:t>
            </w:r>
            <w:r>
              <w:rPr>
                <w:rFonts w:asciiTheme="minorHAnsi" w:eastAsiaTheme="minorEastAsia" w:hAnsiTheme="minorHAnsi" w:cstheme="minorBidi"/>
                <w:kern w:val="2"/>
                <w:lang w:eastAsia="zh-CN"/>
                <w14:ligatures w14:val="standardContextual"/>
              </w:rPr>
              <w:tab/>
            </w:r>
            <w:r w:rsidRPr="006A6BB2">
              <w:rPr>
                <w:rStyle w:val="Hiperveza"/>
              </w:rPr>
              <w:t>Izvještaj o zaduživanju na domaćem i stranom tržištu novca i kapitala</w:t>
            </w:r>
            <w:r>
              <w:rPr>
                <w:webHidden/>
              </w:rPr>
              <w:tab/>
            </w:r>
            <w:r>
              <w:rPr>
                <w:webHidden/>
              </w:rPr>
              <w:fldChar w:fldCharType="begin"/>
            </w:r>
            <w:r>
              <w:rPr>
                <w:webHidden/>
              </w:rPr>
              <w:instrText xml:space="preserve"> PAGEREF _Toc232497587 \h </w:instrText>
            </w:r>
            <w:r>
              <w:rPr>
                <w:webHidden/>
              </w:rPr>
            </w:r>
            <w:r>
              <w:rPr>
                <w:webHidden/>
              </w:rPr>
              <w:fldChar w:fldCharType="separate"/>
            </w:r>
            <w:r>
              <w:rPr>
                <w:webHidden/>
              </w:rPr>
              <w:t>31</w:t>
            </w:r>
            <w:r>
              <w:rPr>
                <w:webHidden/>
              </w:rPr>
              <w:fldChar w:fldCharType="end"/>
            </w:r>
          </w:hyperlink>
        </w:p>
        <w:p w14:paraId="6BCAF9B2" w14:textId="2DC4A613" w:rsidR="00574860" w:rsidRDefault="00574860">
          <w:pPr>
            <w:pStyle w:val="Sadraj3"/>
            <w:rPr>
              <w:rFonts w:asciiTheme="minorHAnsi" w:eastAsiaTheme="minorEastAsia" w:hAnsiTheme="minorHAnsi" w:cstheme="minorBidi"/>
              <w:kern w:val="2"/>
              <w:lang w:eastAsia="zh-CN"/>
              <w14:ligatures w14:val="standardContextual"/>
            </w:rPr>
          </w:pPr>
          <w:hyperlink w:anchor="_Toc232497588" w:history="1">
            <w:r w:rsidRPr="006A6BB2">
              <w:rPr>
                <w:rStyle w:val="Hiperveza"/>
              </w:rPr>
              <w:t>3.3.</w:t>
            </w:r>
            <w:r>
              <w:rPr>
                <w:rFonts w:asciiTheme="minorHAnsi" w:eastAsiaTheme="minorEastAsia" w:hAnsiTheme="minorHAnsi" w:cstheme="minorBidi"/>
                <w:kern w:val="2"/>
                <w:lang w:eastAsia="zh-CN"/>
                <w14:ligatures w14:val="standardContextual"/>
              </w:rPr>
              <w:tab/>
            </w:r>
            <w:r w:rsidRPr="006A6BB2">
              <w:rPr>
                <w:rStyle w:val="Hiperveza"/>
              </w:rPr>
              <w:t>Izvještaj o danim jamstvima i plaćanja po protestiranim jamstvima</w:t>
            </w:r>
            <w:r>
              <w:rPr>
                <w:webHidden/>
              </w:rPr>
              <w:tab/>
            </w:r>
            <w:r>
              <w:rPr>
                <w:webHidden/>
              </w:rPr>
              <w:fldChar w:fldCharType="begin"/>
            </w:r>
            <w:r>
              <w:rPr>
                <w:webHidden/>
              </w:rPr>
              <w:instrText xml:space="preserve"> PAGEREF _Toc232497588 \h </w:instrText>
            </w:r>
            <w:r>
              <w:rPr>
                <w:webHidden/>
              </w:rPr>
            </w:r>
            <w:r>
              <w:rPr>
                <w:webHidden/>
              </w:rPr>
              <w:fldChar w:fldCharType="separate"/>
            </w:r>
            <w:r>
              <w:rPr>
                <w:webHidden/>
              </w:rPr>
              <w:t>31</w:t>
            </w:r>
            <w:r>
              <w:rPr>
                <w:webHidden/>
              </w:rPr>
              <w:fldChar w:fldCharType="end"/>
            </w:r>
          </w:hyperlink>
        </w:p>
        <w:p w14:paraId="64DA0D09" w14:textId="39BC4789" w:rsidR="00574860" w:rsidRDefault="00574860">
          <w:pPr>
            <w:pStyle w:val="Sadraj3"/>
            <w:rPr>
              <w:rFonts w:asciiTheme="minorHAnsi" w:eastAsiaTheme="minorEastAsia" w:hAnsiTheme="minorHAnsi" w:cstheme="minorBidi"/>
              <w:kern w:val="2"/>
              <w:lang w:eastAsia="zh-CN"/>
              <w14:ligatures w14:val="standardContextual"/>
            </w:rPr>
          </w:pPr>
          <w:hyperlink w:anchor="_Toc232497589" w:history="1">
            <w:r w:rsidRPr="006A6BB2">
              <w:rPr>
                <w:rStyle w:val="Hiperveza"/>
              </w:rPr>
              <w:t>3.4.</w:t>
            </w:r>
            <w:r>
              <w:rPr>
                <w:rFonts w:asciiTheme="minorHAnsi" w:eastAsiaTheme="minorEastAsia" w:hAnsiTheme="minorHAnsi" w:cstheme="minorBidi"/>
                <w:kern w:val="2"/>
                <w:lang w:eastAsia="zh-CN"/>
                <w14:ligatures w14:val="standardContextual"/>
              </w:rPr>
              <w:tab/>
            </w:r>
            <w:r w:rsidRPr="006A6BB2">
              <w:rPr>
                <w:rStyle w:val="Hiperveza"/>
              </w:rPr>
              <w:t>Izvještaj o korištenju sredstava Fondova Europske unije</w:t>
            </w:r>
            <w:r>
              <w:rPr>
                <w:webHidden/>
              </w:rPr>
              <w:tab/>
            </w:r>
            <w:r>
              <w:rPr>
                <w:webHidden/>
              </w:rPr>
              <w:fldChar w:fldCharType="begin"/>
            </w:r>
            <w:r>
              <w:rPr>
                <w:webHidden/>
              </w:rPr>
              <w:instrText xml:space="preserve"> PAGEREF _Toc232497589 \h </w:instrText>
            </w:r>
            <w:r>
              <w:rPr>
                <w:webHidden/>
              </w:rPr>
            </w:r>
            <w:r>
              <w:rPr>
                <w:webHidden/>
              </w:rPr>
              <w:fldChar w:fldCharType="separate"/>
            </w:r>
            <w:r>
              <w:rPr>
                <w:webHidden/>
              </w:rPr>
              <w:t>31</w:t>
            </w:r>
            <w:r>
              <w:rPr>
                <w:webHidden/>
              </w:rPr>
              <w:fldChar w:fldCharType="end"/>
            </w:r>
          </w:hyperlink>
        </w:p>
        <w:p w14:paraId="1C32F75A" w14:textId="3898B1F7" w:rsidR="00574860" w:rsidRDefault="00574860">
          <w:pPr>
            <w:pStyle w:val="Sadraj3"/>
            <w:rPr>
              <w:rFonts w:asciiTheme="minorHAnsi" w:eastAsiaTheme="minorEastAsia" w:hAnsiTheme="minorHAnsi" w:cstheme="minorBidi"/>
              <w:kern w:val="2"/>
              <w:lang w:eastAsia="zh-CN"/>
              <w14:ligatures w14:val="standardContextual"/>
            </w:rPr>
          </w:pPr>
          <w:hyperlink w:anchor="_Toc232497590" w:history="1">
            <w:r w:rsidRPr="006A6BB2">
              <w:rPr>
                <w:rStyle w:val="Hiperveza"/>
              </w:rPr>
              <w:t>3.5.</w:t>
            </w:r>
            <w:r>
              <w:rPr>
                <w:rFonts w:asciiTheme="minorHAnsi" w:eastAsiaTheme="minorEastAsia" w:hAnsiTheme="minorHAnsi" w:cstheme="minorBidi"/>
                <w:kern w:val="2"/>
                <w:lang w:eastAsia="zh-CN"/>
                <w14:ligatures w14:val="standardContextual"/>
              </w:rPr>
              <w:tab/>
            </w:r>
            <w:r w:rsidRPr="006A6BB2">
              <w:rPr>
                <w:rStyle w:val="Hiperveza"/>
              </w:rPr>
              <w:t>Izvještaj o danim zajmovima i potraživanjima po danim jamstvima</w:t>
            </w:r>
            <w:r>
              <w:rPr>
                <w:webHidden/>
              </w:rPr>
              <w:tab/>
            </w:r>
            <w:r>
              <w:rPr>
                <w:webHidden/>
              </w:rPr>
              <w:fldChar w:fldCharType="begin"/>
            </w:r>
            <w:r>
              <w:rPr>
                <w:webHidden/>
              </w:rPr>
              <w:instrText xml:space="preserve"> PAGEREF _Toc232497590 \h </w:instrText>
            </w:r>
            <w:r>
              <w:rPr>
                <w:webHidden/>
              </w:rPr>
            </w:r>
            <w:r>
              <w:rPr>
                <w:webHidden/>
              </w:rPr>
              <w:fldChar w:fldCharType="separate"/>
            </w:r>
            <w:r>
              <w:rPr>
                <w:webHidden/>
              </w:rPr>
              <w:t>31</w:t>
            </w:r>
            <w:r>
              <w:rPr>
                <w:webHidden/>
              </w:rPr>
              <w:fldChar w:fldCharType="end"/>
            </w:r>
          </w:hyperlink>
        </w:p>
        <w:p w14:paraId="6A47EC71" w14:textId="1C9834F9" w:rsidR="00574860" w:rsidRDefault="00574860">
          <w:pPr>
            <w:pStyle w:val="Sadraj3"/>
            <w:rPr>
              <w:rFonts w:asciiTheme="minorHAnsi" w:eastAsiaTheme="minorEastAsia" w:hAnsiTheme="minorHAnsi" w:cstheme="minorBidi"/>
              <w:kern w:val="2"/>
              <w:lang w:eastAsia="zh-CN"/>
              <w14:ligatures w14:val="standardContextual"/>
            </w:rPr>
          </w:pPr>
          <w:hyperlink w:anchor="_Toc232497591" w:history="1">
            <w:r w:rsidRPr="006A6BB2">
              <w:rPr>
                <w:rStyle w:val="Hiperveza"/>
              </w:rPr>
              <w:t>3.6.</w:t>
            </w:r>
            <w:r>
              <w:rPr>
                <w:rFonts w:asciiTheme="minorHAnsi" w:eastAsiaTheme="minorEastAsia" w:hAnsiTheme="minorHAnsi" w:cstheme="minorBidi"/>
                <w:kern w:val="2"/>
                <w:lang w:eastAsia="zh-CN"/>
                <w14:ligatures w14:val="standardContextual"/>
              </w:rPr>
              <w:tab/>
            </w:r>
            <w:r w:rsidRPr="006A6BB2">
              <w:rPr>
                <w:rStyle w:val="Hiperveza"/>
              </w:rPr>
              <w:t>Izvještaj o stanju potraživanja i dospjelih obveza te o stanju potencijalnih obveza po osnovi sudskih sporova</w:t>
            </w:r>
            <w:r>
              <w:rPr>
                <w:webHidden/>
              </w:rPr>
              <w:tab/>
            </w:r>
            <w:r>
              <w:rPr>
                <w:webHidden/>
              </w:rPr>
              <w:fldChar w:fldCharType="begin"/>
            </w:r>
            <w:r>
              <w:rPr>
                <w:webHidden/>
              </w:rPr>
              <w:instrText xml:space="preserve"> PAGEREF _Toc232497591 \h </w:instrText>
            </w:r>
            <w:r>
              <w:rPr>
                <w:webHidden/>
              </w:rPr>
            </w:r>
            <w:r>
              <w:rPr>
                <w:webHidden/>
              </w:rPr>
              <w:fldChar w:fldCharType="separate"/>
            </w:r>
            <w:r>
              <w:rPr>
                <w:webHidden/>
              </w:rPr>
              <w:t>31</w:t>
            </w:r>
            <w:r>
              <w:rPr>
                <w:webHidden/>
              </w:rPr>
              <w:fldChar w:fldCharType="end"/>
            </w:r>
          </w:hyperlink>
        </w:p>
        <w:p w14:paraId="6192DBD7" w14:textId="68DCB559" w:rsidR="00862F4B" w:rsidRPr="001705FF" w:rsidRDefault="00862F4B">
          <w:pPr>
            <w:rPr>
              <w:rFonts w:ascii="Arial" w:hAnsi="Arial" w:cs="Arial"/>
            </w:rPr>
          </w:pPr>
          <w:r w:rsidRPr="001705FF">
            <w:rPr>
              <w:rFonts w:ascii="Arial" w:hAnsi="Arial" w:cs="Arial"/>
              <w:b/>
              <w:bCs/>
            </w:rPr>
            <w:fldChar w:fldCharType="end"/>
          </w:r>
        </w:p>
      </w:sdtContent>
    </w:sdt>
    <w:p w14:paraId="44CB4541" w14:textId="77777777" w:rsidR="00C71280" w:rsidRPr="001705FF" w:rsidRDefault="00C71280">
      <w:pPr>
        <w:rPr>
          <w:rFonts w:ascii="Arial" w:hAnsi="Arial" w:cs="Arial"/>
          <w:b/>
          <w:lang w:val="hr-HR"/>
        </w:rPr>
      </w:pPr>
    </w:p>
    <w:p w14:paraId="7A4EE710" w14:textId="77777777" w:rsidR="00862F4B" w:rsidRDefault="00862F4B">
      <w:pPr>
        <w:rPr>
          <w:rFonts w:ascii="Arial" w:hAnsi="Arial" w:cs="Arial"/>
          <w:b/>
          <w:lang w:val="hr-HR"/>
        </w:rPr>
      </w:pPr>
    </w:p>
    <w:p w14:paraId="4FAF02A9" w14:textId="77777777" w:rsidR="00C60CFA" w:rsidRDefault="00C60CFA">
      <w:pPr>
        <w:rPr>
          <w:rFonts w:ascii="Arial" w:hAnsi="Arial" w:cs="Arial"/>
          <w:b/>
          <w:lang w:val="hr-HR"/>
        </w:rPr>
      </w:pPr>
    </w:p>
    <w:p w14:paraId="67DA9F91" w14:textId="77777777" w:rsidR="00C60CFA" w:rsidRDefault="00C60CFA">
      <w:pPr>
        <w:rPr>
          <w:rFonts w:ascii="Arial" w:hAnsi="Arial" w:cs="Arial"/>
          <w:b/>
          <w:lang w:val="hr-HR"/>
        </w:rPr>
      </w:pPr>
    </w:p>
    <w:p w14:paraId="2F66C9F3" w14:textId="77777777" w:rsidR="00C60CFA" w:rsidRDefault="00C60CFA">
      <w:pPr>
        <w:rPr>
          <w:rFonts w:ascii="Arial" w:hAnsi="Arial" w:cs="Arial"/>
          <w:b/>
          <w:lang w:val="hr-HR"/>
        </w:rPr>
      </w:pPr>
    </w:p>
    <w:p w14:paraId="5A817417" w14:textId="77777777" w:rsidR="00C60CFA" w:rsidRDefault="00C60CFA">
      <w:pPr>
        <w:rPr>
          <w:rFonts w:ascii="Arial" w:hAnsi="Arial" w:cs="Arial"/>
          <w:b/>
          <w:lang w:val="hr-HR"/>
        </w:rPr>
      </w:pPr>
    </w:p>
    <w:p w14:paraId="0B842956" w14:textId="77777777" w:rsidR="00C60CFA" w:rsidRDefault="00C60CFA">
      <w:pPr>
        <w:rPr>
          <w:rFonts w:ascii="Arial" w:hAnsi="Arial" w:cs="Arial"/>
          <w:b/>
          <w:lang w:val="hr-HR"/>
        </w:rPr>
      </w:pPr>
    </w:p>
    <w:p w14:paraId="7575FFDB" w14:textId="77777777" w:rsidR="00C60CFA" w:rsidRDefault="00C60CFA">
      <w:pPr>
        <w:rPr>
          <w:rFonts w:ascii="Arial" w:hAnsi="Arial" w:cs="Arial"/>
          <w:b/>
          <w:lang w:val="hr-HR"/>
        </w:rPr>
      </w:pPr>
    </w:p>
    <w:p w14:paraId="5DC90516" w14:textId="77777777" w:rsidR="00C60CFA" w:rsidRDefault="00C60CFA">
      <w:pPr>
        <w:rPr>
          <w:rFonts w:ascii="Arial" w:hAnsi="Arial" w:cs="Arial"/>
          <w:b/>
          <w:lang w:val="hr-HR"/>
        </w:rPr>
      </w:pPr>
    </w:p>
    <w:p w14:paraId="2101C205" w14:textId="77777777" w:rsidR="00C60CFA" w:rsidRDefault="00C60CFA">
      <w:pPr>
        <w:rPr>
          <w:rFonts w:ascii="Arial" w:hAnsi="Arial" w:cs="Arial"/>
          <w:b/>
          <w:lang w:val="hr-HR"/>
        </w:rPr>
      </w:pPr>
    </w:p>
    <w:p w14:paraId="66319F2E" w14:textId="77777777" w:rsidR="00C60CFA" w:rsidRDefault="00C60CFA">
      <w:pPr>
        <w:rPr>
          <w:rFonts w:ascii="Arial" w:hAnsi="Arial" w:cs="Arial"/>
          <w:b/>
          <w:lang w:val="hr-HR"/>
        </w:rPr>
      </w:pPr>
    </w:p>
    <w:p w14:paraId="60B825EF" w14:textId="77777777" w:rsidR="00C60CFA" w:rsidRDefault="00C60CFA">
      <w:pPr>
        <w:rPr>
          <w:rFonts w:ascii="Arial" w:hAnsi="Arial" w:cs="Arial"/>
          <w:b/>
          <w:lang w:val="hr-HR"/>
        </w:rPr>
      </w:pPr>
    </w:p>
    <w:p w14:paraId="38150AF8" w14:textId="77777777" w:rsidR="00C60CFA" w:rsidRDefault="00C60CFA">
      <w:pPr>
        <w:rPr>
          <w:rFonts w:ascii="Arial" w:hAnsi="Arial" w:cs="Arial"/>
          <w:b/>
          <w:lang w:val="hr-HR"/>
        </w:rPr>
      </w:pPr>
    </w:p>
    <w:p w14:paraId="6D339055" w14:textId="77777777" w:rsidR="00C60CFA" w:rsidRDefault="00C60CFA">
      <w:pPr>
        <w:rPr>
          <w:rFonts w:ascii="Arial" w:hAnsi="Arial" w:cs="Arial"/>
          <w:b/>
          <w:lang w:val="hr-HR"/>
        </w:rPr>
      </w:pPr>
    </w:p>
    <w:p w14:paraId="5B2661A1" w14:textId="77777777" w:rsidR="00BC0C23" w:rsidRDefault="00BC0C23">
      <w:pPr>
        <w:rPr>
          <w:rFonts w:ascii="Arial" w:hAnsi="Arial" w:cs="Arial"/>
          <w:b/>
          <w:lang w:val="hr-HR"/>
        </w:rPr>
      </w:pPr>
    </w:p>
    <w:p w14:paraId="3EBBD124" w14:textId="77777777" w:rsidR="00BC0C23" w:rsidRDefault="00BC0C23">
      <w:pPr>
        <w:rPr>
          <w:rFonts w:ascii="Arial" w:hAnsi="Arial" w:cs="Arial"/>
          <w:b/>
          <w:lang w:val="hr-HR"/>
        </w:rPr>
      </w:pPr>
    </w:p>
    <w:p w14:paraId="43C3036A" w14:textId="77777777" w:rsidR="00BC0C23" w:rsidRDefault="00BC0C23">
      <w:pPr>
        <w:rPr>
          <w:rFonts w:ascii="Arial" w:hAnsi="Arial" w:cs="Arial"/>
          <w:b/>
          <w:lang w:val="hr-HR"/>
        </w:rPr>
      </w:pPr>
    </w:p>
    <w:p w14:paraId="13B9BAB5" w14:textId="77777777" w:rsidR="00BC0C23" w:rsidRPr="001705FF" w:rsidRDefault="00BC0C23">
      <w:pPr>
        <w:rPr>
          <w:rFonts w:ascii="Arial" w:hAnsi="Arial" w:cs="Arial"/>
          <w:b/>
          <w:lang w:val="hr-HR"/>
        </w:rPr>
      </w:pPr>
    </w:p>
    <w:p w14:paraId="41B7CF60" w14:textId="619F7A0F" w:rsidR="00190E5E" w:rsidRPr="001705FF" w:rsidRDefault="00DC6257" w:rsidP="00DC6257">
      <w:pPr>
        <w:pStyle w:val="Naslov1"/>
        <w:rPr>
          <w:rFonts w:ascii="Arial" w:hAnsi="Arial" w:cs="Arial"/>
          <w:sz w:val="22"/>
          <w:szCs w:val="22"/>
        </w:rPr>
      </w:pPr>
      <w:bookmarkStart w:id="0" w:name="_Toc232497552"/>
      <w:r w:rsidRPr="001705FF">
        <w:rPr>
          <w:rFonts w:ascii="Arial" w:hAnsi="Arial" w:cs="Arial"/>
          <w:sz w:val="22"/>
          <w:szCs w:val="22"/>
        </w:rPr>
        <w:lastRenderedPageBreak/>
        <w:t>ZAKONSKI OKVIR</w:t>
      </w:r>
      <w:bookmarkEnd w:id="0"/>
    </w:p>
    <w:p w14:paraId="3ED71D1B" w14:textId="39D1ED0B" w:rsidR="00190E5E" w:rsidRPr="001705FF" w:rsidRDefault="00190E5E" w:rsidP="00DC6257">
      <w:pPr>
        <w:pStyle w:val="Naslov2"/>
        <w:ind w:left="0"/>
        <w:rPr>
          <w:rFonts w:ascii="Arial" w:hAnsi="Arial" w:cs="Arial"/>
          <w:sz w:val="22"/>
          <w:szCs w:val="22"/>
        </w:rPr>
      </w:pPr>
    </w:p>
    <w:p w14:paraId="37BD574D" w14:textId="77777777" w:rsidR="000D3206" w:rsidRPr="001705FF" w:rsidRDefault="000D3206" w:rsidP="000D3206">
      <w:pPr>
        <w:pStyle w:val="Bezproreda"/>
        <w:ind w:left="1440"/>
        <w:rPr>
          <w:rFonts w:ascii="Arial" w:hAnsi="Arial" w:cs="Arial"/>
          <w:b/>
          <w:bCs/>
          <w:lang w:val="hr-HR"/>
        </w:rPr>
      </w:pPr>
    </w:p>
    <w:p w14:paraId="3BE5F347" w14:textId="2BF6B052" w:rsidR="00F92147" w:rsidRPr="001705FF" w:rsidRDefault="00F92147" w:rsidP="001705FF">
      <w:pPr>
        <w:pStyle w:val="Bezproreda"/>
        <w:jc w:val="both"/>
        <w:rPr>
          <w:rFonts w:ascii="Arial" w:hAnsi="Arial" w:cs="Arial"/>
          <w:lang w:val="hr-HR"/>
        </w:rPr>
      </w:pPr>
      <w:r w:rsidRPr="001705FF">
        <w:rPr>
          <w:rFonts w:ascii="Arial" w:hAnsi="Arial" w:cs="Arial"/>
          <w:lang w:val="hr-HR"/>
        </w:rPr>
        <w:t>Člankom 89. Zakona o proračunu (Narodne novine, 144/21) (u daljnjem tekstu: Zakon) propisana je obveza Jedinstvenog upravnog odjela Općine Kamanje izrade godišnjeg izvještaja o izvršenju proračuna i dostave Općinskom načelniku do 05. svibnja tekuće proračunske godine, a kojeg onda načelnik podnosi Općinskom vijeću na donošenje do 31. svibnja tekuće proračunske godine.</w:t>
      </w:r>
    </w:p>
    <w:p w14:paraId="7FB2BEEF" w14:textId="77777777" w:rsidR="00F92147" w:rsidRPr="001705FF" w:rsidRDefault="00F92147" w:rsidP="001705FF">
      <w:pPr>
        <w:pStyle w:val="Bezproreda"/>
        <w:jc w:val="both"/>
        <w:rPr>
          <w:rFonts w:ascii="Arial" w:hAnsi="Arial" w:cs="Arial"/>
          <w:lang w:val="hr-HR"/>
        </w:rPr>
      </w:pPr>
    </w:p>
    <w:p w14:paraId="0753D65B" w14:textId="77777777" w:rsidR="00F92147" w:rsidRPr="001705FF" w:rsidRDefault="00F92147" w:rsidP="001705FF">
      <w:pPr>
        <w:pStyle w:val="Bezproreda"/>
        <w:jc w:val="both"/>
        <w:rPr>
          <w:rFonts w:ascii="Arial" w:hAnsi="Arial" w:cs="Arial"/>
          <w:lang w:val="hr-HR"/>
        </w:rPr>
      </w:pPr>
      <w:r w:rsidRPr="001705FF">
        <w:rPr>
          <w:rFonts w:ascii="Arial" w:hAnsi="Arial" w:cs="Arial"/>
          <w:lang w:val="hr-HR"/>
        </w:rPr>
        <w:t>Pravilnikom o polugodišnjem i godišnjem izvještaju o izvršenju proračuna i financijskog plana (Narodne novine, 85/23) (u daljnjem tekstu: Pravilnik) propisuje se izgled, sadržaj, obveznici primjene, način i rokovi podnošenja, donošenja i objave polugodišnjeg i godišnjeg izvještaja o izvršenju proračuna i financijskog plana.</w:t>
      </w:r>
    </w:p>
    <w:p w14:paraId="5F85E05E" w14:textId="25E982E6" w:rsidR="00DC6257" w:rsidRPr="001705FF" w:rsidRDefault="00DC6257" w:rsidP="001705FF">
      <w:pPr>
        <w:pStyle w:val="Naslov"/>
        <w:ind w:right="-284"/>
        <w:jc w:val="both"/>
        <w:rPr>
          <w:rFonts w:ascii="Arial" w:hAnsi="Arial" w:cs="Arial"/>
          <w:b w:val="0"/>
          <w:color w:val="auto"/>
          <w:sz w:val="22"/>
          <w:szCs w:val="22"/>
          <w:lang w:val="hr-HR"/>
        </w:rPr>
      </w:pPr>
      <w:r w:rsidRPr="001705FF">
        <w:rPr>
          <w:rFonts w:ascii="Arial" w:hAnsi="Arial" w:cs="Arial"/>
          <w:b w:val="0"/>
          <w:color w:val="auto"/>
          <w:sz w:val="22"/>
          <w:szCs w:val="22"/>
          <w:lang w:val="hr-HR"/>
        </w:rPr>
        <w:t>Sukladno članku 79. Zakona o proračunu (NN 144/21) i članku 17. Pravilnika o polugodišnjem i godišnjem izvještaju o izvršenju proračuna i financijskog plana (NN 85/23) sastavljeno je Obrazloženje Godišnjeg izvještaja o izvršenju proračuna Općine Kamanje za razdoblje od 01.01. do 31.12.202</w:t>
      </w:r>
      <w:r w:rsidR="001705FF">
        <w:rPr>
          <w:rFonts w:ascii="Arial" w:hAnsi="Arial" w:cs="Arial"/>
          <w:b w:val="0"/>
          <w:color w:val="auto"/>
          <w:sz w:val="22"/>
          <w:szCs w:val="22"/>
          <w:lang w:val="hr-HR"/>
        </w:rPr>
        <w:t>5</w:t>
      </w:r>
      <w:r w:rsidRPr="001705FF">
        <w:rPr>
          <w:rFonts w:ascii="Arial" w:hAnsi="Arial" w:cs="Arial"/>
          <w:b w:val="0"/>
          <w:color w:val="auto"/>
          <w:sz w:val="22"/>
          <w:szCs w:val="22"/>
          <w:lang w:val="hr-HR"/>
        </w:rPr>
        <w:t xml:space="preserve">. godine. </w:t>
      </w:r>
    </w:p>
    <w:p w14:paraId="2DFD6485" w14:textId="26A3CA63" w:rsidR="00DC6257" w:rsidRPr="001705FF" w:rsidRDefault="00DC6257" w:rsidP="001705FF">
      <w:pPr>
        <w:pStyle w:val="Naslov"/>
        <w:ind w:right="-284"/>
        <w:jc w:val="both"/>
        <w:rPr>
          <w:rFonts w:ascii="Arial" w:hAnsi="Arial" w:cs="Arial"/>
          <w:b w:val="0"/>
          <w:color w:val="auto"/>
          <w:sz w:val="22"/>
          <w:szCs w:val="22"/>
          <w:lang w:val="hr-HR"/>
        </w:rPr>
      </w:pPr>
      <w:r w:rsidRPr="001705FF">
        <w:rPr>
          <w:rFonts w:ascii="Arial" w:hAnsi="Arial" w:cs="Arial"/>
          <w:b w:val="0"/>
          <w:color w:val="auto"/>
          <w:sz w:val="22"/>
          <w:szCs w:val="22"/>
          <w:lang w:val="hr-HR"/>
        </w:rPr>
        <w:t>Godišnji izvještaj o izvršenju proračuna Općine Kamanje za razdoblje od 01. siječnja do 31. prosinca 202</w:t>
      </w:r>
      <w:r w:rsidR="001705FF">
        <w:rPr>
          <w:rFonts w:ascii="Arial" w:hAnsi="Arial" w:cs="Arial"/>
          <w:b w:val="0"/>
          <w:color w:val="auto"/>
          <w:sz w:val="22"/>
          <w:szCs w:val="22"/>
          <w:lang w:val="hr-HR"/>
        </w:rPr>
        <w:t>5</w:t>
      </w:r>
      <w:r w:rsidRPr="001705FF">
        <w:rPr>
          <w:rFonts w:ascii="Arial" w:hAnsi="Arial" w:cs="Arial"/>
          <w:b w:val="0"/>
          <w:color w:val="auto"/>
          <w:sz w:val="22"/>
          <w:szCs w:val="22"/>
          <w:lang w:val="hr-HR"/>
        </w:rPr>
        <w:t xml:space="preserve">. godine iskazuje realizaciju Proračuna Općine Kamanje u skladu sa sadržajem Proračuna, propisanim Zakonom o proračunu i Pravilnikom o polugodišnjem i godišnjem izvještaju o izvršenju proračuna i financijskog plana. </w:t>
      </w:r>
    </w:p>
    <w:p w14:paraId="6D060B25" w14:textId="77777777" w:rsidR="00DC6257" w:rsidRPr="001705FF" w:rsidRDefault="00DC6257" w:rsidP="001705FF">
      <w:pPr>
        <w:pStyle w:val="Naslov"/>
        <w:ind w:right="-284"/>
        <w:jc w:val="both"/>
        <w:rPr>
          <w:rFonts w:ascii="Arial" w:hAnsi="Arial" w:cs="Arial"/>
          <w:b w:val="0"/>
          <w:color w:val="auto"/>
          <w:sz w:val="22"/>
          <w:szCs w:val="22"/>
          <w:lang w:val="hr-HR"/>
        </w:rPr>
      </w:pPr>
    </w:p>
    <w:p w14:paraId="1BE67990" w14:textId="510D560A" w:rsidR="00DC6257" w:rsidRPr="006960E8" w:rsidRDefault="00DC6257" w:rsidP="001705FF">
      <w:pPr>
        <w:pStyle w:val="Naslov"/>
        <w:ind w:right="-284"/>
        <w:jc w:val="both"/>
        <w:rPr>
          <w:rFonts w:ascii="Arial" w:hAnsi="Arial" w:cs="Arial"/>
          <w:b w:val="0"/>
          <w:color w:val="auto"/>
          <w:sz w:val="22"/>
          <w:szCs w:val="22"/>
          <w:lang w:val="hr-HR"/>
        </w:rPr>
      </w:pPr>
      <w:r w:rsidRPr="001705FF">
        <w:rPr>
          <w:rFonts w:ascii="Arial" w:hAnsi="Arial" w:cs="Arial"/>
          <w:b w:val="0"/>
          <w:color w:val="auto"/>
          <w:sz w:val="22"/>
          <w:szCs w:val="22"/>
        </w:rPr>
        <w:t xml:space="preserve">Slijedom prethodno navedenog treba </w:t>
      </w:r>
      <w:proofErr w:type="spellStart"/>
      <w:r w:rsidRPr="001705FF">
        <w:rPr>
          <w:rFonts w:ascii="Arial" w:hAnsi="Arial" w:cs="Arial"/>
          <w:b w:val="0"/>
          <w:color w:val="auto"/>
          <w:sz w:val="22"/>
          <w:szCs w:val="22"/>
        </w:rPr>
        <w:t>ista</w:t>
      </w:r>
      <w:r w:rsidRPr="001705FF">
        <w:rPr>
          <w:rFonts w:ascii="Arial" w:hAnsi="Arial" w:cs="Arial"/>
          <w:b w:val="0"/>
          <w:color w:val="auto"/>
          <w:sz w:val="22"/>
          <w:szCs w:val="22"/>
          <w:lang w:val="hr-HR"/>
        </w:rPr>
        <w:t>kn</w:t>
      </w:r>
      <w:r w:rsidRPr="001705FF">
        <w:rPr>
          <w:rFonts w:ascii="Arial" w:hAnsi="Arial" w:cs="Arial"/>
          <w:b w:val="0"/>
          <w:color w:val="auto"/>
          <w:sz w:val="22"/>
          <w:szCs w:val="22"/>
        </w:rPr>
        <w:t>uti</w:t>
      </w:r>
      <w:proofErr w:type="spellEnd"/>
      <w:r w:rsidRPr="001705FF">
        <w:rPr>
          <w:rFonts w:ascii="Arial" w:hAnsi="Arial" w:cs="Arial"/>
          <w:b w:val="0"/>
          <w:color w:val="auto"/>
          <w:sz w:val="22"/>
          <w:szCs w:val="22"/>
        </w:rPr>
        <w:t xml:space="preserve"> da se pojam </w:t>
      </w:r>
      <w:r w:rsidRPr="001705FF">
        <w:rPr>
          <w:rFonts w:ascii="Arial" w:hAnsi="Arial" w:cs="Arial"/>
          <w:b w:val="0"/>
          <w:color w:val="auto"/>
          <w:sz w:val="22"/>
          <w:szCs w:val="22"/>
          <w:lang w:val="hr-HR"/>
        </w:rPr>
        <w:t>Izvorni p</w:t>
      </w:r>
      <w:r w:rsidRPr="001705FF">
        <w:rPr>
          <w:rFonts w:ascii="Arial" w:hAnsi="Arial" w:cs="Arial"/>
          <w:b w:val="0"/>
          <w:color w:val="auto"/>
          <w:sz w:val="22"/>
          <w:szCs w:val="22"/>
        </w:rPr>
        <w:t>lan za 20</w:t>
      </w:r>
      <w:r w:rsidRPr="001705FF">
        <w:rPr>
          <w:rFonts w:ascii="Arial" w:hAnsi="Arial" w:cs="Arial"/>
          <w:b w:val="0"/>
          <w:color w:val="auto"/>
          <w:sz w:val="22"/>
          <w:szCs w:val="22"/>
          <w:lang w:val="hr-HR"/>
        </w:rPr>
        <w:t>25</w:t>
      </w:r>
      <w:r w:rsidRPr="001705FF">
        <w:rPr>
          <w:rFonts w:ascii="Arial" w:hAnsi="Arial" w:cs="Arial"/>
          <w:b w:val="0"/>
          <w:color w:val="auto"/>
          <w:sz w:val="22"/>
          <w:szCs w:val="22"/>
        </w:rPr>
        <w:t xml:space="preserve">. odnosi na  Proračun Općine </w:t>
      </w:r>
      <w:r w:rsidRPr="006960E8">
        <w:rPr>
          <w:rFonts w:ascii="Arial" w:hAnsi="Arial" w:cs="Arial"/>
          <w:b w:val="0"/>
          <w:color w:val="auto"/>
          <w:sz w:val="22"/>
          <w:szCs w:val="22"/>
        </w:rPr>
        <w:t>Kamanje za 20</w:t>
      </w:r>
      <w:r w:rsidRPr="006960E8">
        <w:rPr>
          <w:rFonts w:ascii="Arial" w:hAnsi="Arial" w:cs="Arial"/>
          <w:b w:val="0"/>
          <w:color w:val="auto"/>
          <w:sz w:val="22"/>
          <w:szCs w:val="22"/>
          <w:lang w:val="hr-HR"/>
        </w:rPr>
        <w:t>25</w:t>
      </w:r>
      <w:r w:rsidRPr="006960E8">
        <w:rPr>
          <w:rFonts w:ascii="Arial" w:hAnsi="Arial" w:cs="Arial"/>
          <w:b w:val="0"/>
          <w:color w:val="auto"/>
          <w:sz w:val="22"/>
          <w:szCs w:val="22"/>
        </w:rPr>
        <w:t xml:space="preserve">. </w:t>
      </w:r>
      <w:r w:rsidRPr="006960E8">
        <w:rPr>
          <w:rFonts w:ascii="Arial" w:hAnsi="Arial" w:cs="Arial"/>
          <w:b w:val="0"/>
          <w:color w:val="auto"/>
          <w:sz w:val="22"/>
          <w:szCs w:val="22"/>
          <w:lang w:val="hr-HR"/>
        </w:rPr>
        <w:t xml:space="preserve">i projekcije za 2026. i 2027. </w:t>
      </w:r>
      <w:r w:rsidRPr="006960E8">
        <w:rPr>
          <w:rFonts w:ascii="Arial" w:hAnsi="Arial" w:cs="Arial"/>
          <w:b w:val="0"/>
          <w:color w:val="auto"/>
          <w:sz w:val="22"/>
          <w:szCs w:val="22"/>
        </w:rPr>
        <w:t xml:space="preserve"> koje</w:t>
      </w:r>
      <w:r w:rsidRPr="006960E8">
        <w:rPr>
          <w:rFonts w:ascii="Arial" w:hAnsi="Arial" w:cs="Arial"/>
          <w:b w:val="0"/>
          <w:color w:val="auto"/>
          <w:sz w:val="22"/>
          <w:szCs w:val="22"/>
          <w:lang w:val="hr-HR"/>
        </w:rPr>
        <w:t>g</w:t>
      </w:r>
      <w:r w:rsidRPr="006960E8">
        <w:rPr>
          <w:rFonts w:ascii="Arial" w:hAnsi="Arial" w:cs="Arial"/>
          <w:b w:val="0"/>
          <w:color w:val="auto"/>
          <w:sz w:val="22"/>
          <w:szCs w:val="22"/>
        </w:rPr>
        <w:t xml:space="preserve"> je </w:t>
      </w:r>
      <w:r w:rsidRPr="006960E8">
        <w:rPr>
          <w:rFonts w:ascii="Arial" w:hAnsi="Arial" w:cs="Arial"/>
          <w:b w:val="0"/>
          <w:color w:val="auto"/>
          <w:sz w:val="22"/>
          <w:szCs w:val="22"/>
          <w:lang w:val="hr-HR"/>
        </w:rPr>
        <w:t>usvojilo Općinsko</w:t>
      </w:r>
      <w:r w:rsidRPr="006960E8">
        <w:rPr>
          <w:rFonts w:ascii="Arial" w:hAnsi="Arial" w:cs="Arial"/>
          <w:b w:val="0"/>
          <w:color w:val="auto"/>
          <w:sz w:val="22"/>
          <w:szCs w:val="22"/>
        </w:rPr>
        <w:t xml:space="preserve"> vijeće Općine Kamanje na sjednici održanoj </w:t>
      </w:r>
      <w:r w:rsidRPr="006960E8">
        <w:rPr>
          <w:rFonts w:ascii="Arial" w:hAnsi="Arial" w:cs="Arial"/>
          <w:b w:val="0"/>
          <w:color w:val="auto"/>
          <w:sz w:val="22"/>
          <w:szCs w:val="22"/>
          <w:lang w:val="hr-HR"/>
        </w:rPr>
        <w:t>1</w:t>
      </w:r>
      <w:r w:rsidR="002E5BA9" w:rsidRPr="006960E8">
        <w:rPr>
          <w:rFonts w:ascii="Arial" w:hAnsi="Arial" w:cs="Arial"/>
          <w:b w:val="0"/>
          <w:color w:val="auto"/>
          <w:sz w:val="22"/>
          <w:szCs w:val="22"/>
          <w:lang w:val="hr-HR"/>
        </w:rPr>
        <w:t>9</w:t>
      </w:r>
      <w:r w:rsidRPr="006960E8">
        <w:rPr>
          <w:rFonts w:ascii="Arial" w:hAnsi="Arial" w:cs="Arial"/>
          <w:b w:val="0"/>
          <w:color w:val="auto"/>
          <w:sz w:val="22"/>
          <w:szCs w:val="22"/>
          <w:lang w:val="hr-HR"/>
        </w:rPr>
        <w:t>.</w:t>
      </w:r>
      <w:r w:rsidRPr="006960E8">
        <w:rPr>
          <w:rFonts w:ascii="Arial" w:hAnsi="Arial" w:cs="Arial"/>
          <w:b w:val="0"/>
          <w:color w:val="auto"/>
          <w:sz w:val="22"/>
          <w:szCs w:val="22"/>
        </w:rPr>
        <w:t xml:space="preserve"> </w:t>
      </w:r>
      <w:r w:rsidRPr="006960E8">
        <w:rPr>
          <w:rFonts w:ascii="Arial" w:hAnsi="Arial" w:cs="Arial"/>
          <w:b w:val="0"/>
          <w:color w:val="auto"/>
          <w:sz w:val="22"/>
          <w:szCs w:val="22"/>
          <w:lang w:val="hr-HR"/>
        </w:rPr>
        <w:t>prosinca</w:t>
      </w:r>
      <w:r w:rsidRPr="006960E8">
        <w:rPr>
          <w:rFonts w:ascii="Arial" w:hAnsi="Arial" w:cs="Arial"/>
          <w:b w:val="0"/>
          <w:color w:val="auto"/>
          <w:sz w:val="22"/>
          <w:szCs w:val="22"/>
        </w:rPr>
        <w:t xml:space="preserve"> 20</w:t>
      </w:r>
      <w:r w:rsidRPr="006960E8">
        <w:rPr>
          <w:rFonts w:ascii="Arial" w:hAnsi="Arial" w:cs="Arial"/>
          <w:b w:val="0"/>
          <w:color w:val="auto"/>
          <w:sz w:val="22"/>
          <w:szCs w:val="22"/>
          <w:lang w:val="hr-HR"/>
        </w:rPr>
        <w:t>2</w:t>
      </w:r>
      <w:r w:rsidR="002E5BA9" w:rsidRPr="006960E8">
        <w:rPr>
          <w:rFonts w:ascii="Arial" w:hAnsi="Arial" w:cs="Arial"/>
          <w:b w:val="0"/>
          <w:color w:val="auto"/>
          <w:sz w:val="22"/>
          <w:szCs w:val="22"/>
          <w:lang w:val="hr-HR"/>
        </w:rPr>
        <w:t>4</w:t>
      </w:r>
      <w:r w:rsidRPr="006960E8">
        <w:rPr>
          <w:rFonts w:ascii="Arial" w:hAnsi="Arial" w:cs="Arial"/>
          <w:b w:val="0"/>
          <w:color w:val="auto"/>
          <w:sz w:val="22"/>
          <w:szCs w:val="22"/>
        </w:rPr>
        <w:t>.</w:t>
      </w:r>
      <w:r w:rsidRPr="006960E8">
        <w:rPr>
          <w:rFonts w:ascii="Arial" w:hAnsi="Arial" w:cs="Arial"/>
          <w:b w:val="0"/>
          <w:color w:val="auto"/>
          <w:sz w:val="22"/>
          <w:szCs w:val="22"/>
          <w:lang w:val="hr-HR"/>
        </w:rPr>
        <w:t>,</w:t>
      </w:r>
      <w:r w:rsidRPr="006960E8">
        <w:rPr>
          <w:rFonts w:ascii="Arial" w:hAnsi="Arial" w:cs="Arial"/>
          <w:b w:val="0"/>
          <w:color w:val="auto"/>
          <w:sz w:val="22"/>
          <w:szCs w:val="22"/>
        </w:rPr>
        <w:t xml:space="preserve"> a koje su objavljene u </w:t>
      </w:r>
      <w:r w:rsidRPr="006960E8">
        <w:rPr>
          <w:rFonts w:ascii="Arial" w:hAnsi="Arial" w:cs="Arial"/>
          <w:b w:val="0"/>
          <w:color w:val="auto"/>
          <w:sz w:val="22"/>
          <w:szCs w:val="22"/>
          <w:lang w:val="hr-HR"/>
        </w:rPr>
        <w:t>„Glasniku općine Kamanje“ 0</w:t>
      </w:r>
      <w:r w:rsidR="002E5BA9" w:rsidRPr="006960E8">
        <w:rPr>
          <w:rFonts w:ascii="Arial" w:hAnsi="Arial" w:cs="Arial"/>
          <w:b w:val="0"/>
          <w:color w:val="auto"/>
          <w:sz w:val="22"/>
          <w:szCs w:val="22"/>
          <w:lang w:val="hr-HR"/>
        </w:rPr>
        <w:t>8</w:t>
      </w:r>
      <w:r w:rsidRPr="006960E8">
        <w:rPr>
          <w:rFonts w:ascii="Arial" w:hAnsi="Arial" w:cs="Arial"/>
          <w:b w:val="0"/>
          <w:color w:val="auto"/>
          <w:sz w:val="22"/>
          <w:szCs w:val="22"/>
          <w:lang w:val="hr-HR"/>
        </w:rPr>
        <w:t>/2</w:t>
      </w:r>
      <w:r w:rsidR="002E5BA9" w:rsidRPr="006960E8">
        <w:rPr>
          <w:rFonts w:ascii="Arial" w:hAnsi="Arial" w:cs="Arial"/>
          <w:b w:val="0"/>
          <w:color w:val="auto"/>
          <w:sz w:val="22"/>
          <w:szCs w:val="22"/>
          <w:lang w:val="hr-HR"/>
        </w:rPr>
        <w:t>4</w:t>
      </w:r>
      <w:r w:rsidRPr="006960E8">
        <w:rPr>
          <w:rFonts w:ascii="Arial" w:hAnsi="Arial" w:cs="Arial"/>
          <w:b w:val="0"/>
          <w:color w:val="auto"/>
          <w:sz w:val="22"/>
          <w:szCs w:val="22"/>
          <w:lang w:val="hr-HR"/>
        </w:rPr>
        <w:t>.</w:t>
      </w:r>
    </w:p>
    <w:p w14:paraId="73D24B2C" w14:textId="04851889" w:rsidR="00DC6257" w:rsidRPr="006960E8" w:rsidRDefault="00DC6257" w:rsidP="001705FF">
      <w:pPr>
        <w:pStyle w:val="Naslov"/>
        <w:ind w:right="-284"/>
        <w:jc w:val="both"/>
        <w:rPr>
          <w:rFonts w:ascii="Arial" w:hAnsi="Arial" w:cs="Arial"/>
          <w:b w:val="0"/>
          <w:color w:val="auto"/>
          <w:sz w:val="22"/>
          <w:szCs w:val="22"/>
          <w:lang w:val="hr-HR"/>
        </w:rPr>
      </w:pPr>
      <w:r w:rsidRPr="006960E8">
        <w:rPr>
          <w:rFonts w:ascii="Arial" w:hAnsi="Arial" w:cs="Arial"/>
          <w:b w:val="0"/>
          <w:color w:val="auto"/>
          <w:sz w:val="22"/>
          <w:szCs w:val="22"/>
          <w:lang w:val="hr-HR"/>
        </w:rPr>
        <w:t xml:space="preserve"> I. Izmjene i dopune Proračuna za 2025. godinu usvojene su na </w:t>
      </w:r>
      <w:r w:rsidR="004E067B" w:rsidRPr="006960E8">
        <w:rPr>
          <w:rFonts w:ascii="Arial" w:hAnsi="Arial" w:cs="Arial"/>
          <w:b w:val="0"/>
          <w:color w:val="auto"/>
          <w:sz w:val="22"/>
          <w:szCs w:val="22"/>
          <w:lang w:val="hr-HR"/>
        </w:rPr>
        <w:t>2</w:t>
      </w:r>
      <w:r w:rsidRPr="006960E8">
        <w:rPr>
          <w:rFonts w:ascii="Arial" w:hAnsi="Arial" w:cs="Arial"/>
          <w:b w:val="0"/>
          <w:color w:val="auto"/>
          <w:sz w:val="22"/>
          <w:szCs w:val="22"/>
          <w:lang w:val="hr-HR"/>
        </w:rPr>
        <w:t xml:space="preserve">. sjednici Općinskog vijeća Općine Kamanje održanoj dana </w:t>
      </w:r>
      <w:r w:rsidR="00BC0C23" w:rsidRPr="006960E8">
        <w:rPr>
          <w:rFonts w:ascii="Arial" w:hAnsi="Arial" w:cs="Arial"/>
          <w:b w:val="0"/>
          <w:color w:val="auto"/>
          <w:sz w:val="22"/>
          <w:szCs w:val="22"/>
          <w:lang w:val="hr-HR"/>
        </w:rPr>
        <w:t>2</w:t>
      </w:r>
      <w:r w:rsidR="004E067B" w:rsidRPr="006960E8">
        <w:rPr>
          <w:rFonts w:ascii="Arial" w:hAnsi="Arial" w:cs="Arial"/>
          <w:b w:val="0"/>
          <w:color w:val="auto"/>
          <w:sz w:val="22"/>
          <w:szCs w:val="22"/>
          <w:lang w:val="hr-HR"/>
        </w:rPr>
        <w:t>5</w:t>
      </w:r>
      <w:r w:rsidRPr="006960E8">
        <w:rPr>
          <w:rFonts w:ascii="Arial" w:hAnsi="Arial" w:cs="Arial"/>
          <w:b w:val="0"/>
          <w:color w:val="auto"/>
          <w:sz w:val="22"/>
          <w:szCs w:val="22"/>
          <w:lang w:val="hr-HR"/>
        </w:rPr>
        <w:t>. lipnja 2025. godine, objavljene u „Glasniku općine Kamanje“ broj 03/25.</w:t>
      </w:r>
    </w:p>
    <w:p w14:paraId="659ACA39" w14:textId="7D4654BC" w:rsidR="00DC6257" w:rsidRPr="006960E8" w:rsidRDefault="00DC6257" w:rsidP="001705FF">
      <w:pPr>
        <w:pStyle w:val="Naslov"/>
        <w:ind w:right="-284"/>
        <w:jc w:val="both"/>
        <w:rPr>
          <w:rFonts w:ascii="Arial" w:hAnsi="Arial" w:cs="Arial"/>
          <w:b w:val="0"/>
          <w:color w:val="auto"/>
          <w:sz w:val="22"/>
          <w:szCs w:val="22"/>
          <w:lang w:val="hr-HR"/>
        </w:rPr>
      </w:pPr>
      <w:r w:rsidRPr="006960E8">
        <w:rPr>
          <w:rFonts w:ascii="Arial" w:hAnsi="Arial" w:cs="Arial"/>
          <w:b w:val="0"/>
          <w:color w:val="auto"/>
          <w:sz w:val="22"/>
          <w:szCs w:val="22"/>
          <w:lang w:val="hr-HR"/>
        </w:rPr>
        <w:t xml:space="preserve">II. Izmjene i dopune usvojene su na </w:t>
      </w:r>
      <w:r w:rsidR="004E067B" w:rsidRPr="006960E8">
        <w:rPr>
          <w:rFonts w:ascii="Arial" w:hAnsi="Arial" w:cs="Arial"/>
          <w:b w:val="0"/>
          <w:color w:val="auto"/>
          <w:sz w:val="22"/>
          <w:szCs w:val="22"/>
          <w:lang w:val="hr-HR"/>
        </w:rPr>
        <w:t>5</w:t>
      </w:r>
      <w:r w:rsidRPr="006960E8">
        <w:rPr>
          <w:rFonts w:ascii="Arial" w:hAnsi="Arial" w:cs="Arial"/>
          <w:b w:val="0"/>
          <w:color w:val="auto"/>
          <w:sz w:val="22"/>
          <w:szCs w:val="22"/>
          <w:lang w:val="hr-HR"/>
        </w:rPr>
        <w:t xml:space="preserve">. sjednici Općinskog vijeća Općine Kamanje održanoj dana </w:t>
      </w:r>
      <w:r w:rsidR="004E067B" w:rsidRPr="006960E8">
        <w:rPr>
          <w:rFonts w:ascii="Arial" w:hAnsi="Arial" w:cs="Arial"/>
          <w:b w:val="0"/>
          <w:color w:val="auto"/>
          <w:sz w:val="22"/>
          <w:szCs w:val="22"/>
          <w:lang w:val="hr-HR"/>
        </w:rPr>
        <w:t>22</w:t>
      </w:r>
      <w:r w:rsidRPr="006960E8">
        <w:rPr>
          <w:rFonts w:ascii="Arial" w:hAnsi="Arial" w:cs="Arial"/>
          <w:b w:val="0"/>
          <w:color w:val="auto"/>
          <w:sz w:val="22"/>
          <w:szCs w:val="22"/>
          <w:lang w:val="hr-HR"/>
        </w:rPr>
        <w:t xml:space="preserve">. </w:t>
      </w:r>
      <w:r w:rsidR="004E067B" w:rsidRPr="006960E8">
        <w:rPr>
          <w:rFonts w:ascii="Arial" w:hAnsi="Arial" w:cs="Arial"/>
          <w:b w:val="0"/>
          <w:color w:val="auto"/>
          <w:sz w:val="22"/>
          <w:szCs w:val="22"/>
          <w:lang w:val="hr-HR"/>
        </w:rPr>
        <w:t>prosinca</w:t>
      </w:r>
      <w:r w:rsidRPr="006960E8">
        <w:rPr>
          <w:rFonts w:ascii="Arial" w:hAnsi="Arial" w:cs="Arial"/>
          <w:b w:val="0"/>
          <w:color w:val="auto"/>
          <w:sz w:val="22"/>
          <w:szCs w:val="22"/>
          <w:lang w:val="hr-HR"/>
        </w:rPr>
        <w:t xml:space="preserve"> 2025. godine, objavljene u „Glasniku općine Kamanje“ broj 0</w:t>
      </w:r>
      <w:r w:rsidR="004E067B" w:rsidRPr="006960E8">
        <w:rPr>
          <w:rFonts w:ascii="Arial" w:hAnsi="Arial" w:cs="Arial"/>
          <w:b w:val="0"/>
          <w:color w:val="auto"/>
          <w:sz w:val="22"/>
          <w:szCs w:val="22"/>
          <w:lang w:val="hr-HR"/>
        </w:rPr>
        <w:t>7</w:t>
      </w:r>
      <w:r w:rsidRPr="006960E8">
        <w:rPr>
          <w:rFonts w:ascii="Arial" w:hAnsi="Arial" w:cs="Arial"/>
          <w:b w:val="0"/>
          <w:color w:val="auto"/>
          <w:sz w:val="22"/>
          <w:szCs w:val="22"/>
          <w:lang w:val="hr-HR"/>
        </w:rPr>
        <w:t>/25.</w:t>
      </w:r>
    </w:p>
    <w:p w14:paraId="7E4CD4A1" w14:textId="6E56CA8D" w:rsidR="00DC6257" w:rsidRPr="006960E8" w:rsidRDefault="00DC6257" w:rsidP="001705FF">
      <w:pPr>
        <w:pStyle w:val="Naslov"/>
        <w:ind w:right="-284"/>
        <w:jc w:val="both"/>
        <w:rPr>
          <w:rFonts w:ascii="Arial" w:hAnsi="Arial" w:cs="Arial"/>
          <w:b w:val="0"/>
          <w:color w:val="auto"/>
          <w:sz w:val="22"/>
          <w:szCs w:val="22"/>
          <w:lang w:val="hr-HR"/>
        </w:rPr>
      </w:pPr>
    </w:p>
    <w:p w14:paraId="08DB9065" w14:textId="77777777" w:rsidR="00DC6257" w:rsidRPr="001705FF" w:rsidRDefault="00DC6257" w:rsidP="001705FF">
      <w:pPr>
        <w:pStyle w:val="Naslov"/>
        <w:ind w:right="-284"/>
        <w:jc w:val="both"/>
        <w:rPr>
          <w:rFonts w:ascii="Arial" w:hAnsi="Arial" w:cs="Arial"/>
          <w:b w:val="0"/>
          <w:color w:val="auto"/>
          <w:sz w:val="22"/>
          <w:szCs w:val="22"/>
          <w:lang w:val="hr-HR"/>
        </w:rPr>
      </w:pPr>
      <w:r w:rsidRPr="006960E8">
        <w:rPr>
          <w:rFonts w:ascii="Arial" w:hAnsi="Arial" w:cs="Arial"/>
          <w:b w:val="0"/>
          <w:color w:val="auto"/>
          <w:sz w:val="22"/>
          <w:szCs w:val="22"/>
          <w:lang w:val="hr-HR"/>
        </w:rPr>
        <w:t>Općina Kamanje ima jednog proračunskog korisnika, Dječji vrtić Kamanje, za koji Općina ima obvezu</w:t>
      </w:r>
      <w:r w:rsidRPr="001705FF">
        <w:rPr>
          <w:rFonts w:ascii="Arial" w:hAnsi="Arial" w:cs="Arial"/>
          <w:b w:val="0"/>
          <w:color w:val="auto"/>
          <w:sz w:val="22"/>
          <w:szCs w:val="22"/>
          <w:lang w:val="hr-HR"/>
        </w:rPr>
        <w:t xml:space="preserve"> uključivanja svih prihoda i primitaka, rashoda i izdataka u proračun Općine, sukladno ekonomskoj, programskoj, funkcijskoj i organizacijskoj klasifikaciji te izvorima financiranja. To konkretno znači da Općina Kamanje mora osigurati izvještajno praćenje ostvarivanja vlastitih i namjenskih prihoda i primitaka proračunskog korisnika, kao i njihova trošenja. Ovi podaci moraju biti uključeni u godišnji izvještaj o izvršenju proračuna Općine Kamanje. Budući da se pri izradi konsolidiranih proračuna jedinica lokalne i područne (regionalne) samouprave prihodi koje proračunski korisnici ostvaruju iz nadležnog proračuna (konto 671) i prijenosi proračunskim korisnicima iz nadležnog proračuna za financiranje redovne djelatnosti (konto 367) međusobno sučeljavaju, u konsolidiranom proračunu Općine Kamanje u ukupnim prihodima eliminirani su prihodi Dječjeg vrtića Kamanje koje Dječji vrtić ostvaruje iz proračuna Općine Kamanje za financiranje redovne djelatnosti (skupina 671) i rashodi Općine Kamanje za financiranje redovne djelatnosti Dječjeg vrtića Kamanje (skupina 367). </w:t>
      </w:r>
    </w:p>
    <w:p w14:paraId="6A3F2232" w14:textId="77777777" w:rsidR="00DC6257" w:rsidRPr="001705FF" w:rsidRDefault="00DC6257" w:rsidP="001705FF">
      <w:pPr>
        <w:pStyle w:val="Naslov"/>
        <w:ind w:right="-284"/>
        <w:jc w:val="both"/>
        <w:rPr>
          <w:rFonts w:ascii="Arial" w:hAnsi="Arial" w:cs="Arial"/>
          <w:b w:val="0"/>
          <w:color w:val="auto"/>
          <w:sz w:val="22"/>
          <w:szCs w:val="22"/>
          <w:lang w:val="hr-HR"/>
        </w:rPr>
      </w:pPr>
    </w:p>
    <w:p w14:paraId="130FB826" w14:textId="77777777" w:rsidR="00DC6257" w:rsidRPr="001705FF" w:rsidRDefault="00DC6257" w:rsidP="001705FF">
      <w:pPr>
        <w:pStyle w:val="Naslov"/>
        <w:ind w:right="-284"/>
        <w:jc w:val="both"/>
        <w:rPr>
          <w:rFonts w:ascii="Arial" w:hAnsi="Arial" w:cs="Arial"/>
          <w:b w:val="0"/>
          <w:color w:val="auto"/>
          <w:sz w:val="22"/>
          <w:szCs w:val="22"/>
          <w:lang w:val="hr-HR"/>
        </w:rPr>
      </w:pPr>
      <w:r w:rsidRPr="001705FF">
        <w:rPr>
          <w:rFonts w:ascii="Arial" w:hAnsi="Arial" w:cs="Arial"/>
          <w:b w:val="0"/>
          <w:color w:val="auto"/>
          <w:sz w:val="22"/>
          <w:szCs w:val="22"/>
          <w:lang w:val="hr-HR"/>
        </w:rPr>
        <w:t xml:space="preserve">Člankom 76. Zakona o proračunu (NN 144/21) propisan je sadržaj polugodišnjeg i godišnjeg izvještaja o izvršenju proračuna jedinice lokalne samouprave. </w:t>
      </w:r>
    </w:p>
    <w:p w14:paraId="36531A88" w14:textId="77777777" w:rsidR="00F92147" w:rsidRPr="001705FF" w:rsidRDefault="00F92147" w:rsidP="001705FF">
      <w:pPr>
        <w:pStyle w:val="Bezproreda"/>
        <w:jc w:val="both"/>
        <w:rPr>
          <w:rFonts w:ascii="Arial" w:hAnsi="Arial" w:cs="Arial"/>
          <w:lang w:val="hr-HR"/>
        </w:rPr>
      </w:pPr>
    </w:p>
    <w:p w14:paraId="2D2D9319" w14:textId="77B6C3B0" w:rsidR="00F92147" w:rsidRPr="001705FF" w:rsidRDefault="00DC6257" w:rsidP="001705FF">
      <w:pPr>
        <w:pStyle w:val="Bezproreda"/>
        <w:jc w:val="both"/>
        <w:rPr>
          <w:rFonts w:ascii="Arial" w:hAnsi="Arial" w:cs="Arial"/>
          <w:lang w:val="hr-HR"/>
        </w:rPr>
      </w:pPr>
      <w:r w:rsidRPr="001705FF">
        <w:rPr>
          <w:rFonts w:ascii="Arial" w:hAnsi="Arial" w:cs="Arial"/>
          <w:lang w:val="hr-HR"/>
        </w:rPr>
        <w:t>G</w:t>
      </w:r>
      <w:r w:rsidR="00F92147" w:rsidRPr="001705FF">
        <w:rPr>
          <w:rFonts w:ascii="Arial" w:hAnsi="Arial" w:cs="Arial"/>
          <w:lang w:val="hr-HR"/>
        </w:rPr>
        <w:t>odišnji izvještaj treba sadržavati:</w:t>
      </w:r>
    </w:p>
    <w:p w14:paraId="4870E8B1" w14:textId="4BF2420F" w:rsidR="00F92147" w:rsidRPr="001705FF" w:rsidRDefault="00F92147">
      <w:pPr>
        <w:pStyle w:val="Bezproreda"/>
        <w:numPr>
          <w:ilvl w:val="0"/>
          <w:numId w:val="18"/>
        </w:numPr>
        <w:jc w:val="both"/>
        <w:rPr>
          <w:rFonts w:ascii="Arial" w:hAnsi="Arial" w:cs="Arial"/>
          <w:b/>
          <w:bCs/>
          <w:lang w:val="hr-HR"/>
        </w:rPr>
      </w:pPr>
      <w:r w:rsidRPr="001705FF">
        <w:rPr>
          <w:rFonts w:ascii="Arial" w:hAnsi="Arial" w:cs="Arial"/>
          <w:b/>
          <w:bCs/>
          <w:lang w:val="hr-HR"/>
        </w:rPr>
        <w:t xml:space="preserve">Opći dio proračuna </w:t>
      </w:r>
    </w:p>
    <w:p w14:paraId="2E9BBA80" w14:textId="31B4A06B" w:rsidR="00F92147" w:rsidRPr="001705FF" w:rsidRDefault="00F92147">
      <w:pPr>
        <w:pStyle w:val="Bezproreda"/>
        <w:numPr>
          <w:ilvl w:val="1"/>
          <w:numId w:val="18"/>
        </w:numPr>
        <w:jc w:val="both"/>
        <w:rPr>
          <w:rFonts w:ascii="Arial" w:hAnsi="Arial" w:cs="Arial"/>
          <w:lang w:val="hr-HR"/>
        </w:rPr>
      </w:pPr>
      <w:r w:rsidRPr="001705FF">
        <w:rPr>
          <w:rFonts w:ascii="Arial" w:hAnsi="Arial" w:cs="Arial"/>
          <w:lang w:val="hr-HR"/>
        </w:rPr>
        <w:t>sažetak A. Računa prihoda i rashoda i B. Računa financiranja- prikaz ukupnih ostvarenih prihoda i primitaka te izvršenih rashoda i izdataka na razini razreda ekonomske klasifikacije te razliku između ukupno ostvarenih prihoda i rashoda te primitaka i izdataka.</w:t>
      </w:r>
    </w:p>
    <w:p w14:paraId="274E7F11" w14:textId="0DD64BAA" w:rsidR="00F92147" w:rsidRPr="001705FF" w:rsidRDefault="00F92147">
      <w:pPr>
        <w:pStyle w:val="Bezproreda"/>
        <w:numPr>
          <w:ilvl w:val="1"/>
          <w:numId w:val="18"/>
        </w:numPr>
        <w:jc w:val="both"/>
        <w:rPr>
          <w:rFonts w:ascii="Arial" w:hAnsi="Arial" w:cs="Arial"/>
          <w:lang w:val="hr-HR"/>
        </w:rPr>
      </w:pPr>
      <w:r w:rsidRPr="001705FF">
        <w:rPr>
          <w:rFonts w:ascii="Arial" w:hAnsi="Arial" w:cs="Arial"/>
          <w:lang w:val="hr-HR"/>
        </w:rPr>
        <w:t>Račun prihoda i rashoda- sadrži prikaz prihoda i rashoda i iskazuje se prema proračunskim klasifikacijama u izvještajima:</w:t>
      </w:r>
    </w:p>
    <w:p w14:paraId="096D7C5B" w14:textId="263C3AC7" w:rsidR="00F92147" w:rsidRPr="001705FF" w:rsidRDefault="00F92147">
      <w:pPr>
        <w:pStyle w:val="Bezproreda"/>
        <w:numPr>
          <w:ilvl w:val="2"/>
          <w:numId w:val="18"/>
        </w:numPr>
        <w:ind w:left="1418"/>
        <w:jc w:val="both"/>
        <w:rPr>
          <w:rFonts w:ascii="Arial" w:hAnsi="Arial" w:cs="Arial"/>
          <w:lang w:val="hr-HR"/>
        </w:rPr>
      </w:pPr>
      <w:r w:rsidRPr="001705FF">
        <w:rPr>
          <w:rFonts w:ascii="Arial" w:hAnsi="Arial" w:cs="Arial"/>
          <w:lang w:val="hr-HR"/>
        </w:rPr>
        <w:t>Prihodi i rashodi prema ekonomskoj klasifikaciji</w:t>
      </w:r>
    </w:p>
    <w:p w14:paraId="484865FB" w14:textId="2AAF1ACB" w:rsidR="00F92147" w:rsidRPr="001705FF" w:rsidRDefault="00F92147">
      <w:pPr>
        <w:pStyle w:val="Bezproreda"/>
        <w:numPr>
          <w:ilvl w:val="2"/>
          <w:numId w:val="18"/>
        </w:numPr>
        <w:ind w:left="1418"/>
        <w:jc w:val="both"/>
        <w:rPr>
          <w:rFonts w:ascii="Arial" w:hAnsi="Arial" w:cs="Arial"/>
          <w:lang w:val="hr-HR"/>
        </w:rPr>
      </w:pPr>
      <w:r w:rsidRPr="001705FF">
        <w:rPr>
          <w:rFonts w:ascii="Arial" w:hAnsi="Arial" w:cs="Arial"/>
          <w:lang w:val="hr-HR"/>
        </w:rPr>
        <w:t>Prihodi i rashodi prema izvorima financiranja</w:t>
      </w:r>
    </w:p>
    <w:p w14:paraId="1C7D2D7F" w14:textId="4B9C7F52" w:rsidR="00F92147" w:rsidRPr="001705FF" w:rsidRDefault="00F92147">
      <w:pPr>
        <w:pStyle w:val="Bezproreda"/>
        <w:numPr>
          <w:ilvl w:val="2"/>
          <w:numId w:val="18"/>
        </w:numPr>
        <w:ind w:left="1418"/>
        <w:jc w:val="both"/>
        <w:rPr>
          <w:rFonts w:ascii="Arial" w:hAnsi="Arial" w:cs="Arial"/>
          <w:lang w:val="hr-HR"/>
        </w:rPr>
      </w:pPr>
      <w:r w:rsidRPr="001705FF">
        <w:rPr>
          <w:rFonts w:ascii="Arial" w:hAnsi="Arial" w:cs="Arial"/>
          <w:lang w:val="hr-HR"/>
        </w:rPr>
        <w:lastRenderedPageBreak/>
        <w:t>Rashodi prema funkcijskoj klasifikaciji</w:t>
      </w:r>
    </w:p>
    <w:p w14:paraId="0947166A" w14:textId="18675A78" w:rsidR="00F92147" w:rsidRPr="001705FF" w:rsidRDefault="00F92147">
      <w:pPr>
        <w:pStyle w:val="Bezproreda"/>
        <w:numPr>
          <w:ilvl w:val="1"/>
          <w:numId w:val="18"/>
        </w:numPr>
        <w:jc w:val="both"/>
        <w:rPr>
          <w:rFonts w:ascii="Arial" w:hAnsi="Arial" w:cs="Arial"/>
          <w:lang w:val="hr-HR"/>
        </w:rPr>
      </w:pPr>
      <w:r w:rsidRPr="001705FF">
        <w:rPr>
          <w:rFonts w:ascii="Arial" w:hAnsi="Arial" w:cs="Arial"/>
          <w:lang w:val="hr-HR"/>
        </w:rPr>
        <w:t>Račun financiranja</w:t>
      </w:r>
    </w:p>
    <w:p w14:paraId="0733999B" w14:textId="6C10F177" w:rsidR="00F92147" w:rsidRPr="001705FF" w:rsidRDefault="00F92147">
      <w:pPr>
        <w:pStyle w:val="Bezproreda"/>
        <w:numPr>
          <w:ilvl w:val="2"/>
          <w:numId w:val="18"/>
        </w:numPr>
        <w:jc w:val="both"/>
        <w:rPr>
          <w:rFonts w:ascii="Arial" w:hAnsi="Arial" w:cs="Arial"/>
          <w:lang w:val="hr-HR"/>
        </w:rPr>
      </w:pPr>
      <w:r w:rsidRPr="001705FF">
        <w:rPr>
          <w:rFonts w:ascii="Arial" w:hAnsi="Arial" w:cs="Arial"/>
          <w:lang w:val="hr-HR"/>
        </w:rPr>
        <w:t>Račun financiranja prema ekonomskoj klasifikaciji</w:t>
      </w:r>
    </w:p>
    <w:p w14:paraId="61989284" w14:textId="25D525D2" w:rsidR="00F92147" w:rsidRPr="001705FF" w:rsidRDefault="00F92147">
      <w:pPr>
        <w:pStyle w:val="Bezproreda"/>
        <w:numPr>
          <w:ilvl w:val="2"/>
          <w:numId w:val="18"/>
        </w:numPr>
        <w:jc w:val="both"/>
        <w:rPr>
          <w:rFonts w:ascii="Arial" w:hAnsi="Arial" w:cs="Arial"/>
          <w:lang w:val="hr-HR"/>
        </w:rPr>
      </w:pPr>
      <w:r w:rsidRPr="001705FF">
        <w:rPr>
          <w:rFonts w:ascii="Arial" w:hAnsi="Arial" w:cs="Arial"/>
          <w:lang w:val="hr-HR"/>
        </w:rPr>
        <w:t>Račun financiranja prema izvorima financiranja</w:t>
      </w:r>
    </w:p>
    <w:p w14:paraId="3539CF89" w14:textId="6BE699FD" w:rsidR="00F92147" w:rsidRPr="001705FF" w:rsidRDefault="00F92147">
      <w:pPr>
        <w:pStyle w:val="Bezproreda"/>
        <w:numPr>
          <w:ilvl w:val="0"/>
          <w:numId w:val="18"/>
        </w:numPr>
        <w:jc w:val="both"/>
        <w:rPr>
          <w:rFonts w:ascii="Arial" w:hAnsi="Arial" w:cs="Arial"/>
          <w:b/>
          <w:bCs/>
          <w:lang w:val="hr-HR"/>
        </w:rPr>
      </w:pPr>
      <w:r w:rsidRPr="001705FF">
        <w:rPr>
          <w:rFonts w:ascii="Arial" w:hAnsi="Arial" w:cs="Arial"/>
          <w:b/>
          <w:bCs/>
          <w:lang w:val="hr-HR"/>
        </w:rPr>
        <w:t xml:space="preserve">Posebni dio proračuna </w:t>
      </w:r>
    </w:p>
    <w:p w14:paraId="05DB7EBC" w14:textId="0F49C6B1" w:rsidR="00F92147" w:rsidRPr="001705FF" w:rsidRDefault="00F92147">
      <w:pPr>
        <w:pStyle w:val="Bezproreda"/>
        <w:numPr>
          <w:ilvl w:val="1"/>
          <w:numId w:val="18"/>
        </w:numPr>
        <w:jc w:val="both"/>
        <w:rPr>
          <w:rFonts w:ascii="Arial" w:hAnsi="Arial" w:cs="Arial"/>
          <w:lang w:val="hr-HR"/>
        </w:rPr>
      </w:pPr>
      <w:r w:rsidRPr="001705FF">
        <w:rPr>
          <w:rFonts w:ascii="Arial" w:hAnsi="Arial" w:cs="Arial"/>
          <w:lang w:val="hr-HR"/>
        </w:rPr>
        <w:t>Izvršenje po organizacijskoj klasifikaciji</w:t>
      </w:r>
    </w:p>
    <w:p w14:paraId="50999C1B" w14:textId="0B39FAB6" w:rsidR="00F92147" w:rsidRPr="001705FF" w:rsidRDefault="00F92147">
      <w:pPr>
        <w:pStyle w:val="Bezproreda"/>
        <w:numPr>
          <w:ilvl w:val="1"/>
          <w:numId w:val="18"/>
        </w:numPr>
        <w:jc w:val="both"/>
        <w:rPr>
          <w:rFonts w:ascii="Arial" w:hAnsi="Arial" w:cs="Arial"/>
          <w:lang w:val="hr-HR"/>
        </w:rPr>
      </w:pPr>
      <w:r w:rsidRPr="001705FF">
        <w:rPr>
          <w:rFonts w:ascii="Arial" w:hAnsi="Arial" w:cs="Arial"/>
          <w:lang w:val="hr-HR"/>
        </w:rPr>
        <w:t>Izvršenje po programskoj klasifikaciji</w:t>
      </w:r>
    </w:p>
    <w:p w14:paraId="30069F49" w14:textId="020FC9E3" w:rsidR="00F92147" w:rsidRPr="001705FF" w:rsidRDefault="00F92147">
      <w:pPr>
        <w:pStyle w:val="Bezproreda"/>
        <w:numPr>
          <w:ilvl w:val="0"/>
          <w:numId w:val="18"/>
        </w:numPr>
        <w:jc w:val="both"/>
        <w:rPr>
          <w:rFonts w:ascii="Arial" w:hAnsi="Arial" w:cs="Arial"/>
          <w:b/>
          <w:bCs/>
          <w:lang w:val="hr-HR"/>
        </w:rPr>
      </w:pPr>
      <w:r w:rsidRPr="001705FF">
        <w:rPr>
          <w:rFonts w:ascii="Arial" w:hAnsi="Arial" w:cs="Arial"/>
          <w:b/>
          <w:bCs/>
          <w:lang w:val="hr-HR"/>
        </w:rPr>
        <w:t>Obrazloženje</w:t>
      </w:r>
    </w:p>
    <w:p w14:paraId="336DBE50" w14:textId="1D9178BD" w:rsidR="00F92147" w:rsidRPr="001705FF" w:rsidRDefault="00F92147">
      <w:pPr>
        <w:pStyle w:val="Bezproreda"/>
        <w:numPr>
          <w:ilvl w:val="0"/>
          <w:numId w:val="19"/>
        </w:numPr>
        <w:jc w:val="both"/>
        <w:rPr>
          <w:rFonts w:ascii="Arial" w:hAnsi="Arial" w:cs="Arial"/>
          <w:lang w:val="hr-HR"/>
        </w:rPr>
      </w:pPr>
      <w:r w:rsidRPr="001705FF">
        <w:rPr>
          <w:rFonts w:ascii="Arial" w:hAnsi="Arial" w:cs="Arial"/>
          <w:lang w:val="hr-HR"/>
        </w:rPr>
        <w:t>Obrazloženje u godišnjem izvještaju o izvršenju proračuna sastoji se od obrazloženja općeg i posebnog dijela izvještaja o izvršenju proračuna</w:t>
      </w:r>
    </w:p>
    <w:p w14:paraId="142AC8C0" w14:textId="2163CF0F" w:rsidR="00F92147" w:rsidRPr="001705FF" w:rsidRDefault="00F92147">
      <w:pPr>
        <w:pStyle w:val="Bezproreda"/>
        <w:numPr>
          <w:ilvl w:val="1"/>
          <w:numId w:val="18"/>
        </w:numPr>
        <w:jc w:val="both"/>
        <w:rPr>
          <w:rFonts w:ascii="Arial" w:hAnsi="Arial" w:cs="Arial"/>
          <w:lang w:val="hr-HR"/>
        </w:rPr>
      </w:pPr>
      <w:r w:rsidRPr="001705FF">
        <w:rPr>
          <w:rFonts w:ascii="Arial" w:hAnsi="Arial" w:cs="Arial"/>
          <w:lang w:val="hr-HR"/>
        </w:rPr>
        <w:t xml:space="preserve"> Obrazloženje općeg dijela izvještaja o izvršenju proračuna sadrži:</w:t>
      </w:r>
    </w:p>
    <w:p w14:paraId="48641E61" w14:textId="6A744205" w:rsidR="00F92147" w:rsidRPr="001705FF" w:rsidRDefault="00F92147">
      <w:pPr>
        <w:pStyle w:val="Bezproreda"/>
        <w:numPr>
          <w:ilvl w:val="2"/>
          <w:numId w:val="18"/>
        </w:numPr>
        <w:jc w:val="both"/>
        <w:rPr>
          <w:rFonts w:ascii="Arial" w:hAnsi="Arial" w:cs="Arial"/>
          <w:lang w:val="hr-HR"/>
        </w:rPr>
      </w:pPr>
      <w:r w:rsidRPr="001705FF">
        <w:rPr>
          <w:rFonts w:ascii="Arial" w:hAnsi="Arial" w:cs="Arial"/>
          <w:lang w:val="hr-HR"/>
        </w:rPr>
        <w:t>Obrazloženje ostvarenih prihoda i rashoda, primitaka i izdataka u izvještajnom razdoblju- dopunjuje podatke iz Računa prihoda i rashoda i Računa financiranja i sadrži:</w:t>
      </w:r>
    </w:p>
    <w:p w14:paraId="43EE44A8" w14:textId="209F8E39" w:rsidR="00F92147" w:rsidRPr="001705FF" w:rsidRDefault="00F92147" w:rsidP="001705FF">
      <w:pPr>
        <w:pStyle w:val="Bezproreda"/>
        <w:jc w:val="both"/>
        <w:rPr>
          <w:rFonts w:ascii="Arial" w:hAnsi="Arial" w:cs="Arial"/>
          <w:lang w:val="hr-HR"/>
        </w:rPr>
      </w:pPr>
      <w:r w:rsidRPr="001705FF">
        <w:rPr>
          <w:rFonts w:ascii="Arial" w:hAnsi="Arial" w:cs="Arial"/>
          <w:lang w:val="hr-HR"/>
        </w:rPr>
        <w:t xml:space="preserve">a) podatke o  stanju novčanih sredstava na računima proračuna i proračunskih korisnika na početku i na kraju proračunske godine i </w:t>
      </w:r>
    </w:p>
    <w:p w14:paraId="26CCBD92" w14:textId="5DE35C27" w:rsidR="00F92147" w:rsidRPr="001705FF" w:rsidRDefault="00F92147" w:rsidP="001705FF">
      <w:pPr>
        <w:pStyle w:val="Bezproreda"/>
        <w:jc w:val="both"/>
        <w:rPr>
          <w:rFonts w:ascii="Arial" w:hAnsi="Arial" w:cs="Arial"/>
          <w:lang w:val="hr-HR"/>
        </w:rPr>
      </w:pPr>
      <w:r w:rsidRPr="001705FF">
        <w:rPr>
          <w:rFonts w:ascii="Arial" w:hAnsi="Arial" w:cs="Arial"/>
          <w:lang w:val="hr-HR"/>
        </w:rPr>
        <w:t>b) Podatke o prihodima i primicima te rashodima i izdacima ostvarenim preuzimanjem nefinancijske i financijske imovine u naplati potraživanja javnih davanja</w:t>
      </w:r>
    </w:p>
    <w:p w14:paraId="17914A08" w14:textId="6BC67A99" w:rsidR="00F92147" w:rsidRPr="001705FF" w:rsidRDefault="00F92147" w:rsidP="001705FF">
      <w:pPr>
        <w:pStyle w:val="Bezproreda"/>
        <w:jc w:val="both"/>
        <w:rPr>
          <w:rFonts w:ascii="Arial" w:hAnsi="Arial" w:cs="Arial"/>
          <w:lang w:val="hr-HR"/>
        </w:rPr>
      </w:pPr>
      <w:r w:rsidRPr="001705FF">
        <w:rPr>
          <w:rFonts w:ascii="Arial" w:hAnsi="Arial" w:cs="Arial"/>
          <w:lang w:val="hr-HR"/>
        </w:rPr>
        <w:t xml:space="preserve">      3.1.2. Prikaz ostvarenog manjka, odnosno viška proračuna u izvještajnom razdoblju</w:t>
      </w:r>
    </w:p>
    <w:p w14:paraId="3BD1CD07" w14:textId="69D12A9D" w:rsidR="00F92147" w:rsidRPr="001705FF" w:rsidRDefault="00F92147" w:rsidP="001705FF">
      <w:pPr>
        <w:pStyle w:val="Bezproreda"/>
        <w:jc w:val="both"/>
        <w:rPr>
          <w:rFonts w:ascii="Arial" w:hAnsi="Arial" w:cs="Arial"/>
          <w:lang w:val="hr-HR"/>
        </w:rPr>
      </w:pPr>
      <w:r w:rsidRPr="001705FF">
        <w:rPr>
          <w:rFonts w:ascii="Arial" w:hAnsi="Arial" w:cs="Arial"/>
          <w:lang w:val="hr-HR"/>
        </w:rPr>
        <w:t>3.2. Obrazloženje posebnog dijela izvještaja o izvršenju proračuna za proračunsku godinu temelji se na obrazloženju proračuna i financijskih planova proračunskih korisnika,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w:t>
      </w:r>
    </w:p>
    <w:p w14:paraId="7AB36140" w14:textId="549D613D" w:rsidR="00F92147" w:rsidRPr="001705FF" w:rsidRDefault="00F92147" w:rsidP="001705FF">
      <w:pPr>
        <w:pStyle w:val="Bezproreda"/>
        <w:jc w:val="both"/>
        <w:rPr>
          <w:rFonts w:ascii="Arial" w:hAnsi="Arial" w:cs="Arial"/>
          <w:b/>
          <w:bCs/>
          <w:lang w:val="hr-HR"/>
        </w:rPr>
      </w:pPr>
      <w:r w:rsidRPr="001705FF">
        <w:rPr>
          <w:rFonts w:ascii="Arial" w:hAnsi="Arial" w:cs="Arial"/>
          <w:b/>
          <w:bCs/>
          <w:lang w:val="hr-HR"/>
        </w:rPr>
        <w:t>4. Posebne izvještaje</w:t>
      </w:r>
    </w:p>
    <w:p w14:paraId="72F567D3" w14:textId="1DF53714" w:rsidR="00F92147" w:rsidRPr="001705FF" w:rsidRDefault="00F92147" w:rsidP="00F92147">
      <w:pPr>
        <w:pStyle w:val="Bezproreda"/>
        <w:rPr>
          <w:rFonts w:ascii="Arial" w:hAnsi="Arial" w:cs="Arial"/>
          <w:lang w:val="hr-HR"/>
        </w:rPr>
      </w:pPr>
      <w:r w:rsidRPr="001705FF">
        <w:rPr>
          <w:rFonts w:ascii="Arial" w:hAnsi="Arial" w:cs="Arial"/>
          <w:lang w:val="hr-HR"/>
        </w:rPr>
        <w:t>a) Izvještaj o korištenju proračunske zalihe</w:t>
      </w:r>
    </w:p>
    <w:p w14:paraId="4B9D04E9" w14:textId="78C7E6F4" w:rsidR="00F92147" w:rsidRPr="001705FF" w:rsidRDefault="00F92147" w:rsidP="00F92147">
      <w:pPr>
        <w:pStyle w:val="Bezproreda"/>
        <w:rPr>
          <w:rFonts w:ascii="Arial" w:hAnsi="Arial" w:cs="Arial"/>
          <w:lang w:val="hr-HR"/>
        </w:rPr>
      </w:pPr>
      <w:r w:rsidRPr="001705FF">
        <w:rPr>
          <w:rFonts w:ascii="Arial" w:hAnsi="Arial" w:cs="Arial"/>
          <w:lang w:val="hr-HR"/>
        </w:rPr>
        <w:t>b) Izvještaj o zaduživanju na domaćem i stranom tržištu novca i kapitala</w:t>
      </w:r>
    </w:p>
    <w:p w14:paraId="61D230D7" w14:textId="2461F8B3" w:rsidR="00F92147" w:rsidRPr="001705FF" w:rsidRDefault="00F92147" w:rsidP="00F92147">
      <w:pPr>
        <w:pStyle w:val="Bezproreda"/>
        <w:rPr>
          <w:rFonts w:ascii="Arial" w:hAnsi="Arial" w:cs="Arial"/>
          <w:lang w:val="hr-HR"/>
        </w:rPr>
      </w:pPr>
      <w:r w:rsidRPr="001705FF">
        <w:rPr>
          <w:rFonts w:ascii="Arial" w:hAnsi="Arial" w:cs="Arial"/>
          <w:lang w:val="hr-HR"/>
        </w:rPr>
        <w:t>c) Izvještaj o danim jamstvima i plaćanja po protestiranim jamstvima</w:t>
      </w:r>
    </w:p>
    <w:p w14:paraId="57A88BE9" w14:textId="1058CD0D" w:rsidR="00F92147" w:rsidRPr="001705FF" w:rsidRDefault="00F92147" w:rsidP="00F92147">
      <w:pPr>
        <w:pStyle w:val="Bezproreda"/>
        <w:rPr>
          <w:rFonts w:ascii="Arial" w:hAnsi="Arial" w:cs="Arial"/>
          <w:lang w:val="hr-HR"/>
        </w:rPr>
      </w:pPr>
      <w:r w:rsidRPr="001705FF">
        <w:rPr>
          <w:rFonts w:ascii="Arial" w:hAnsi="Arial" w:cs="Arial"/>
          <w:lang w:val="hr-HR"/>
        </w:rPr>
        <w:t>d) Izvještaj o korištenju sredstava fondova Europske unije</w:t>
      </w:r>
    </w:p>
    <w:p w14:paraId="780C4162" w14:textId="4E0C420E" w:rsidR="00F92147" w:rsidRPr="001705FF" w:rsidRDefault="00F92147" w:rsidP="00F92147">
      <w:pPr>
        <w:pStyle w:val="Bezproreda"/>
        <w:rPr>
          <w:rFonts w:ascii="Arial" w:hAnsi="Arial" w:cs="Arial"/>
          <w:lang w:val="hr-HR"/>
        </w:rPr>
      </w:pPr>
      <w:r w:rsidRPr="001705FF">
        <w:rPr>
          <w:rFonts w:ascii="Arial" w:hAnsi="Arial" w:cs="Arial"/>
          <w:lang w:val="hr-HR"/>
        </w:rPr>
        <w:t>e) Izvještaj o danim zajmovima i potraživanjima po danim jamstvima</w:t>
      </w:r>
    </w:p>
    <w:p w14:paraId="09354158" w14:textId="67A5D665" w:rsidR="00F92147" w:rsidRPr="001705FF" w:rsidRDefault="00F92147" w:rsidP="00F92147">
      <w:pPr>
        <w:pStyle w:val="Bezproreda"/>
        <w:rPr>
          <w:rFonts w:ascii="Arial" w:hAnsi="Arial" w:cs="Arial"/>
          <w:lang w:val="hr-HR"/>
        </w:rPr>
      </w:pPr>
      <w:r w:rsidRPr="001705FF">
        <w:rPr>
          <w:rFonts w:ascii="Arial" w:hAnsi="Arial" w:cs="Arial"/>
          <w:lang w:val="hr-HR"/>
        </w:rPr>
        <w:t>f) Izvještaj o stanju potraživanja i dospjelih obveza te o stanju potencijalnih obveza po osnovi sudskih sporova</w:t>
      </w:r>
    </w:p>
    <w:p w14:paraId="17CB5FB8" w14:textId="77777777" w:rsidR="00BF325E" w:rsidRPr="001705FF" w:rsidRDefault="00BF325E" w:rsidP="00CD735F">
      <w:pPr>
        <w:pStyle w:val="Bezproreda"/>
        <w:rPr>
          <w:rFonts w:ascii="Arial" w:hAnsi="Arial" w:cs="Arial"/>
          <w:lang w:val="hr-HR"/>
        </w:rPr>
      </w:pPr>
    </w:p>
    <w:p w14:paraId="525AF3AF" w14:textId="77777777" w:rsidR="000D3206" w:rsidRPr="001705FF" w:rsidRDefault="000D3206" w:rsidP="00CD735F">
      <w:pPr>
        <w:pStyle w:val="Bezproreda"/>
        <w:rPr>
          <w:rFonts w:ascii="Arial" w:hAnsi="Arial" w:cs="Arial"/>
          <w:lang w:val="hr-HR"/>
        </w:rPr>
      </w:pPr>
    </w:p>
    <w:p w14:paraId="68C53F34" w14:textId="230AAFC2" w:rsidR="00392A22" w:rsidRPr="001705FF" w:rsidRDefault="00DC6257">
      <w:pPr>
        <w:pStyle w:val="Naslov1"/>
        <w:numPr>
          <w:ilvl w:val="0"/>
          <w:numId w:val="27"/>
        </w:numPr>
      </w:pPr>
      <w:bookmarkStart w:id="1" w:name="_Toc232497553"/>
      <w:r w:rsidRPr="001705FF">
        <w:t>OBRAZLOŽENJE OPĆEG DIJELA GODIŠNJEG IZVJEŠTAJA O IZVRŠENJU PRORAČUNA OPĆINE KAMANJE ZA 2025. GODINU</w:t>
      </w:r>
      <w:bookmarkEnd w:id="1"/>
    </w:p>
    <w:p w14:paraId="5602F2BA" w14:textId="77777777" w:rsidR="000D3206" w:rsidRPr="001705FF" w:rsidRDefault="000D3206" w:rsidP="00CD735F">
      <w:pPr>
        <w:pStyle w:val="Bezproreda"/>
        <w:rPr>
          <w:rFonts w:ascii="Arial" w:hAnsi="Arial" w:cs="Arial"/>
          <w:b/>
          <w:bCs/>
          <w:lang w:val="hr-HR"/>
        </w:rPr>
      </w:pPr>
    </w:p>
    <w:p w14:paraId="3AF90EF2" w14:textId="77777777" w:rsidR="00F92147" w:rsidRPr="001705FF" w:rsidRDefault="00F92147" w:rsidP="00F92147">
      <w:pPr>
        <w:pStyle w:val="Bezproreda"/>
        <w:jc w:val="both"/>
        <w:rPr>
          <w:rFonts w:ascii="Arial" w:eastAsia="Times New Roman" w:hAnsi="Arial" w:cs="Arial"/>
          <w:lang w:eastAsia="hr-HR"/>
        </w:rPr>
      </w:pPr>
      <w:proofErr w:type="spellStart"/>
      <w:r w:rsidRPr="001705FF">
        <w:rPr>
          <w:rFonts w:ascii="Arial" w:eastAsia="Times New Roman" w:hAnsi="Arial" w:cs="Arial"/>
          <w:lang w:eastAsia="hr-HR"/>
        </w:rPr>
        <w:t>Sažetak</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Računa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Računa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financiranja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prikazuje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ukupno</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primitke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izvršene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izdatke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razini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razreda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ekonomske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klasifikacije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razliku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između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ukupno</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ostvarenih</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primitaka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izdataka</w:t>
      </w:r>
      <w:proofErr w:type="spellEnd"/>
      <w:r w:rsidRPr="001705FF">
        <w:rPr>
          <w:rFonts w:ascii="Arial" w:eastAsia="Times New Roman" w:hAnsi="Arial" w:cs="Arial"/>
          <w:lang w:eastAsia="hr-HR"/>
        </w:rPr>
        <w:t>.</w:t>
      </w:r>
    </w:p>
    <w:p w14:paraId="7FBF3B3E" w14:textId="77777777" w:rsidR="00F92147" w:rsidRPr="001705FF" w:rsidRDefault="00F92147" w:rsidP="00F92147">
      <w:pPr>
        <w:pStyle w:val="Bezproreda"/>
        <w:rPr>
          <w:rFonts w:ascii="Arial" w:eastAsia="Times New Roman" w:hAnsi="Arial" w:cs="Arial"/>
          <w:lang w:eastAsia="hr-HR"/>
        </w:rPr>
      </w:pPr>
    </w:p>
    <w:p w14:paraId="6650B7DA" w14:textId="5FA3C938" w:rsidR="00F92147" w:rsidRPr="001705FF" w:rsidRDefault="00F92147" w:rsidP="00F92147">
      <w:pPr>
        <w:pStyle w:val="Bezproreda"/>
        <w:jc w:val="both"/>
        <w:rPr>
          <w:rFonts w:ascii="Arial" w:eastAsia="Times New Roman" w:hAnsi="Arial" w:cs="Arial"/>
          <w:lang w:eastAsia="hr-HR"/>
        </w:rPr>
      </w:pPr>
      <w:proofErr w:type="spellStart"/>
      <w:r w:rsidRPr="001705FF">
        <w:rPr>
          <w:rFonts w:ascii="Arial" w:eastAsia="Times New Roman" w:hAnsi="Arial" w:cs="Arial"/>
          <w:lang w:eastAsia="hr-HR"/>
        </w:rPr>
        <w:t>Iz</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sažetka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Računa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vidljivo</w:t>
      </w:r>
      <w:proofErr w:type="spellEnd"/>
      <w:r w:rsidRPr="001705FF">
        <w:rPr>
          <w:rFonts w:ascii="Arial" w:eastAsia="Times New Roman" w:hAnsi="Arial" w:cs="Arial"/>
          <w:lang w:eastAsia="hr-HR"/>
        </w:rPr>
        <w:t xml:space="preserve"> je da </w:t>
      </w:r>
      <w:proofErr w:type="spellStart"/>
      <w:r w:rsidRPr="001705FF">
        <w:rPr>
          <w:rFonts w:ascii="Arial" w:eastAsia="Times New Roman" w:hAnsi="Arial" w:cs="Arial"/>
          <w:lang w:eastAsia="hr-HR"/>
        </w:rPr>
        <w:t>su</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izvještajnom</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prihodi</w:t>
      </w:r>
      <w:proofErr w:type="spellEnd"/>
      <w:r w:rsidRPr="001705FF">
        <w:rPr>
          <w:rFonts w:ascii="Arial" w:eastAsia="Times New Roman" w:hAnsi="Arial" w:cs="Arial"/>
          <w:lang w:eastAsia="hr-HR"/>
        </w:rPr>
        <w:t xml:space="preserve"> od </w:t>
      </w:r>
      <w:r w:rsidR="00D13353" w:rsidRPr="001705FF">
        <w:rPr>
          <w:rFonts w:ascii="Arial" w:eastAsia="Times New Roman" w:hAnsi="Arial" w:cs="Arial"/>
          <w:lang w:eastAsia="hr-HR"/>
        </w:rPr>
        <w:t>794.043,80</w:t>
      </w:r>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što</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odnosu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tekući</w:t>
      </w:r>
      <w:proofErr w:type="spellEnd"/>
      <w:r w:rsidRPr="001705FF">
        <w:rPr>
          <w:rFonts w:ascii="Arial" w:eastAsia="Times New Roman" w:hAnsi="Arial" w:cs="Arial"/>
          <w:lang w:eastAsia="hr-HR"/>
        </w:rPr>
        <w:t xml:space="preserve"> plan za 2025. </w:t>
      </w:r>
      <w:proofErr w:type="spellStart"/>
      <w:r w:rsidRPr="001705FF">
        <w:rPr>
          <w:rFonts w:ascii="Arial" w:eastAsia="Times New Roman" w:hAnsi="Arial" w:cs="Arial"/>
          <w:lang w:eastAsia="hr-HR"/>
        </w:rPr>
        <w:t>godinu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predstavlja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izvršenje</w:t>
      </w:r>
      <w:proofErr w:type="spellEnd"/>
      <w:r w:rsidRPr="001705FF">
        <w:rPr>
          <w:rFonts w:ascii="Arial" w:eastAsia="Times New Roman" w:hAnsi="Arial" w:cs="Arial"/>
          <w:lang w:eastAsia="hr-HR"/>
        </w:rPr>
        <w:t xml:space="preserve"> od </w:t>
      </w:r>
      <w:r w:rsidR="00D13353" w:rsidRPr="001705FF">
        <w:rPr>
          <w:rFonts w:ascii="Arial" w:eastAsia="Times New Roman" w:hAnsi="Arial" w:cs="Arial"/>
          <w:lang w:eastAsia="hr-HR"/>
        </w:rPr>
        <w:t>66,89</w:t>
      </w:r>
      <w:r w:rsidRPr="001705FF">
        <w:rPr>
          <w:rFonts w:ascii="Arial" w:eastAsia="Times New Roman" w:hAnsi="Arial" w:cs="Arial"/>
          <w:lang w:eastAsia="hr-HR"/>
        </w:rPr>
        <w:t xml:space="preserve"> %. U </w:t>
      </w:r>
      <w:proofErr w:type="spellStart"/>
      <w:r w:rsidRPr="001705FF">
        <w:rPr>
          <w:rFonts w:ascii="Arial" w:eastAsia="Times New Roman" w:hAnsi="Arial" w:cs="Arial"/>
          <w:lang w:eastAsia="hr-HR"/>
        </w:rPr>
        <w:t>odnosu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isto</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razdoblje</w:t>
      </w:r>
      <w:proofErr w:type="spellEnd"/>
      <w:r w:rsidRPr="001705FF">
        <w:rPr>
          <w:rFonts w:ascii="Arial" w:eastAsia="Times New Roman" w:hAnsi="Arial" w:cs="Arial"/>
          <w:lang w:eastAsia="hr-HR"/>
        </w:rPr>
        <w:t xml:space="preserve"> 2024. </w:t>
      </w:r>
      <w:proofErr w:type="spellStart"/>
      <w:r w:rsidRPr="001705FF">
        <w:rPr>
          <w:rFonts w:ascii="Arial" w:eastAsia="Times New Roman" w:hAnsi="Arial" w:cs="Arial"/>
          <w:lang w:eastAsia="hr-HR"/>
        </w:rPr>
        <w:t>godine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bilježe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povećanje</w:t>
      </w:r>
      <w:proofErr w:type="spellEnd"/>
      <w:r w:rsidRPr="001705FF">
        <w:rPr>
          <w:rFonts w:ascii="Arial" w:eastAsia="Times New Roman" w:hAnsi="Arial" w:cs="Arial"/>
          <w:lang w:eastAsia="hr-HR"/>
        </w:rPr>
        <w:t xml:space="preserve"> od </w:t>
      </w:r>
      <w:r w:rsidR="00D13353" w:rsidRPr="001705FF">
        <w:rPr>
          <w:rFonts w:ascii="Arial" w:eastAsia="Times New Roman" w:hAnsi="Arial" w:cs="Arial"/>
          <w:lang w:eastAsia="hr-HR"/>
        </w:rPr>
        <w:t>21,34</w:t>
      </w:r>
      <w:r w:rsidRPr="001705FF">
        <w:rPr>
          <w:rFonts w:ascii="Arial" w:eastAsia="Times New Roman" w:hAnsi="Arial" w:cs="Arial"/>
          <w:lang w:eastAsia="hr-HR"/>
        </w:rPr>
        <w:t>%.</w:t>
      </w:r>
    </w:p>
    <w:p w14:paraId="41AA09A0" w14:textId="77777777" w:rsidR="00F92147" w:rsidRPr="001705FF" w:rsidRDefault="00F92147" w:rsidP="00F92147">
      <w:pPr>
        <w:pStyle w:val="Bezproreda"/>
        <w:rPr>
          <w:rFonts w:ascii="Arial" w:eastAsia="Times New Roman" w:hAnsi="Arial" w:cs="Arial"/>
          <w:lang w:eastAsia="hr-HR"/>
        </w:rPr>
      </w:pPr>
    </w:p>
    <w:p w14:paraId="33401A64" w14:textId="533EF6E9" w:rsidR="00F92147" w:rsidRPr="001705FF" w:rsidRDefault="00F92147" w:rsidP="00D13353">
      <w:pPr>
        <w:pStyle w:val="Bezproreda"/>
        <w:jc w:val="both"/>
        <w:rPr>
          <w:rFonts w:ascii="Arial" w:eastAsia="Times New Roman" w:hAnsi="Arial" w:cs="Arial"/>
          <w:lang w:eastAsia="hr-HR"/>
        </w:rPr>
      </w:pPr>
      <w:r w:rsidRPr="001705FF">
        <w:rPr>
          <w:rFonts w:ascii="Arial" w:eastAsia="Times New Roman" w:hAnsi="Arial" w:cs="Arial"/>
          <w:lang w:eastAsia="hr-HR"/>
        </w:rPr>
        <w:t xml:space="preserve">U </w:t>
      </w:r>
      <w:proofErr w:type="spellStart"/>
      <w:r w:rsidRPr="001705FF">
        <w:rPr>
          <w:rFonts w:ascii="Arial" w:eastAsia="Times New Roman" w:hAnsi="Arial" w:cs="Arial"/>
          <w:lang w:eastAsia="hr-HR"/>
        </w:rPr>
        <w:t>izvještajnom</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su</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iznosu</w:t>
      </w:r>
      <w:proofErr w:type="spellEnd"/>
      <w:r w:rsidRPr="001705FF">
        <w:rPr>
          <w:rFonts w:ascii="Arial" w:eastAsia="Times New Roman" w:hAnsi="Arial" w:cs="Arial"/>
          <w:lang w:eastAsia="hr-HR"/>
        </w:rPr>
        <w:t xml:space="preserve"> od </w:t>
      </w:r>
      <w:r w:rsidR="007E3E9F">
        <w:rPr>
          <w:rFonts w:ascii="Arial" w:eastAsia="Times New Roman" w:hAnsi="Arial" w:cs="Arial"/>
          <w:lang w:eastAsia="hr-HR"/>
        </w:rPr>
        <w:t>714.580,33</w:t>
      </w:r>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što</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odnosu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tekući</w:t>
      </w:r>
      <w:proofErr w:type="spellEnd"/>
      <w:r w:rsidRPr="001705FF">
        <w:rPr>
          <w:rFonts w:ascii="Arial" w:eastAsia="Times New Roman" w:hAnsi="Arial" w:cs="Arial"/>
          <w:lang w:eastAsia="hr-HR"/>
        </w:rPr>
        <w:t xml:space="preserve"> plan za 2025. </w:t>
      </w:r>
      <w:proofErr w:type="spellStart"/>
      <w:r w:rsidRPr="001705FF">
        <w:rPr>
          <w:rFonts w:ascii="Arial" w:eastAsia="Times New Roman" w:hAnsi="Arial" w:cs="Arial"/>
          <w:lang w:eastAsia="hr-HR"/>
        </w:rPr>
        <w:t>godinu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predstavlja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izvršenje</w:t>
      </w:r>
      <w:proofErr w:type="spellEnd"/>
      <w:r w:rsidRPr="001705FF">
        <w:rPr>
          <w:rFonts w:ascii="Arial" w:eastAsia="Times New Roman" w:hAnsi="Arial" w:cs="Arial"/>
          <w:lang w:eastAsia="hr-HR"/>
        </w:rPr>
        <w:t xml:space="preserve"> od </w:t>
      </w:r>
      <w:r w:rsidR="007E3E9F">
        <w:rPr>
          <w:rFonts w:ascii="Arial" w:eastAsia="Times New Roman" w:hAnsi="Arial" w:cs="Arial"/>
          <w:lang w:eastAsia="hr-HR"/>
        </w:rPr>
        <w:t>89.76</w:t>
      </w:r>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odnosu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isto</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razdoblje</w:t>
      </w:r>
      <w:proofErr w:type="spellEnd"/>
      <w:r w:rsidRPr="001705FF">
        <w:rPr>
          <w:rFonts w:ascii="Arial" w:eastAsia="Times New Roman" w:hAnsi="Arial" w:cs="Arial"/>
          <w:lang w:eastAsia="hr-HR"/>
        </w:rPr>
        <w:t xml:space="preserve"> 2024. </w:t>
      </w:r>
      <w:proofErr w:type="spellStart"/>
      <w:r w:rsidRPr="001705FF">
        <w:rPr>
          <w:rFonts w:ascii="Arial" w:eastAsia="Times New Roman" w:hAnsi="Arial" w:cs="Arial"/>
          <w:lang w:eastAsia="hr-HR"/>
        </w:rPr>
        <w:t>godine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bilježe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povećanje</w:t>
      </w:r>
      <w:proofErr w:type="spellEnd"/>
      <w:r w:rsidRPr="001705FF">
        <w:rPr>
          <w:rFonts w:ascii="Arial" w:eastAsia="Times New Roman" w:hAnsi="Arial" w:cs="Arial"/>
          <w:lang w:eastAsia="hr-HR"/>
        </w:rPr>
        <w:t xml:space="preserve"> od </w:t>
      </w:r>
      <w:r w:rsidR="007E3E9F">
        <w:rPr>
          <w:rFonts w:ascii="Arial" w:eastAsia="Times New Roman" w:hAnsi="Arial" w:cs="Arial"/>
          <w:lang w:eastAsia="hr-HR"/>
        </w:rPr>
        <w:t>52,37</w:t>
      </w:r>
      <w:r w:rsidRPr="001705FF">
        <w:rPr>
          <w:rFonts w:ascii="Arial" w:eastAsia="Times New Roman" w:hAnsi="Arial" w:cs="Arial"/>
          <w:lang w:eastAsia="hr-HR"/>
        </w:rPr>
        <w:t>%.</w:t>
      </w:r>
    </w:p>
    <w:p w14:paraId="3D412AF2" w14:textId="77777777" w:rsidR="00F92147" w:rsidRPr="001705FF" w:rsidRDefault="00F92147" w:rsidP="00F92147">
      <w:pPr>
        <w:pStyle w:val="Bezproreda"/>
        <w:rPr>
          <w:rFonts w:ascii="Arial" w:eastAsia="Times New Roman" w:hAnsi="Arial" w:cs="Arial"/>
          <w:lang w:eastAsia="hr-HR"/>
        </w:rPr>
      </w:pPr>
    </w:p>
    <w:p w14:paraId="08195DBC" w14:textId="7B4A8E17" w:rsidR="00F92147" w:rsidRPr="001705FF" w:rsidRDefault="00F92147" w:rsidP="00D13353">
      <w:pPr>
        <w:pStyle w:val="Bezproreda"/>
        <w:jc w:val="both"/>
        <w:rPr>
          <w:rFonts w:ascii="Arial" w:eastAsia="Times New Roman" w:hAnsi="Arial" w:cs="Arial"/>
          <w:lang w:eastAsia="hr-HR"/>
        </w:rPr>
      </w:pPr>
      <w:proofErr w:type="spellStart"/>
      <w:r w:rsidRPr="001705FF">
        <w:rPr>
          <w:rFonts w:ascii="Arial" w:eastAsia="Times New Roman" w:hAnsi="Arial" w:cs="Arial"/>
          <w:lang w:eastAsia="hr-HR"/>
        </w:rPr>
        <w:t>Iz</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navedenog</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proizlazi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razlika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između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ostvarenih</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ukupnih</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rashoda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odnosno</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višak</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Proračuna</w:t>
      </w:r>
      <w:proofErr w:type="spellEnd"/>
      <w:r w:rsidRPr="001705FF">
        <w:rPr>
          <w:rFonts w:ascii="Arial" w:eastAsia="Times New Roman" w:hAnsi="Arial" w:cs="Arial"/>
          <w:lang w:eastAsia="hr-HR"/>
        </w:rPr>
        <w:t xml:space="preserve"> Općine </w:t>
      </w:r>
      <w:r w:rsidR="00D13353" w:rsidRPr="001705FF">
        <w:rPr>
          <w:rFonts w:ascii="Arial" w:eastAsia="Times New Roman" w:hAnsi="Arial" w:cs="Arial"/>
          <w:lang w:eastAsia="hr-HR"/>
        </w:rPr>
        <w:t>Kamanj</w:t>
      </w:r>
      <w:r w:rsidRPr="001705FF">
        <w:rPr>
          <w:rFonts w:ascii="Arial" w:eastAsia="Times New Roman" w:hAnsi="Arial" w:cs="Arial"/>
          <w:lang w:eastAsia="hr-HR"/>
        </w:rPr>
        <w:t xml:space="preserve">e </w:t>
      </w:r>
      <w:proofErr w:type="spellStart"/>
      <w:r w:rsidRPr="001705FF">
        <w:rPr>
          <w:rFonts w:ascii="Arial" w:eastAsia="Times New Roman" w:hAnsi="Arial" w:cs="Arial"/>
          <w:lang w:eastAsia="hr-HR"/>
        </w:rPr>
        <w:t>ostvaren</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razdoblju</w:t>
      </w:r>
      <w:proofErr w:type="spellEnd"/>
      <w:r w:rsidRPr="001705FF">
        <w:rPr>
          <w:rFonts w:ascii="Arial" w:eastAsia="Times New Roman" w:hAnsi="Arial" w:cs="Arial"/>
          <w:lang w:eastAsia="hr-HR"/>
        </w:rPr>
        <w:t xml:space="preserve"> I. – XII. 2025. </w:t>
      </w:r>
      <w:proofErr w:type="spellStart"/>
      <w:r w:rsidRPr="001705FF">
        <w:rPr>
          <w:rFonts w:ascii="Arial" w:eastAsia="Times New Roman" w:hAnsi="Arial" w:cs="Arial"/>
          <w:lang w:eastAsia="hr-HR"/>
        </w:rPr>
        <w:t>godine</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iznosu</w:t>
      </w:r>
      <w:proofErr w:type="spellEnd"/>
      <w:r w:rsidRPr="001705FF">
        <w:rPr>
          <w:rFonts w:ascii="Arial" w:eastAsia="Times New Roman" w:hAnsi="Arial" w:cs="Arial"/>
          <w:lang w:eastAsia="hr-HR"/>
        </w:rPr>
        <w:t xml:space="preserve"> od</w:t>
      </w:r>
      <w:r w:rsidR="00D13353" w:rsidRPr="001705FF">
        <w:rPr>
          <w:rFonts w:ascii="Arial" w:eastAsia="Times New Roman" w:hAnsi="Arial" w:cs="Arial"/>
          <w:lang w:eastAsia="hr-HR"/>
        </w:rPr>
        <w:t xml:space="preserve"> 79.463,47</w:t>
      </w:r>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w:t>
      </w:r>
    </w:p>
    <w:p w14:paraId="502DA447" w14:textId="77777777" w:rsidR="00F92147" w:rsidRPr="001705FF" w:rsidRDefault="00F92147" w:rsidP="00F92147">
      <w:pPr>
        <w:pStyle w:val="Bezproreda"/>
        <w:rPr>
          <w:rFonts w:ascii="Arial" w:eastAsia="Times New Roman" w:hAnsi="Arial" w:cs="Arial"/>
          <w:lang w:eastAsia="hr-HR"/>
        </w:rPr>
      </w:pPr>
    </w:p>
    <w:p w14:paraId="02040D5D" w14:textId="2F47E20C" w:rsidR="00F92147" w:rsidRPr="001705FF" w:rsidRDefault="00F92147" w:rsidP="00D13353">
      <w:pPr>
        <w:pStyle w:val="Bezproreda"/>
        <w:jc w:val="both"/>
        <w:rPr>
          <w:rFonts w:ascii="Arial" w:eastAsia="Times New Roman" w:hAnsi="Arial" w:cs="Arial"/>
          <w:lang w:eastAsia="hr-HR"/>
        </w:rPr>
      </w:pPr>
      <w:r w:rsidRPr="001705FF">
        <w:rPr>
          <w:rFonts w:ascii="Arial" w:eastAsia="Times New Roman" w:hAnsi="Arial" w:cs="Arial"/>
          <w:lang w:eastAsia="hr-HR"/>
        </w:rPr>
        <w:t xml:space="preserve">Općina </w:t>
      </w:r>
      <w:r w:rsidR="00D13353" w:rsidRPr="001705FF">
        <w:rPr>
          <w:rFonts w:ascii="Arial" w:eastAsia="Times New Roman" w:hAnsi="Arial" w:cs="Arial"/>
          <w:lang w:eastAsia="hr-HR"/>
        </w:rPr>
        <w:t>Kam</w:t>
      </w:r>
      <w:r w:rsidRPr="001705FF">
        <w:rPr>
          <w:rFonts w:ascii="Arial" w:eastAsia="Times New Roman" w:hAnsi="Arial" w:cs="Arial"/>
          <w:lang w:eastAsia="hr-HR"/>
        </w:rPr>
        <w:t xml:space="preserve">anje je </w:t>
      </w:r>
      <w:proofErr w:type="spellStart"/>
      <w:r w:rsidRPr="001705FF">
        <w:rPr>
          <w:rFonts w:ascii="Arial" w:eastAsia="Times New Roman" w:hAnsi="Arial" w:cs="Arial"/>
          <w:lang w:eastAsia="hr-HR"/>
        </w:rPr>
        <w:t>ostvarivala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tijekom</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godine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primitke</w:t>
      </w:r>
      <w:proofErr w:type="spellEnd"/>
      <w:r w:rsidRPr="001705FF">
        <w:rPr>
          <w:rFonts w:ascii="Arial" w:eastAsia="Times New Roman" w:hAnsi="Arial" w:cs="Arial"/>
          <w:lang w:eastAsia="hr-HR"/>
        </w:rPr>
        <w:t xml:space="preserve"> od </w:t>
      </w:r>
      <w:proofErr w:type="spellStart"/>
      <w:r w:rsidRPr="001705FF">
        <w:rPr>
          <w:rFonts w:ascii="Arial" w:eastAsia="Times New Roman" w:hAnsi="Arial" w:cs="Arial"/>
          <w:lang w:eastAsia="hr-HR"/>
        </w:rPr>
        <w:t>financijske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imovine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zaduživanja</w:t>
      </w:r>
      <w:proofErr w:type="spellEnd"/>
      <w:r w:rsidR="00D13353" w:rsidRPr="001705FF">
        <w:rPr>
          <w:rFonts w:ascii="Arial" w:eastAsia="Times New Roman" w:hAnsi="Arial" w:cs="Arial"/>
          <w:lang w:eastAsia="hr-HR"/>
        </w:rPr>
        <w:t xml:space="preserve"> u </w:t>
      </w:r>
      <w:proofErr w:type="spellStart"/>
      <w:r w:rsidR="00D13353" w:rsidRPr="001705FF">
        <w:rPr>
          <w:rFonts w:ascii="Arial" w:eastAsia="Times New Roman" w:hAnsi="Arial" w:cs="Arial"/>
          <w:lang w:eastAsia="hr-HR"/>
        </w:rPr>
        <w:t>iznosu</w:t>
      </w:r>
      <w:proofErr w:type="spellEnd"/>
      <w:r w:rsidR="00D13353" w:rsidRPr="001705FF">
        <w:rPr>
          <w:rFonts w:ascii="Arial" w:eastAsia="Times New Roman" w:hAnsi="Arial" w:cs="Arial"/>
          <w:lang w:eastAsia="hr-HR"/>
        </w:rPr>
        <w:t xml:space="preserve"> od 200.000,00 </w:t>
      </w:r>
      <w:proofErr w:type="spellStart"/>
      <w:r w:rsidR="00D13353" w:rsidRPr="001705FF">
        <w:rPr>
          <w:rFonts w:ascii="Arial" w:eastAsia="Times New Roman" w:hAnsi="Arial" w:cs="Arial"/>
          <w:lang w:eastAsia="hr-HR"/>
        </w:rPr>
        <w:t>eura</w:t>
      </w:r>
      <w:proofErr w:type="spellEnd"/>
      <w:r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te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izdatke</w:t>
      </w:r>
      <w:proofErr w:type="spellEnd"/>
      <w:r w:rsidRPr="001705FF">
        <w:rPr>
          <w:rFonts w:ascii="Arial" w:eastAsia="Times New Roman" w:hAnsi="Arial" w:cs="Arial"/>
          <w:lang w:eastAsia="hr-HR"/>
        </w:rPr>
        <w:t xml:space="preserve"> za </w:t>
      </w:r>
      <w:proofErr w:type="spellStart"/>
      <w:r w:rsidRPr="001705FF">
        <w:rPr>
          <w:rFonts w:ascii="Arial" w:eastAsia="Times New Roman" w:hAnsi="Arial" w:cs="Arial"/>
          <w:lang w:eastAsia="hr-HR"/>
        </w:rPr>
        <w:t>financijsku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imovinu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otplatu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zajmova</w:t>
      </w:r>
      <w:proofErr w:type="spellEnd"/>
      <w:r w:rsidR="00D13353" w:rsidRPr="001705FF">
        <w:rPr>
          <w:rFonts w:ascii="Arial" w:eastAsia="Times New Roman" w:hAnsi="Arial" w:cs="Arial"/>
          <w:lang w:eastAsia="hr-HR"/>
        </w:rPr>
        <w:t xml:space="preserve"> u </w:t>
      </w:r>
      <w:proofErr w:type="spellStart"/>
      <w:r w:rsidR="00D13353" w:rsidRPr="001705FF">
        <w:rPr>
          <w:rFonts w:ascii="Arial" w:eastAsia="Times New Roman" w:hAnsi="Arial" w:cs="Arial"/>
          <w:lang w:eastAsia="hr-HR"/>
        </w:rPr>
        <w:t>iznosu</w:t>
      </w:r>
      <w:proofErr w:type="spellEnd"/>
      <w:r w:rsidR="00D13353" w:rsidRPr="001705FF">
        <w:rPr>
          <w:rFonts w:ascii="Arial" w:eastAsia="Times New Roman" w:hAnsi="Arial" w:cs="Arial"/>
          <w:lang w:eastAsia="hr-HR"/>
        </w:rPr>
        <w:t xml:space="preserve"> od 221.412,50 </w:t>
      </w:r>
      <w:proofErr w:type="spellStart"/>
      <w:r w:rsidR="00D13353" w:rsidRPr="001705FF">
        <w:rPr>
          <w:rFonts w:ascii="Arial" w:eastAsia="Times New Roman" w:hAnsi="Arial" w:cs="Arial"/>
          <w:lang w:eastAsia="hr-HR"/>
        </w:rPr>
        <w:t>eura</w:t>
      </w:r>
      <w:proofErr w:type="spellEnd"/>
      <w:r w:rsidR="00D13353"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Zaduženje</w:t>
      </w:r>
      <w:proofErr w:type="spellEnd"/>
      <w:r w:rsidR="00D13353" w:rsidRPr="001705FF">
        <w:rPr>
          <w:rFonts w:ascii="Arial" w:eastAsia="Times New Roman" w:hAnsi="Arial" w:cs="Arial"/>
          <w:lang w:eastAsia="hr-HR"/>
        </w:rPr>
        <w:t xml:space="preserve"> se </w:t>
      </w:r>
      <w:proofErr w:type="spellStart"/>
      <w:r w:rsidR="00D13353" w:rsidRPr="001705FF">
        <w:rPr>
          <w:rFonts w:ascii="Arial" w:eastAsia="Times New Roman" w:hAnsi="Arial" w:cs="Arial"/>
          <w:lang w:eastAsia="hr-HR"/>
        </w:rPr>
        <w:t>odnosi</w:t>
      </w:r>
      <w:proofErr w:type="spellEnd"/>
      <w:r w:rsidR="00D13353"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na</w:t>
      </w:r>
      <w:proofErr w:type="spellEnd"/>
      <w:r w:rsidR="00D13353"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odobrenje</w:t>
      </w:r>
      <w:proofErr w:type="spellEnd"/>
      <w:r w:rsidR="00D13353"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minusa</w:t>
      </w:r>
      <w:proofErr w:type="spellEnd"/>
      <w:r w:rsidR="00D13353" w:rsidRPr="001705FF">
        <w:rPr>
          <w:rFonts w:ascii="Arial" w:eastAsia="Times New Roman" w:hAnsi="Arial" w:cs="Arial"/>
          <w:lang w:eastAsia="hr-HR"/>
        </w:rPr>
        <w:t xml:space="preserve"> po </w:t>
      </w:r>
      <w:proofErr w:type="spellStart"/>
      <w:r w:rsidR="00D13353" w:rsidRPr="001705FF">
        <w:rPr>
          <w:rFonts w:ascii="Arial" w:eastAsia="Times New Roman" w:hAnsi="Arial" w:cs="Arial"/>
          <w:lang w:eastAsia="hr-HR"/>
        </w:rPr>
        <w:t>računu</w:t>
      </w:r>
      <w:proofErr w:type="spellEnd"/>
      <w:r w:rsidR="00D13353" w:rsidRPr="001705FF">
        <w:rPr>
          <w:rFonts w:ascii="Arial" w:eastAsia="Times New Roman" w:hAnsi="Arial" w:cs="Arial"/>
          <w:lang w:eastAsia="hr-HR"/>
        </w:rPr>
        <w:t xml:space="preserve"> Općine.</w:t>
      </w:r>
    </w:p>
    <w:p w14:paraId="69BD0890" w14:textId="1127496B" w:rsidR="00D13353" w:rsidRPr="001705FF" w:rsidRDefault="00D13353" w:rsidP="00D13353">
      <w:pPr>
        <w:pStyle w:val="Bezproreda"/>
        <w:jc w:val="both"/>
        <w:rPr>
          <w:rFonts w:ascii="Arial" w:eastAsia="Times New Roman" w:hAnsi="Arial" w:cs="Arial"/>
          <w:lang w:eastAsia="hr-HR"/>
        </w:rPr>
      </w:pPr>
      <w:proofErr w:type="spellStart"/>
      <w:r w:rsidRPr="001705FF">
        <w:rPr>
          <w:rFonts w:ascii="Arial" w:eastAsia="Times New Roman" w:hAnsi="Arial" w:cs="Arial"/>
          <w:lang w:eastAsia="hr-HR"/>
        </w:rPr>
        <w:lastRenderedPageBreak/>
        <w:t>Iz</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navedenog</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proizlazi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razlika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ostvarenih</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primitaka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odnosno</w:t>
      </w:r>
      <w:proofErr w:type="spellEnd"/>
      <w:r w:rsidRPr="001705FF">
        <w:rPr>
          <w:rFonts w:ascii="Arial" w:eastAsia="Times New Roman" w:hAnsi="Arial" w:cs="Arial"/>
          <w:lang w:eastAsia="hr-HR"/>
        </w:rPr>
        <w:t xml:space="preserve"> </w:t>
      </w:r>
      <w:proofErr w:type="spellStart"/>
      <w:r w:rsidRPr="007E3E9F">
        <w:rPr>
          <w:rFonts w:ascii="Arial" w:eastAsia="Times New Roman" w:hAnsi="Arial" w:cs="Arial"/>
          <w:lang w:eastAsia="hr-HR"/>
        </w:rPr>
        <w:t>ostvareni</w:t>
      </w:r>
      <w:proofErr w:type="spellEnd"/>
      <w:r w:rsidRPr="007E3E9F">
        <w:rPr>
          <w:rFonts w:ascii="Arial" w:eastAsia="Times New Roman" w:hAnsi="Arial" w:cs="Arial"/>
          <w:lang w:eastAsia="hr-HR"/>
        </w:rPr>
        <w:t xml:space="preserve"> </w:t>
      </w:r>
      <w:proofErr w:type="spellStart"/>
      <w:r w:rsidRPr="007E3E9F">
        <w:rPr>
          <w:rFonts w:ascii="Arial" w:eastAsia="Times New Roman" w:hAnsi="Arial" w:cs="Arial"/>
          <w:lang w:eastAsia="hr-HR"/>
        </w:rPr>
        <w:t>manjak</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iznosu</w:t>
      </w:r>
      <w:proofErr w:type="spellEnd"/>
      <w:r w:rsidRPr="001705FF">
        <w:rPr>
          <w:rFonts w:ascii="Arial" w:eastAsia="Times New Roman" w:hAnsi="Arial" w:cs="Arial"/>
          <w:lang w:eastAsia="hr-HR"/>
        </w:rPr>
        <w:t xml:space="preserve"> od 21.412,50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w:t>
      </w:r>
    </w:p>
    <w:p w14:paraId="70816CE4" w14:textId="77777777" w:rsidR="00F92147" w:rsidRPr="001705FF" w:rsidRDefault="00F92147" w:rsidP="00F92147">
      <w:pPr>
        <w:pStyle w:val="Bezproreda"/>
        <w:rPr>
          <w:rFonts w:ascii="Arial" w:eastAsia="Times New Roman" w:hAnsi="Arial" w:cs="Arial"/>
          <w:lang w:eastAsia="hr-HR"/>
        </w:rPr>
      </w:pPr>
    </w:p>
    <w:p w14:paraId="666CEA08" w14:textId="457322F2" w:rsidR="00392A22" w:rsidRPr="001705FF" w:rsidRDefault="00F92147" w:rsidP="00D13353">
      <w:pPr>
        <w:pStyle w:val="Bezproreda"/>
        <w:jc w:val="both"/>
        <w:rPr>
          <w:rFonts w:ascii="Arial" w:eastAsia="Times New Roman" w:hAnsi="Arial" w:cs="Arial"/>
          <w:lang w:eastAsia="hr-HR"/>
        </w:rPr>
      </w:pPr>
      <w:proofErr w:type="spellStart"/>
      <w:r w:rsidRPr="001705FF">
        <w:rPr>
          <w:rFonts w:ascii="Arial" w:eastAsia="Times New Roman" w:hAnsi="Arial" w:cs="Arial"/>
          <w:lang w:eastAsia="hr-HR"/>
        </w:rPr>
        <w:t>Preneseni</w:t>
      </w:r>
      <w:proofErr w:type="spellEnd"/>
      <w:r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manjak</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prethodne</w:t>
      </w:r>
      <w:proofErr w:type="spellEnd"/>
      <w:r w:rsidRPr="001705FF">
        <w:rPr>
          <w:rFonts w:ascii="Arial" w:eastAsia="Times New Roman" w:hAnsi="Arial" w:cs="Arial"/>
          <w:lang w:eastAsia="hr-HR"/>
        </w:rPr>
        <w:t xml:space="preserve"> 2024. </w:t>
      </w:r>
      <w:proofErr w:type="spellStart"/>
      <w:r w:rsidRPr="001705FF">
        <w:rPr>
          <w:rFonts w:ascii="Arial" w:eastAsia="Times New Roman" w:hAnsi="Arial" w:cs="Arial"/>
          <w:lang w:eastAsia="hr-HR"/>
        </w:rPr>
        <w:t>godine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iznosi</w:t>
      </w:r>
      <w:proofErr w:type="spellEnd"/>
      <w:r w:rsidRPr="001705FF">
        <w:rPr>
          <w:rFonts w:ascii="Arial" w:eastAsia="Times New Roman" w:hAnsi="Arial" w:cs="Arial"/>
          <w:lang w:eastAsia="hr-HR"/>
        </w:rPr>
        <w:t xml:space="preserve"> </w:t>
      </w:r>
      <w:r w:rsidR="00D13353" w:rsidRPr="001705FF">
        <w:rPr>
          <w:rFonts w:ascii="Arial" w:eastAsia="Times New Roman" w:hAnsi="Arial" w:cs="Arial"/>
          <w:lang w:eastAsia="hr-HR"/>
        </w:rPr>
        <w:t>368.908,74</w:t>
      </w:r>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w:t>
      </w:r>
      <w:proofErr w:type="spellEnd"/>
      <w:r w:rsidRPr="001705FF">
        <w:rPr>
          <w:rFonts w:ascii="Arial" w:eastAsia="Times New Roman" w:hAnsi="Arial" w:cs="Arial"/>
          <w:lang w:eastAsia="hr-HR"/>
        </w:rPr>
        <w:t xml:space="preserve"> je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rezultat</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poslovanja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kraju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izvještajnog</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razdoblja</w:t>
      </w:r>
      <w:proofErr w:type="spellEnd"/>
      <w:r w:rsidRPr="001705FF">
        <w:rPr>
          <w:rFonts w:ascii="Arial" w:eastAsia="Times New Roman" w:hAnsi="Arial" w:cs="Arial"/>
          <w:lang w:eastAsia="hr-HR"/>
        </w:rPr>
        <w:t xml:space="preserve"> </w:t>
      </w:r>
      <w:proofErr w:type="spellStart"/>
      <w:r w:rsidR="00D13353" w:rsidRPr="001705FF">
        <w:rPr>
          <w:rFonts w:ascii="Arial" w:eastAsia="Times New Roman" w:hAnsi="Arial" w:cs="Arial"/>
          <w:lang w:eastAsia="hr-HR"/>
        </w:rPr>
        <w:t>manjak</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iznosu</w:t>
      </w:r>
      <w:proofErr w:type="spellEnd"/>
      <w:r w:rsidRPr="001705FF">
        <w:rPr>
          <w:rFonts w:ascii="Arial" w:eastAsia="Times New Roman" w:hAnsi="Arial" w:cs="Arial"/>
          <w:lang w:eastAsia="hr-HR"/>
        </w:rPr>
        <w:t xml:space="preserve"> od </w:t>
      </w:r>
      <w:r w:rsidR="00D13353" w:rsidRPr="001705FF">
        <w:rPr>
          <w:rFonts w:ascii="Arial" w:eastAsia="Times New Roman" w:hAnsi="Arial" w:cs="Arial"/>
          <w:lang w:eastAsia="hr-HR"/>
        </w:rPr>
        <w:t>310.855,55</w:t>
      </w:r>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w:t>
      </w:r>
    </w:p>
    <w:p w14:paraId="2D9AE418" w14:textId="77777777" w:rsidR="00D13353" w:rsidRPr="001705FF" w:rsidRDefault="00D13353" w:rsidP="00F92147">
      <w:pPr>
        <w:pStyle w:val="Bezproreda"/>
        <w:rPr>
          <w:rFonts w:ascii="Arial" w:eastAsia="Times New Roman" w:hAnsi="Arial" w:cs="Arial"/>
          <w:lang w:eastAsia="hr-HR"/>
        </w:rPr>
      </w:pPr>
    </w:p>
    <w:p w14:paraId="36A4A5D8" w14:textId="6060F63B" w:rsidR="009C3A1E" w:rsidRPr="001705FF" w:rsidRDefault="009C3A1E" w:rsidP="00F92147">
      <w:pPr>
        <w:pStyle w:val="Bezproreda"/>
        <w:rPr>
          <w:rFonts w:ascii="Arial" w:eastAsia="Times New Roman" w:hAnsi="Arial" w:cs="Arial"/>
          <w:lang w:eastAsia="hr-HR"/>
        </w:rPr>
      </w:pPr>
    </w:p>
    <w:p w14:paraId="24D93A8E" w14:textId="77777777" w:rsidR="00D13353" w:rsidRPr="001705FF" w:rsidRDefault="00D13353" w:rsidP="00F92147">
      <w:pPr>
        <w:pStyle w:val="Bezproreda"/>
        <w:rPr>
          <w:rFonts w:ascii="Arial" w:hAnsi="Arial" w:cs="Arial"/>
          <w:b/>
          <w:bCs/>
          <w:lang w:val="hr-HR"/>
        </w:rPr>
      </w:pPr>
    </w:p>
    <w:p w14:paraId="53D34128" w14:textId="7A239AEE" w:rsidR="00DC6257" w:rsidRPr="006A6F3C" w:rsidRDefault="006A6F3C">
      <w:pPr>
        <w:pStyle w:val="Naslov2"/>
        <w:numPr>
          <w:ilvl w:val="1"/>
          <w:numId w:val="27"/>
        </w:numPr>
      </w:pPr>
      <w:bookmarkStart w:id="2" w:name="_Toc361990293"/>
      <w:bookmarkStart w:id="3" w:name="_Toc162256074"/>
      <w:r>
        <w:t xml:space="preserve">  </w:t>
      </w:r>
      <w:bookmarkStart w:id="4" w:name="_Toc232497554"/>
      <w:r w:rsidR="00DC6257" w:rsidRPr="006A6F3C">
        <w:t>Obrazloženje ostvarenja prihoda i rashoda, primitaka i izdataka Općine Kamanje i Dječjeg vrtića Kamanje</w:t>
      </w:r>
      <w:bookmarkEnd w:id="2"/>
      <w:bookmarkEnd w:id="3"/>
      <w:bookmarkEnd w:id="4"/>
      <w:r w:rsidR="00DC6257" w:rsidRPr="006A6F3C">
        <w:t xml:space="preserve"> </w:t>
      </w:r>
    </w:p>
    <w:p w14:paraId="60995070" w14:textId="3A75CA00" w:rsidR="00CD735F" w:rsidRPr="001705FF" w:rsidRDefault="00CD735F" w:rsidP="002E5DC1">
      <w:pPr>
        <w:pStyle w:val="Naslov3"/>
        <w:jc w:val="left"/>
        <w:rPr>
          <w:rFonts w:ascii="Arial" w:hAnsi="Arial" w:cs="Arial"/>
          <w:sz w:val="22"/>
          <w:szCs w:val="22"/>
        </w:rPr>
      </w:pPr>
    </w:p>
    <w:p w14:paraId="70DA498C" w14:textId="6157A39C" w:rsidR="002E5DC1" w:rsidRPr="001705FF" w:rsidRDefault="002E5DC1" w:rsidP="009C3A1E">
      <w:pPr>
        <w:jc w:val="both"/>
        <w:rPr>
          <w:rFonts w:ascii="Arial" w:hAnsi="Arial" w:cs="Arial"/>
        </w:rPr>
      </w:pPr>
      <w:r w:rsidRPr="001705FF">
        <w:rPr>
          <w:rFonts w:ascii="Arial" w:hAnsi="Arial" w:cs="Arial"/>
        </w:rPr>
        <w:t xml:space="preserve">U </w:t>
      </w:r>
      <w:proofErr w:type="spellStart"/>
      <w:r w:rsidRPr="001705FF">
        <w:rPr>
          <w:rFonts w:ascii="Arial" w:hAnsi="Arial" w:cs="Arial"/>
        </w:rPr>
        <w:t>skladu</w:t>
      </w:r>
      <w:proofErr w:type="spellEnd"/>
      <w:r w:rsidRPr="001705FF">
        <w:rPr>
          <w:rFonts w:ascii="Arial" w:hAnsi="Arial" w:cs="Arial"/>
        </w:rPr>
        <w:t xml:space="preserve"> s </w:t>
      </w:r>
      <w:proofErr w:type="spellStart"/>
      <w:r w:rsidRPr="001705FF">
        <w:rPr>
          <w:rFonts w:ascii="Arial" w:hAnsi="Arial" w:cs="Arial"/>
        </w:rPr>
        <w:t>Pravilnikom</w:t>
      </w:r>
      <w:proofErr w:type="spellEnd"/>
      <w:r w:rsidRPr="001705FF">
        <w:rPr>
          <w:rFonts w:ascii="Arial" w:hAnsi="Arial" w:cs="Arial"/>
        </w:rPr>
        <w:t xml:space="preserve"> o </w:t>
      </w:r>
      <w:proofErr w:type="spellStart"/>
      <w:r w:rsidRPr="001705FF">
        <w:rPr>
          <w:rFonts w:ascii="Arial" w:hAnsi="Arial" w:cs="Arial"/>
        </w:rPr>
        <w:t>polugodišnjem</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godišnjem</w:t>
      </w:r>
      <w:proofErr w:type="spellEnd"/>
      <w:r w:rsidRPr="001705FF">
        <w:rPr>
          <w:rFonts w:ascii="Arial" w:hAnsi="Arial" w:cs="Arial"/>
        </w:rPr>
        <w:t xml:space="preserve"> </w:t>
      </w:r>
      <w:proofErr w:type="spellStart"/>
      <w:r w:rsidRPr="001705FF">
        <w:rPr>
          <w:rFonts w:ascii="Arial" w:hAnsi="Arial" w:cs="Arial"/>
        </w:rPr>
        <w:t>izvještaju</w:t>
      </w:r>
      <w:proofErr w:type="spellEnd"/>
      <w:r w:rsidRPr="001705FF">
        <w:rPr>
          <w:rFonts w:ascii="Arial" w:hAnsi="Arial" w:cs="Arial"/>
        </w:rPr>
        <w:t xml:space="preserve"> o </w:t>
      </w:r>
      <w:proofErr w:type="spellStart"/>
      <w:r w:rsidRPr="001705FF">
        <w:rPr>
          <w:rFonts w:ascii="Arial" w:hAnsi="Arial" w:cs="Arial"/>
        </w:rPr>
        <w:t>izvršenju</w:t>
      </w:r>
      <w:proofErr w:type="spellEnd"/>
      <w:r w:rsidRPr="001705FF">
        <w:rPr>
          <w:rFonts w:ascii="Arial" w:hAnsi="Arial" w:cs="Arial"/>
        </w:rPr>
        <w:t xml:space="preserve"> </w:t>
      </w:r>
      <w:proofErr w:type="spellStart"/>
      <w:r w:rsidRPr="001705FF">
        <w:rPr>
          <w:rFonts w:ascii="Arial" w:hAnsi="Arial" w:cs="Arial"/>
        </w:rPr>
        <w:t>proračuna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financijskog</w:t>
      </w:r>
      <w:proofErr w:type="spellEnd"/>
      <w:r w:rsidRPr="001705FF">
        <w:rPr>
          <w:rFonts w:ascii="Arial" w:hAnsi="Arial" w:cs="Arial"/>
        </w:rPr>
        <w:t xml:space="preserve"> plana (NN 85/23) u </w:t>
      </w:r>
      <w:proofErr w:type="spellStart"/>
      <w:r w:rsidRPr="001705FF">
        <w:rPr>
          <w:rFonts w:ascii="Arial" w:hAnsi="Arial" w:cs="Arial"/>
        </w:rPr>
        <w:t>općem</w:t>
      </w:r>
      <w:proofErr w:type="spellEnd"/>
      <w:r w:rsidRPr="001705FF">
        <w:rPr>
          <w:rFonts w:ascii="Arial" w:hAnsi="Arial" w:cs="Arial"/>
        </w:rPr>
        <w:t xml:space="preserve"> se </w:t>
      </w:r>
      <w:proofErr w:type="spellStart"/>
      <w:r w:rsidRPr="001705FF">
        <w:rPr>
          <w:rFonts w:ascii="Arial" w:hAnsi="Arial" w:cs="Arial"/>
        </w:rPr>
        <w:t>dijelu</w:t>
      </w:r>
      <w:proofErr w:type="spellEnd"/>
      <w:r w:rsidRPr="001705FF">
        <w:rPr>
          <w:rFonts w:ascii="Arial" w:hAnsi="Arial" w:cs="Arial"/>
        </w:rPr>
        <w:t xml:space="preserve"> </w:t>
      </w:r>
      <w:proofErr w:type="spellStart"/>
      <w:r w:rsidRPr="001705FF">
        <w:rPr>
          <w:rFonts w:ascii="Arial" w:hAnsi="Arial" w:cs="Arial"/>
        </w:rPr>
        <w:t>proračuna</w:t>
      </w:r>
      <w:proofErr w:type="spellEnd"/>
      <w:r w:rsidRPr="001705FF">
        <w:rPr>
          <w:rFonts w:ascii="Arial" w:hAnsi="Arial" w:cs="Arial"/>
        </w:rPr>
        <w:t xml:space="preserve"> </w:t>
      </w:r>
      <w:proofErr w:type="spellStart"/>
      <w:r w:rsidRPr="001705FF">
        <w:rPr>
          <w:rFonts w:ascii="Arial" w:hAnsi="Arial" w:cs="Arial"/>
        </w:rPr>
        <w:t>daju</w:t>
      </w:r>
      <w:proofErr w:type="spellEnd"/>
      <w:r w:rsidRPr="001705FF">
        <w:rPr>
          <w:rFonts w:ascii="Arial" w:hAnsi="Arial" w:cs="Arial"/>
        </w:rPr>
        <w:t xml:space="preserve"> </w:t>
      </w:r>
      <w:proofErr w:type="spellStart"/>
      <w:r w:rsidRPr="001705FF">
        <w:rPr>
          <w:rFonts w:ascii="Arial" w:hAnsi="Arial" w:cs="Arial"/>
        </w:rPr>
        <w:t>podaci</w:t>
      </w:r>
      <w:proofErr w:type="spellEnd"/>
      <w:r w:rsidRPr="001705FF">
        <w:rPr>
          <w:rFonts w:ascii="Arial" w:hAnsi="Arial" w:cs="Arial"/>
        </w:rPr>
        <w:t xml:space="preserve"> o </w:t>
      </w:r>
      <w:proofErr w:type="spellStart"/>
      <w:r w:rsidRPr="001705FF">
        <w:rPr>
          <w:rFonts w:ascii="Arial" w:hAnsi="Arial" w:cs="Arial"/>
        </w:rPr>
        <w:t>izvršenju</w:t>
      </w:r>
      <w:proofErr w:type="spellEnd"/>
      <w:r w:rsidRPr="001705FF">
        <w:rPr>
          <w:rFonts w:ascii="Arial" w:hAnsi="Arial" w:cs="Arial"/>
        </w:rPr>
        <w:t xml:space="preserve"> za </w:t>
      </w:r>
      <w:proofErr w:type="spellStart"/>
      <w:r w:rsidRPr="001705FF">
        <w:rPr>
          <w:rFonts w:ascii="Arial" w:hAnsi="Arial" w:cs="Arial"/>
        </w:rPr>
        <w:t>isto</w:t>
      </w:r>
      <w:proofErr w:type="spellEnd"/>
      <w:r w:rsidRPr="001705FF">
        <w:rPr>
          <w:rFonts w:ascii="Arial" w:hAnsi="Arial" w:cs="Arial"/>
        </w:rPr>
        <w:t xml:space="preserve"> </w:t>
      </w:r>
      <w:proofErr w:type="spellStart"/>
      <w:r w:rsidRPr="001705FF">
        <w:rPr>
          <w:rFonts w:ascii="Arial" w:hAnsi="Arial" w:cs="Arial"/>
        </w:rPr>
        <w:t>izvještajno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proofErr w:type="spellStart"/>
      <w:r w:rsidRPr="001705FF">
        <w:rPr>
          <w:rFonts w:ascii="Arial" w:hAnsi="Arial" w:cs="Arial"/>
        </w:rPr>
        <w:t>prethodne</w:t>
      </w:r>
      <w:proofErr w:type="spellEnd"/>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(do </w:t>
      </w:r>
      <w:proofErr w:type="spellStart"/>
      <w:r w:rsidRPr="001705FF">
        <w:rPr>
          <w:rFonts w:ascii="Arial" w:hAnsi="Arial" w:cs="Arial"/>
        </w:rPr>
        <w:t>četvrte</w:t>
      </w:r>
      <w:proofErr w:type="spellEnd"/>
      <w:r w:rsidRPr="001705FF">
        <w:rPr>
          <w:rFonts w:ascii="Arial" w:hAnsi="Arial" w:cs="Arial"/>
        </w:rPr>
        <w:t xml:space="preserve"> </w:t>
      </w:r>
      <w:proofErr w:type="spellStart"/>
      <w:r w:rsidRPr="001705FF">
        <w:rPr>
          <w:rFonts w:ascii="Arial" w:hAnsi="Arial" w:cs="Arial"/>
        </w:rPr>
        <w:t>razine</w:t>
      </w:r>
      <w:proofErr w:type="spellEnd"/>
      <w:r w:rsidRPr="001705FF">
        <w:rPr>
          <w:rFonts w:ascii="Arial" w:hAnsi="Arial" w:cs="Arial"/>
        </w:rPr>
        <w:t xml:space="preserve"> </w:t>
      </w:r>
      <w:proofErr w:type="spellStart"/>
      <w:r w:rsidRPr="001705FF">
        <w:rPr>
          <w:rFonts w:ascii="Arial" w:hAnsi="Arial" w:cs="Arial"/>
        </w:rPr>
        <w:t>računskog</w:t>
      </w:r>
      <w:proofErr w:type="spellEnd"/>
      <w:r w:rsidRPr="001705FF">
        <w:rPr>
          <w:rFonts w:ascii="Arial" w:hAnsi="Arial" w:cs="Arial"/>
        </w:rPr>
        <w:t xml:space="preserve"> plana </w:t>
      </w:r>
      <w:proofErr w:type="spellStart"/>
      <w:r w:rsidRPr="001705FF">
        <w:rPr>
          <w:rFonts w:ascii="Arial" w:hAnsi="Arial" w:cs="Arial"/>
        </w:rPr>
        <w:t>proračuna</w:t>
      </w:r>
      <w:proofErr w:type="spellEnd"/>
      <w:r w:rsidRPr="001705FF">
        <w:rPr>
          <w:rFonts w:ascii="Arial" w:hAnsi="Arial" w:cs="Arial"/>
        </w:rPr>
        <w:t xml:space="preserve">), </w:t>
      </w:r>
      <w:proofErr w:type="spellStart"/>
      <w:r w:rsidRPr="001705FF">
        <w:rPr>
          <w:rFonts w:ascii="Arial" w:hAnsi="Arial" w:cs="Arial"/>
        </w:rPr>
        <w:t>podaci</w:t>
      </w:r>
      <w:proofErr w:type="spellEnd"/>
      <w:r w:rsidRPr="001705FF">
        <w:rPr>
          <w:rFonts w:ascii="Arial" w:hAnsi="Arial" w:cs="Arial"/>
        </w:rPr>
        <w:t xml:space="preserve"> </w:t>
      </w:r>
      <w:proofErr w:type="spellStart"/>
      <w:r w:rsidRPr="001705FF">
        <w:rPr>
          <w:rFonts w:ascii="Arial" w:hAnsi="Arial" w:cs="Arial"/>
        </w:rPr>
        <w:t>iz</w:t>
      </w:r>
      <w:proofErr w:type="spellEnd"/>
      <w:r w:rsidRPr="001705FF">
        <w:rPr>
          <w:rFonts w:ascii="Arial" w:hAnsi="Arial" w:cs="Arial"/>
        </w:rPr>
        <w:t xml:space="preserve"> </w:t>
      </w:r>
      <w:proofErr w:type="spellStart"/>
      <w:r w:rsidRPr="001705FF">
        <w:rPr>
          <w:rFonts w:ascii="Arial" w:hAnsi="Arial" w:cs="Arial"/>
        </w:rPr>
        <w:t>aktualnog</w:t>
      </w:r>
      <w:proofErr w:type="spellEnd"/>
      <w:r w:rsidRPr="001705FF">
        <w:rPr>
          <w:rFonts w:ascii="Arial" w:hAnsi="Arial" w:cs="Arial"/>
        </w:rPr>
        <w:t xml:space="preserve"> plana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drugoj</w:t>
      </w:r>
      <w:proofErr w:type="spellEnd"/>
      <w:r w:rsidRPr="001705FF">
        <w:rPr>
          <w:rFonts w:ascii="Arial" w:hAnsi="Arial" w:cs="Arial"/>
        </w:rPr>
        <w:t xml:space="preserve"> </w:t>
      </w:r>
      <w:proofErr w:type="spellStart"/>
      <w:r w:rsidRPr="001705FF">
        <w:rPr>
          <w:rFonts w:ascii="Arial" w:hAnsi="Arial" w:cs="Arial"/>
        </w:rPr>
        <w:t>razini</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podaci</w:t>
      </w:r>
      <w:proofErr w:type="spellEnd"/>
      <w:r w:rsidRPr="001705FF">
        <w:rPr>
          <w:rFonts w:ascii="Arial" w:hAnsi="Arial" w:cs="Arial"/>
        </w:rPr>
        <w:t xml:space="preserve"> </w:t>
      </w:r>
      <w:proofErr w:type="spellStart"/>
      <w:r w:rsidRPr="001705FF">
        <w:rPr>
          <w:rFonts w:ascii="Arial" w:hAnsi="Arial" w:cs="Arial"/>
        </w:rPr>
        <w:t>izvršenja</w:t>
      </w:r>
      <w:proofErr w:type="spellEnd"/>
      <w:r w:rsidRPr="001705FF">
        <w:rPr>
          <w:rFonts w:ascii="Arial" w:hAnsi="Arial" w:cs="Arial"/>
        </w:rPr>
        <w:t xml:space="preserve"> za </w:t>
      </w:r>
      <w:proofErr w:type="spellStart"/>
      <w:r w:rsidRPr="001705FF">
        <w:rPr>
          <w:rFonts w:ascii="Arial" w:hAnsi="Arial" w:cs="Arial"/>
        </w:rPr>
        <w:t>izvještajno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proofErr w:type="spellStart"/>
      <w:r w:rsidRPr="001705FF">
        <w:rPr>
          <w:rFonts w:ascii="Arial" w:hAnsi="Arial" w:cs="Arial"/>
        </w:rPr>
        <w:t>tekuće</w:t>
      </w:r>
      <w:proofErr w:type="spellEnd"/>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četvrtoj</w:t>
      </w:r>
      <w:proofErr w:type="spellEnd"/>
      <w:r w:rsidRPr="001705FF">
        <w:rPr>
          <w:rFonts w:ascii="Arial" w:hAnsi="Arial" w:cs="Arial"/>
        </w:rPr>
        <w:t xml:space="preserve"> </w:t>
      </w:r>
      <w:proofErr w:type="spellStart"/>
      <w:r w:rsidRPr="001705FF">
        <w:rPr>
          <w:rFonts w:ascii="Arial" w:hAnsi="Arial" w:cs="Arial"/>
        </w:rPr>
        <w:t>razini</w:t>
      </w:r>
      <w:proofErr w:type="spellEnd"/>
      <w:r w:rsidRPr="001705FF">
        <w:rPr>
          <w:rFonts w:ascii="Arial" w:hAnsi="Arial" w:cs="Arial"/>
        </w:rPr>
        <w:t xml:space="preserve">). Uz </w:t>
      </w:r>
      <w:proofErr w:type="spellStart"/>
      <w:r w:rsidRPr="001705FF">
        <w:rPr>
          <w:rFonts w:ascii="Arial" w:hAnsi="Arial" w:cs="Arial"/>
        </w:rPr>
        <w:t>navedene</w:t>
      </w:r>
      <w:proofErr w:type="spellEnd"/>
      <w:r w:rsidRPr="001705FF">
        <w:rPr>
          <w:rFonts w:ascii="Arial" w:hAnsi="Arial" w:cs="Arial"/>
        </w:rPr>
        <w:t xml:space="preserve"> </w:t>
      </w:r>
      <w:proofErr w:type="spellStart"/>
      <w:r w:rsidRPr="001705FF">
        <w:rPr>
          <w:rFonts w:ascii="Arial" w:hAnsi="Arial" w:cs="Arial"/>
        </w:rPr>
        <w:t>podatke</w:t>
      </w:r>
      <w:proofErr w:type="spellEnd"/>
      <w:r w:rsidRPr="001705FF">
        <w:rPr>
          <w:rFonts w:ascii="Arial" w:hAnsi="Arial" w:cs="Arial"/>
        </w:rPr>
        <w:t xml:space="preserve"> </w:t>
      </w:r>
      <w:proofErr w:type="spellStart"/>
      <w:r w:rsidRPr="001705FF">
        <w:rPr>
          <w:rFonts w:ascii="Arial" w:hAnsi="Arial" w:cs="Arial"/>
        </w:rPr>
        <w:t>daju</w:t>
      </w:r>
      <w:proofErr w:type="spellEnd"/>
      <w:r w:rsidRPr="001705FF">
        <w:rPr>
          <w:rFonts w:ascii="Arial" w:hAnsi="Arial" w:cs="Arial"/>
        </w:rPr>
        <w:t xml:space="preserve"> se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indeksi</w:t>
      </w:r>
      <w:proofErr w:type="spellEnd"/>
      <w:r w:rsidRPr="001705FF">
        <w:rPr>
          <w:rFonts w:ascii="Arial" w:hAnsi="Arial" w:cs="Arial"/>
        </w:rPr>
        <w:t xml:space="preserve"> </w:t>
      </w:r>
      <w:proofErr w:type="spellStart"/>
      <w:r w:rsidRPr="001705FF">
        <w:rPr>
          <w:rFonts w:ascii="Arial" w:hAnsi="Arial" w:cs="Arial"/>
        </w:rPr>
        <w:t>izvršenja</w:t>
      </w:r>
      <w:proofErr w:type="spellEnd"/>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izvještajno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proofErr w:type="spellStart"/>
      <w:r w:rsidRPr="001705FF">
        <w:rPr>
          <w:rFonts w:ascii="Arial" w:hAnsi="Arial" w:cs="Arial"/>
        </w:rPr>
        <w:t>prethodne</w:t>
      </w:r>
      <w:proofErr w:type="spellEnd"/>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plan za </w:t>
      </w:r>
      <w:proofErr w:type="spellStart"/>
      <w:r w:rsidRPr="001705FF">
        <w:rPr>
          <w:rFonts w:ascii="Arial" w:hAnsi="Arial" w:cs="Arial"/>
        </w:rPr>
        <w:t>proračunsku</w:t>
      </w:r>
      <w:proofErr w:type="spellEnd"/>
      <w:r w:rsidRPr="001705FF">
        <w:rPr>
          <w:rFonts w:ascii="Arial" w:hAnsi="Arial" w:cs="Arial"/>
        </w:rPr>
        <w:t xml:space="preserve"> </w:t>
      </w:r>
      <w:proofErr w:type="spellStart"/>
      <w:r w:rsidRPr="001705FF">
        <w:rPr>
          <w:rFonts w:ascii="Arial" w:hAnsi="Arial" w:cs="Arial"/>
        </w:rPr>
        <w:t>godinu</w:t>
      </w:r>
      <w:proofErr w:type="spellEnd"/>
      <w:r w:rsidRPr="001705FF">
        <w:rPr>
          <w:rFonts w:ascii="Arial" w:hAnsi="Arial" w:cs="Arial"/>
        </w:rPr>
        <w:t>.</w:t>
      </w:r>
    </w:p>
    <w:p w14:paraId="01446444" w14:textId="77777777" w:rsidR="002E5DC1" w:rsidRPr="001705FF" w:rsidRDefault="002E5DC1" w:rsidP="002E5DC1">
      <w:pPr>
        <w:pStyle w:val="Naslov"/>
        <w:ind w:right="-284"/>
        <w:jc w:val="both"/>
        <w:rPr>
          <w:rFonts w:ascii="Arial" w:hAnsi="Arial" w:cs="Arial"/>
          <w:color w:val="auto"/>
          <w:sz w:val="22"/>
          <w:szCs w:val="22"/>
        </w:rPr>
      </w:pPr>
    </w:p>
    <w:p w14:paraId="37C74777" w14:textId="77777777" w:rsidR="002E5DC1" w:rsidRPr="001705FF" w:rsidRDefault="002E5DC1" w:rsidP="002E5DC1">
      <w:pPr>
        <w:pStyle w:val="Naslov"/>
        <w:ind w:right="-284"/>
        <w:jc w:val="both"/>
        <w:rPr>
          <w:rFonts w:ascii="Arial" w:hAnsi="Arial" w:cs="Arial"/>
          <w:b w:val="0"/>
          <w:color w:val="auto"/>
          <w:sz w:val="22"/>
          <w:szCs w:val="22"/>
          <w:lang w:val="hr-HR"/>
        </w:rPr>
      </w:pPr>
      <w:r w:rsidRPr="001705FF">
        <w:rPr>
          <w:rFonts w:ascii="Arial" w:hAnsi="Arial" w:cs="Arial"/>
          <w:b w:val="0"/>
          <w:color w:val="auto"/>
          <w:sz w:val="22"/>
          <w:szCs w:val="22"/>
          <w:lang w:val="hr-HR"/>
        </w:rPr>
        <w:t>Račun prihoda i rashoda iskazuje se u slijedećim pregledima:</w:t>
      </w:r>
    </w:p>
    <w:p w14:paraId="4375908D" w14:textId="77777777" w:rsidR="009C3A1E" w:rsidRPr="001705FF" w:rsidRDefault="002E5DC1" w:rsidP="009C3A1E">
      <w:pPr>
        <w:spacing w:after="0" w:line="240" w:lineRule="auto"/>
        <w:rPr>
          <w:rFonts w:ascii="Arial" w:hAnsi="Arial" w:cs="Arial"/>
          <w:bCs/>
        </w:rPr>
      </w:pPr>
      <w:r w:rsidRPr="001705FF">
        <w:rPr>
          <w:rFonts w:ascii="Arial" w:hAnsi="Arial" w:cs="Arial"/>
          <w:bCs/>
        </w:rPr>
        <w:t xml:space="preserve">            </w:t>
      </w:r>
      <w:proofErr w:type="spellStart"/>
      <w:r w:rsidRPr="001705FF">
        <w:rPr>
          <w:rFonts w:ascii="Arial" w:hAnsi="Arial" w:cs="Arial"/>
          <w:bCs/>
        </w:rPr>
        <w:t>Prihodi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rashodi</w:t>
      </w:r>
      <w:proofErr w:type="spellEnd"/>
      <w:r w:rsidRPr="001705FF">
        <w:rPr>
          <w:rFonts w:ascii="Arial" w:hAnsi="Arial" w:cs="Arial"/>
          <w:bCs/>
        </w:rPr>
        <w:t xml:space="preserve"> </w:t>
      </w:r>
      <w:proofErr w:type="spellStart"/>
      <w:r w:rsidRPr="001705FF">
        <w:rPr>
          <w:rFonts w:ascii="Arial" w:hAnsi="Arial" w:cs="Arial"/>
          <w:bCs/>
        </w:rPr>
        <w:t>prema</w:t>
      </w:r>
      <w:proofErr w:type="spellEnd"/>
      <w:r w:rsidRPr="001705FF">
        <w:rPr>
          <w:rFonts w:ascii="Arial" w:hAnsi="Arial" w:cs="Arial"/>
          <w:bCs/>
        </w:rPr>
        <w:t xml:space="preserve"> </w:t>
      </w:r>
      <w:proofErr w:type="spellStart"/>
      <w:r w:rsidRPr="001705FF">
        <w:rPr>
          <w:rFonts w:ascii="Arial" w:hAnsi="Arial" w:cs="Arial"/>
          <w:bCs/>
        </w:rPr>
        <w:t>ekonomskoj</w:t>
      </w:r>
      <w:proofErr w:type="spellEnd"/>
      <w:r w:rsidRPr="001705FF">
        <w:rPr>
          <w:rFonts w:ascii="Arial" w:hAnsi="Arial" w:cs="Arial"/>
          <w:bCs/>
        </w:rPr>
        <w:t xml:space="preserve"> </w:t>
      </w:r>
      <w:proofErr w:type="spellStart"/>
      <w:r w:rsidRPr="001705FF">
        <w:rPr>
          <w:rFonts w:ascii="Arial" w:hAnsi="Arial" w:cs="Arial"/>
          <w:bCs/>
        </w:rPr>
        <w:t>klasifikaciji</w:t>
      </w:r>
      <w:proofErr w:type="spellEnd"/>
    </w:p>
    <w:p w14:paraId="4FB120F1" w14:textId="77777777" w:rsidR="009C3A1E" w:rsidRPr="001705FF" w:rsidRDefault="002E5DC1" w:rsidP="009C3A1E">
      <w:pPr>
        <w:spacing w:after="0" w:line="240" w:lineRule="auto"/>
        <w:rPr>
          <w:rFonts w:ascii="Arial" w:hAnsi="Arial" w:cs="Arial"/>
          <w:bCs/>
          <w:lang w:val="hr-HR"/>
        </w:rPr>
      </w:pPr>
      <w:r w:rsidRPr="001705FF">
        <w:rPr>
          <w:rFonts w:ascii="Arial" w:hAnsi="Arial" w:cs="Arial"/>
          <w:b/>
          <w:lang w:val="hr-HR"/>
        </w:rPr>
        <w:t xml:space="preserve">            </w:t>
      </w:r>
      <w:r w:rsidRPr="001705FF">
        <w:rPr>
          <w:rFonts w:ascii="Arial" w:hAnsi="Arial" w:cs="Arial"/>
          <w:bCs/>
          <w:lang w:val="hr-HR"/>
        </w:rPr>
        <w:t>Prihodi i rashodi prema izvorima financiranja</w:t>
      </w:r>
    </w:p>
    <w:p w14:paraId="2966FA3A" w14:textId="7FC2B376" w:rsidR="002E5DC1" w:rsidRPr="001705FF" w:rsidRDefault="009C3A1E" w:rsidP="009C3A1E">
      <w:pPr>
        <w:spacing w:after="0" w:line="240" w:lineRule="auto"/>
        <w:rPr>
          <w:rFonts w:ascii="Arial" w:hAnsi="Arial" w:cs="Arial"/>
          <w:bCs/>
          <w:lang w:val="hr-HR"/>
        </w:rPr>
      </w:pPr>
      <w:r w:rsidRPr="001705FF">
        <w:rPr>
          <w:rFonts w:ascii="Arial" w:hAnsi="Arial" w:cs="Arial"/>
          <w:bCs/>
          <w:lang w:val="hr-HR"/>
        </w:rPr>
        <w:t xml:space="preserve">            </w:t>
      </w:r>
      <w:r w:rsidR="002E5DC1" w:rsidRPr="001705FF">
        <w:rPr>
          <w:rFonts w:ascii="Arial" w:hAnsi="Arial" w:cs="Arial"/>
          <w:bCs/>
          <w:lang w:val="hr-HR"/>
        </w:rPr>
        <w:t>Rashodi prema funkcijskoj klasifikaciji.</w:t>
      </w:r>
    </w:p>
    <w:p w14:paraId="0313D5AA" w14:textId="77777777" w:rsidR="002E5DC1" w:rsidRPr="001705FF" w:rsidRDefault="002E5DC1" w:rsidP="00D13353">
      <w:pPr>
        <w:pStyle w:val="Bezproreda"/>
        <w:jc w:val="both"/>
        <w:rPr>
          <w:rFonts w:ascii="Arial" w:hAnsi="Arial" w:cs="Arial"/>
          <w:lang w:val="hr-HR"/>
        </w:rPr>
      </w:pPr>
    </w:p>
    <w:p w14:paraId="2314C633" w14:textId="0540CFEC" w:rsidR="002E5DC1" w:rsidRPr="001705FF" w:rsidRDefault="002E5DC1">
      <w:pPr>
        <w:pStyle w:val="Naslov3"/>
        <w:numPr>
          <w:ilvl w:val="2"/>
          <w:numId w:val="27"/>
        </w:numPr>
      </w:pPr>
      <w:bookmarkStart w:id="5" w:name="_Toc162256076"/>
      <w:bookmarkStart w:id="6" w:name="_Toc306862771"/>
      <w:bookmarkStart w:id="7" w:name="_Toc306862831"/>
      <w:bookmarkStart w:id="8" w:name="_Toc306862871"/>
      <w:bookmarkStart w:id="9" w:name="_Toc306864397"/>
      <w:bookmarkStart w:id="10" w:name="_Toc306864795"/>
      <w:bookmarkStart w:id="11" w:name="_Toc232497555"/>
      <w:r w:rsidRPr="001705FF">
        <w:t>Prihodi i rashodi prema ekonomskoj klasifikaciji</w:t>
      </w:r>
      <w:bookmarkEnd w:id="5"/>
      <w:bookmarkEnd w:id="11"/>
      <w:r w:rsidRPr="001705FF">
        <w:t xml:space="preserve"> </w:t>
      </w:r>
      <w:bookmarkEnd w:id="6"/>
      <w:bookmarkEnd w:id="7"/>
      <w:bookmarkEnd w:id="8"/>
      <w:bookmarkEnd w:id="9"/>
      <w:bookmarkEnd w:id="10"/>
    </w:p>
    <w:p w14:paraId="229B0B6C" w14:textId="77777777" w:rsidR="00D13353" w:rsidRPr="001705FF" w:rsidRDefault="00D13353" w:rsidP="00CD735F">
      <w:pPr>
        <w:pStyle w:val="Bezproreda"/>
        <w:rPr>
          <w:rFonts w:ascii="Arial" w:hAnsi="Arial" w:cs="Arial"/>
          <w:lang w:val="hr-HR"/>
        </w:rPr>
      </w:pPr>
    </w:p>
    <w:p w14:paraId="267608CC" w14:textId="29B270F4" w:rsidR="009D6594" w:rsidRPr="009D6594" w:rsidRDefault="009D6594" w:rsidP="009D6594">
      <w:pPr>
        <w:ind w:left="284" w:hanging="284"/>
        <w:jc w:val="both"/>
        <w:rPr>
          <w:rFonts w:ascii="Arial" w:eastAsia="Times New Roman" w:hAnsi="Arial" w:cs="Arial"/>
          <w:bCs/>
          <w:lang w:val="x-none" w:eastAsia="x-none"/>
        </w:rPr>
      </w:pPr>
      <w:r>
        <w:rPr>
          <w:rFonts w:ascii="Arial" w:eastAsia="Times New Roman" w:hAnsi="Arial" w:cs="Arial"/>
          <w:bCs/>
          <w:lang w:val="x-none" w:eastAsia="x-none"/>
        </w:rPr>
        <w:t xml:space="preserve">     Z</w:t>
      </w:r>
      <w:r w:rsidRPr="009D6594">
        <w:rPr>
          <w:rFonts w:ascii="Arial" w:eastAsia="Times New Roman" w:hAnsi="Arial" w:cs="Arial"/>
          <w:bCs/>
          <w:lang w:val="x-none" w:eastAsia="x-none"/>
        </w:rPr>
        <w:t>a izvještajno razdoblje iskazani su ukupni prihodi poslovanja u iznosu od 790.868,80 EUR te ukupni rashodi poslovanja u iznosu od 561.895,34 EUR, čime je ostvaren višak prihoda poslovanja u iznosu od 228.973,46 EUR. Višak prihoda rezultat je manje realizacije pojedinih planiranih rashoda (niža dinamika izvršenja). Prihodi od prodaje nefinancijske imovine ostvareni su u iznosu od 3.175,00 EUR, dok rashodi za nabavu nefinancijske imovine iznose 152.684,99 EUR, slijedom čega je evidentiran manjak prihoda od nefinancijske imovine u iznosu od 149.509,99 EUR. Manjak prihoda od nefinancijske imovine nastao je zbog značajno većih rashoda za nabavu nefinancijske imovine (ulaganja u građevinske objekte, opremu) u odnosu na ostvarene prihode od prodaje imovine. U izvještajnom razdoblju realizirane su planirane investicije, dok su prihodi od prodaje imovine ostvareni u manjem obujmu, što je rezultiralo iskazanim manjkom u ovoj kategoriji. Ukupni primici od financijske imovine i zaduživanja iznose 200.000,00 EUR, dok izdaci za financijsku imovinu i otplate zajmova iznose 221.412,50 EUR, čime je u tom segmentu iskazan manjak od 21.412,50 EUR.</w:t>
      </w:r>
    </w:p>
    <w:p w14:paraId="69F3434E" w14:textId="4EE9DACC" w:rsidR="00F00E47" w:rsidRPr="001705FF" w:rsidRDefault="009D6594" w:rsidP="009D6594">
      <w:pPr>
        <w:ind w:left="284" w:hanging="284"/>
        <w:jc w:val="both"/>
        <w:rPr>
          <w:rFonts w:ascii="Arial" w:eastAsia="Times New Roman" w:hAnsi="Arial" w:cs="Arial"/>
          <w:b/>
          <w:bCs/>
          <w:lang w:val="hr-HR" w:eastAsia="hr-HR"/>
        </w:rPr>
      </w:pPr>
      <w:r>
        <w:rPr>
          <w:rFonts w:ascii="Arial" w:eastAsia="Times New Roman" w:hAnsi="Arial" w:cs="Arial"/>
          <w:bCs/>
          <w:lang w:val="x-none" w:eastAsia="x-none"/>
        </w:rPr>
        <w:t xml:space="preserve">     </w:t>
      </w:r>
      <w:r w:rsidRPr="009D6594">
        <w:rPr>
          <w:rFonts w:ascii="Arial" w:eastAsia="Times New Roman" w:hAnsi="Arial" w:cs="Arial"/>
          <w:bCs/>
          <w:lang w:val="x-none" w:eastAsia="x-none"/>
        </w:rPr>
        <w:t>Sukladno navedenom, u izvještajnom razdoblju ostvaren je ukupni višak prihoda i primitaka u iznosu od 58.050,97 EUR.</w:t>
      </w:r>
    </w:p>
    <w:p w14:paraId="18DB7476" w14:textId="761FEF63" w:rsidR="00D13353" w:rsidRPr="001705FF" w:rsidRDefault="00D13353" w:rsidP="00D13353">
      <w:pPr>
        <w:ind w:left="284" w:hanging="284"/>
        <w:jc w:val="both"/>
        <w:rPr>
          <w:rFonts w:ascii="Arial" w:eastAsia="Times New Roman" w:hAnsi="Arial" w:cs="Arial"/>
          <w:b/>
          <w:bCs/>
          <w:lang w:val="hr-HR" w:eastAsia="hr-HR"/>
        </w:rPr>
      </w:pPr>
      <w:r w:rsidRPr="001705FF">
        <w:rPr>
          <w:rFonts w:ascii="Arial" w:eastAsia="Times New Roman" w:hAnsi="Arial" w:cs="Arial"/>
          <w:b/>
          <w:bCs/>
          <w:lang w:val="hr-HR" w:eastAsia="hr-HR"/>
        </w:rPr>
        <w:t xml:space="preserve">6 – Prihodi poslovanja: </w:t>
      </w:r>
      <w:bookmarkStart w:id="12" w:name="_Hlk146178157"/>
      <w:r w:rsidRPr="001705FF">
        <w:rPr>
          <w:rFonts w:ascii="Arial" w:eastAsia="Times New Roman" w:hAnsi="Arial" w:cs="Arial"/>
          <w:lang w:val="hr-HR" w:eastAsia="hr-HR"/>
        </w:rPr>
        <w:t xml:space="preserve">u izvještajnom razdoblju ostvareni ukupni prihodi poslovanja iznose </w:t>
      </w:r>
      <w:r w:rsidR="00952FF0" w:rsidRPr="001705FF">
        <w:rPr>
          <w:rFonts w:ascii="Arial" w:eastAsia="Times New Roman" w:hAnsi="Arial" w:cs="Arial"/>
          <w:lang w:val="hr-HR" w:eastAsia="hr-HR"/>
        </w:rPr>
        <w:t>79</w:t>
      </w:r>
      <w:r w:rsidR="007E3E9F">
        <w:rPr>
          <w:rFonts w:ascii="Arial" w:eastAsia="Times New Roman" w:hAnsi="Arial" w:cs="Arial"/>
          <w:lang w:val="hr-HR" w:eastAsia="hr-HR"/>
        </w:rPr>
        <w:t>0</w:t>
      </w:r>
      <w:r w:rsidR="00952FF0" w:rsidRPr="001705FF">
        <w:rPr>
          <w:rFonts w:ascii="Arial" w:eastAsia="Times New Roman" w:hAnsi="Arial" w:cs="Arial"/>
          <w:lang w:val="hr-HR" w:eastAsia="hr-HR"/>
        </w:rPr>
        <w:t>.868,80</w:t>
      </w:r>
      <w:r w:rsidRPr="001705FF">
        <w:rPr>
          <w:rFonts w:ascii="Arial" w:eastAsia="Times New Roman" w:hAnsi="Arial" w:cs="Arial"/>
          <w:lang w:val="hr-HR" w:eastAsia="hr-HR"/>
        </w:rPr>
        <w:t xml:space="preserve"> eura što u odnosu na tekući plan za 2025. godinu predstavlja izvršenje od </w:t>
      </w:r>
      <w:r w:rsidR="00952FF0" w:rsidRPr="001705FF">
        <w:rPr>
          <w:rFonts w:ascii="Arial" w:eastAsia="Times New Roman" w:hAnsi="Arial" w:cs="Arial"/>
          <w:lang w:val="hr-HR" w:eastAsia="hr-HR"/>
        </w:rPr>
        <w:t>66,81</w:t>
      </w:r>
      <w:r w:rsidRPr="001705FF">
        <w:rPr>
          <w:rFonts w:ascii="Arial" w:eastAsia="Times New Roman" w:hAnsi="Arial" w:cs="Arial"/>
          <w:lang w:val="hr-HR" w:eastAsia="hr-HR"/>
        </w:rPr>
        <w:t xml:space="preserve">%. U odnosu na isto razdoblje 2024. godine ukupni prihodi poslovanja bilježe povećanje od </w:t>
      </w:r>
      <w:r w:rsidR="00952FF0" w:rsidRPr="001705FF">
        <w:rPr>
          <w:rFonts w:ascii="Arial" w:eastAsia="Times New Roman" w:hAnsi="Arial" w:cs="Arial"/>
          <w:lang w:val="hr-HR" w:eastAsia="hr-HR"/>
        </w:rPr>
        <w:t>20,93</w:t>
      </w:r>
      <w:r w:rsidRPr="001705FF">
        <w:rPr>
          <w:rFonts w:ascii="Arial" w:eastAsia="Times New Roman" w:hAnsi="Arial" w:cs="Arial"/>
          <w:lang w:val="hr-HR" w:eastAsia="hr-HR"/>
        </w:rPr>
        <w:t>%.</w:t>
      </w:r>
    </w:p>
    <w:bookmarkEnd w:id="12"/>
    <w:p w14:paraId="1E2A8955" w14:textId="77777777" w:rsidR="007D15F3" w:rsidRPr="001705FF" w:rsidRDefault="007D15F3" w:rsidP="00CD735F">
      <w:pPr>
        <w:pStyle w:val="Bezproreda"/>
        <w:rPr>
          <w:rFonts w:ascii="Arial" w:hAnsi="Arial" w:cs="Arial"/>
          <w:lang w:val="hr-HR"/>
        </w:rPr>
      </w:pPr>
    </w:p>
    <w:p w14:paraId="730AE715" w14:textId="77777777" w:rsidR="00CD735F" w:rsidRPr="001705FF" w:rsidRDefault="00CD735F" w:rsidP="00CD735F">
      <w:pPr>
        <w:pStyle w:val="Bezproreda"/>
        <w:rPr>
          <w:rFonts w:ascii="Arial" w:hAnsi="Arial" w:cs="Arial"/>
          <w:lang w:val="hr-HR"/>
        </w:rPr>
      </w:pPr>
      <w:r w:rsidRPr="001705FF">
        <w:rPr>
          <w:rFonts w:ascii="Arial" w:hAnsi="Arial" w:cs="Arial"/>
          <w:lang w:val="hr-HR"/>
        </w:rPr>
        <w:t>Prihodi od poreza:</w:t>
      </w:r>
    </w:p>
    <w:p w14:paraId="28F821C2" w14:textId="40F6FF21" w:rsidR="00952FF0" w:rsidRPr="001705FF" w:rsidRDefault="00952FF0" w:rsidP="00952FF0">
      <w:pPr>
        <w:ind w:left="709" w:hanging="425"/>
        <w:jc w:val="both"/>
        <w:rPr>
          <w:rFonts w:ascii="Arial" w:eastAsia="Times New Roman" w:hAnsi="Arial" w:cs="Arial"/>
          <w:lang w:eastAsia="hr-HR"/>
        </w:rPr>
      </w:pPr>
      <w:r w:rsidRPr="001705FF">
        <w:rPr>
          <w:rFonts w:ascii="Arial" w:eastAsia="Times New Roman" w:hAnsi="Arial" w:cs="Arial"/>
          <w:b/>
          <w:bCs/>
          <w:lang w:eastAsia="hr-HR"/>
        </w:rPr>
        <w:t xml:space="preserve">61 - </w:t>
      </w:r>
      <w:proofErr w:type="spellStart"/>
      <w:r w:rsidRPr="001705FF">
        <w:rPr>
          <w:rFonts w:ascii="Arial" w:eastAsia="Times New Roman" w:hAnsi="Arial" w:cs="Arial"/>
          <w:b/>
          <w:bCs/>
          <w:lang w:eastAsia="hr-HR"/>
        </w:rPr>
        <w:t>Prihodi</w:t>
      </w:r>
      <w:proofErr w:type="spellEnd"/>
      <w:r w:rsidRPr="001705FF">
        <w:rPr>
          <w:rFonts w:ascii="Arial" w:eastAsia="Times New Roman" w:hAnsi="Arial" w:cs="Arial"/>
          <w:b/>
          <w:bCs/>
          <w:lang w:eastAsia="hr-HR"/>
        </w:rPr>
        <w:t xml:space="preserve"> od </w:t>
      </w:r>
      <w:proofErr w:type="spellStart"/>
      <w:r w:rsidRPr="001705FF">
        <w:rPr>
          <w:rFonts w:ascii="Arial" w:eastAsia="Times New Roman" w:hAnsi="Arial" w:cs="Arial"/>
          <w:b/>
          <w:bCs/>
          <w:lang w:eastAsia="hr-HR"/>
        </w:rPr>
        <w:t>poreza</w:t>
      </w:r>
      <w:proofErr w:type="spellEnd"/>
      <w:r w:rsidRPr="001705FF">
        <w:rPr>
          <w:rFonts w:ascii="Arial" w:eastAsia="Times New Roman" w:hAnsi="Arial" w:cs="Arial"/>
          <w:b/>
          <w:bCs/>
          <w:lang w:eastAsia="hr-HR"/>
        </w:rPr>
        <w:t xml:space="preserve">: </w:t>
      </w:r>
      <w:r w:rsidRPr="001705FF">
        <w:rPr>
          <w:rFonts w:ascii="Arial" w:eastAsia="Times New Roman" w:hAnsi="Arial" w:cs="Arial"/>
          <w:lang w:eastAsia="hr-HR"/>
        </w:rPr>
        <w:t xml:space="preserve">u </w:t>
      </w:r>
      <w:proofErr w:type="spellStart"/>
      <w:r w:rsidRPr="001705FF">
        <w:rPr>
          <w:rFonts w:ascii="Arial" w:eastAsia="Times New Roman" w:hAnsi="Arial" w:cs="Arial"/>
          <w:lang w:eastAsia="hr-HR"/>
        </w:rPr>
        <w:t>izvještajnom</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od</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poreza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iznose</w:t>
      </w:r>
      <w:proofErr w:type="spellEnd"/>
      <w:r w:rsidRPr="001705FF">
        <w:rPr>
          <w:rFonts w:ascii="Arial" w:eastAsia="Times New Roman" w:hAnsi="Arial" w:cs="Arial"/>
          <w:lang w:eastAsia="hr-HR"/>
        </w:rPr>
        <w:t xml:space="preserve"> 438.848,12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što</w:t>
      </w:r>
      <w:proofErr w:type="spellEnd"/>
      <w:r w:rsidRPr="001705FF">
        <w:rPr>
          <w:rFonts w:ascii="Arial" w:eastAsia="Times New Roman" w:hAnsi="Arial" w:cs="Arial"/>
          <w:lang w:eastAsia="hr-HR"/>
        </w:rPr>
        <w:t xml:space="preserve"> u </w:t>
      </w:r>
      <w:proofErr w:type="spellStart"/>
      <w:r w:rsidRPr="001705FF">
        <w:rPr>
          <w:rFonts w:ascii="Arial" w:eastAsia="Times New Roman" w:hAnsi="Arial" w:cs="Arial"/>
          <w:lang w:eastAsia="hr-HR"/>
        </w:rPr>
        <w:t>odnosu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tekući</w:t>
      </w:r>
      <w:proofErr w:type="spellEnd"/>
      <w:r w:rsidRPr="001705FF">
        <w:rPr>
          <w:rFonts w:ascii="Arial" w:eastAsia="Times New Roman" w:hAnsi="Arial" w:cs="Arial"/>
          <w:lang w:eastAsia="hr-HR"/>
        </w:rPr>
        <w:t xml:space="preserve"> plan za 2025. </w:t>
      </w:r>
      <w:proofErr w:type="spellStart"/>
      <w:r w:rsidRPr="001705FF">
        <w:rPr>
          <w:rFonts w:ascii="Arial" w:eastAsia="Times New Roman" w:hAnsi="Arial" w:cs="Arial"/>
          <w:lang w:eastAsia="hr-HR"/>
        </w:rPr>
        <w:t>godinu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predstavlja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izvršenje</w:t>
      </w:r>
      <w:proofErr w:type="spellEnd"/>
      <w:r w:rsidRPr="001705FF">
        <w:rPr>
          <w:rFonts w:ascii="Arial" w:eastAsia="Times New Roman" w:hAnsi="Arial" w:cs="Arial"/>
          <w:lang w:eastAsia="hr-HR"/>
        </w:rPr>
        <w:t xml:space="preserve"> od 68,14%. U </w:t>
      </w:r>
      <w:proofErr w:type="spellStart"/>
      <w:r w:rsidRPr="001705FF">
        <w:rPr>
          <w:rFonts w:ascii="Arial" w:eastAsia="Times New Roman" w:hAnsi="Arial" w:cs="Arial"/>
          <w:lang w:eastAsia="hr-HR"/>
        </w:rPr>
        <w:t>odnosu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na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isto</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razdoblje</w:t>
      </w:r>
      <w:proofErr w:type="spellEnd"/>
      <w:r w:rsidRPr="001705FF">
        <w:rPr>
          <w:rFonts w:ascii="Arial" w:eastAsia="Times New Roman" w:hAnsi="Arial" w:cs="Arial"/>
          <w:lang w:eastAsia="hr-HR"/>
        </w:rPr>
        <w:t xml:space="preserve"> 2024. </w:t>
      </w:r>
      <w:proofErr w:type="spellStart"/>
      <w:r w:rsidRPr="001705FF">
        <w:rPr>
          <w:rFonts w:ascii="Arial" w:eastAsia="Times New Roman" w:hAnsi="Arial" w:cs="Arial"/>
          <w:lang w:eastAsia="hr-HR"/>
        </w:rPr>
        <w:t>godine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od</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poreza</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bilježe</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povećanje</w:t>
      </w:r>
      <w:proofErr w:type="spellEnd"/>
      <w:r w:rsidRPr="001705FF">
        <w:rPr>
          <w:rFonts w:ascii="Arial" w:eastAsia="Times New Roman" w:hAnsi="Arial" w:cs="Arial"/>
          <w:lang w:eastAsia="hr-HR"/>
        </w:rPr>
        <w:t xml:space="preserve"> za 6,76%. </w:t>
      </w:r>
    </w:p>
    <w:p w14:paraId="312D55BE" w14:textId="21906673" w:rsidR="00952FF0" w:rsidRPr="001705FF" w:rsidRDefault="007D15F3" w:rsidP="00952FF0">
      <w:pPr>
        <w:ind w:left="709" w:hanging="425"/>
        <w:jc w:val="both"/>
        <w:rPr>
          <w:rFonts w:ascii="Arial" w:eastAsia="Times New Roman" w:hAnsi="Arial" w:cs="Arial"/>
          <w:lang w:eastAsia="hr-HR"/>
        </w:rPr>
      </w:pPr>
      <w:r w:rsidRPr="001705FF">
        <w:rPr>
          <w:rFonts w:ascii="Arial" w:eastAsia="Times New Roman" w:hAnsi="Arial" w:cs="Arial"/>
          <w:b/>
          <w:bCs/>
          <w:iCs/>
          <w:u w:val="single"/>
          <w:lang w:val="hr-HR" w:eastAsia="hr-HR"/>
        </w:rPr>
        <w:lastRenderedPageBreak/>
        <w:t xml:space="preserve">611- Porez </w:t>
      </w:r>
      <w:r w:rsidR="00D84AA8" w:rsidRPr="001705FF">
        <w:rPr>
          <w:rFonts w:ascii="Arial" w:eastAsia="Times New Roman" w:hAnsi="Arial" w:cs="Arial"/>
          <w:b/>
          <w:bCs/>
          <w:iCs/>
          <w:u w:val="single"/>
          <w:lang w:val="hr-HR" w:eastAsia="hr-HR"/>
        </w:rPr>
        <w:t>(</w:t>
      </w:r>
      <w:r w:rsidRPr="001705FF">
        <w:rPr>
          <w:rFonts w:ascii="Arial" w:eastAsia="Times New Roman" w:hAnsi="Arial" w:cs="Arial"/>
          <w:b/>
          <w:bCs/>
          <w:iCs/>
          <w:u w:val="single"/>
          <w:lang w:val="hr-HR" w:eastAsia="hr-HR"/>
        </w:rPr>
        <w:t>i prirez</w:t>
      </w:r>
      <w:r w:rsidR="00D84AA8" w:rsidRPr="001705FF">
        <w:rPr>
          <w:rFonts w:ascii="Arial" w:eastAsia="Times New Roman" w:hAnsi="Arial" w:cs="Arial"/>
          <w:b/>
          <w:bCs/>
          <w:iCs/>
          <w:u w:val="single"/>
          <w:lang w:val="hr-HR" w:eastAsia="hr-HR"/>
        </w:rPr>
        <w:t>)</w:t>
      </w:r>
      <w:r w:rsidRPr="001705FF">
        <w:rPr>
          <w:rFonts w:ascii="Arial" w:eastAsia="Times New Roman" w:hAnsi="Arial" w:cs="Arial"/>
          <w:b/>
          <w:bCs/>
          <w:iCs/>
          <w:u w:val="single"/>
          <w:lang w:val="hr-HR" w:eastAsia="hr-HR"/>
        </w:rPr>
        <w:t xml:space="preserve"> na dohodak : </w:t>
      </w:r>
      <w:r w:rsidR="00952FF0" w:rsidRPr="001705FF">
        <w:rPr>
          <w:rFonts w:ascii="Arial" w:eastAsia="Times New Roman" w:hAnsi="Arial" w:cs="Arial"/>
          <w:lang w:eastAsia="hr-HR"/>
        </w:rPr>
        <w:t xml:space="preserve">u </w:t>
      </w:r>
      <w:proofErr w:type="spellStart"/>
      <w:r w:rsidR="00952FF0" w:rsidRPr="001705FF">
        <w:rPr>
          <w:rFonts w:ascii="Arial" w:eastAsia="Times New Roman" w:hAnsi="Arial" w:cs="Arial"/>
          <w:lang w:eastAsia="hr-HR"/>
        </w:rPr>
        <w:t>izvještajnom</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razdoblju</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ostvareni</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ukupni</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prihodi</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od</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poreza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iznose</w:t>
      </w:r>
      <w:proofErr w:type="spellEnd"/>
      <w:r w:rsidR="00952FF0" w:rsidRPr="001705FF">
        <w:rPr>
          <w:rFonts w:ascii="Arial" w:eastAsia="Times New Roman" w:hAnsi="Arial" w:cs="Arial"/>
          <w:lang w:eastAsia="hr-HR"/>
        </w:rPr>
        <w:t xml:space="preserve"> 421.658,44 </w:t>
      </w:r>
      <w:proofErr w:type="spellStart"/>
      <w:r w:rsidR="00952FF0" w:rsidRPr="001705FF">
        <w:rPr>
          <w:rFonts w:ascii="Arial" w:eastAsia="Times New Roman" w:hAnsi="Arial" w:cs="Arial"/>
          <w:lang w:eastAsia="hr-HR"/>
        </w:rPr>
        <w:t>eura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što</w:t>
      </w:r>
      <w:proofErr w:type="spellEnd"/>
      <w:r w:rsidR="00952FF0" w:rsidRPr="001705FF">
        <w:rPr>
          <w:rFonts w:ascii="Arial" w:eastAsia="Times New Roman" w:hAnsi="Arial" w:cs="Arial"/>
          <w:lang w:eastAsia="hr-HR"/>
        </w:rPr>
        <w:t xml:space="preserve"> u </w:t>
      </w:r>
      <w:proofErr w:type="spellStart"/>
      <w:r w:rsidR="00952FF0" w:rsidRPr="001705FF">
        <w:rPr>
          <w:rFonts w:ascii="Arial" w:eastAsia="Times New Roman" w:hAnsi="Arial" w:cs="Arial"/>
          <w:lang w:eastAsia="hr-HR"/>
        </w:rPr>
        <w:t>odnosu</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na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ukupne</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prihode</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od</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poreza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predstavlja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udio</w:t>
      </w:r>
      <w:proofErr w:type="spellEnd"/>
      <w:r w:rsidR="00952FF0" w:rsidRPr="001705FF">
        <w:rPr>
          <w:rFonts w:ascii="Arial" w:eastAsia="Times New Roman" w:hAnsi="Arial" w:cs="Arial"/>
          <w:lang w:eastAsia="hr-HR"/>
        </w:rPr>
        <w:t xml:space="preserve"> od 96,08%. </w:t>
      </w:r>
      <w:proofErr w:type="spellStart"/>
      <w:r w:rsidR="00952FF0" w:rsidRPr="001705FF">
        <w:rPr>
          <w:rFonts w:ascii="Arial" w:eastAsia="Times New Roman" w:hAnsi="Arial" w:cs="Arial"/>
          <w:lang w:eastAsia="hr-HR"/>
        </w:rPr>
        <w:t>Prihodi</w:t>
      </w:r>
      <w:proofErr w:type="spellEnd"/>
      <w:r w:rsidR="00952FF0" w:rsidRPr="001705FF">
        <w:rPr>
          <w:rFonts w:ascii="Arial" w:eastAsia="Times New Roman" w:hAnsi="Arial" w:cs="Arial"/>
          <w:lang w:eastAsia="hr-HR"/>
        </w:rPr>
        <w:t xml:space="preserve"> od </w:t>
      </w:r>
      <w:proofErr w:type="spellStart"/>
      <w:r w:rsidR="00952FF0" w:rsidRPr="001705FF">
        <w:rPr>
          <w:rFonts w:ascii="Arial" w:eastAsia="Times New Roman" w:hAnsi="Arial" w:cs="Arial"/>
          <w:lang w:eastAsia="hr-HR"/>
        </w:rPr>
        <w:t>poreza</w:t>
      </w:r>
      <w:proofErr w:type="spellEnd"/>
      <w:r w:rsidR="00952FF0" w:rsidRPr="001705FF">
        <w:rPr>
          <w:rFonts w:ascii="Arial" w:eastAsia="Times New Roman" w:hAnsi="Arial" w:cs="Arial"/>
          <w:lang w:eastAsia="hr-HR"/>
        </w:rPr>
        <w:t xml:space="preserve"> </w:t>
      </w:r>
      <w:proofErr w:type="spellStart"/>
      <w:r w:rsidR="0041089A" w:rsidRPr="001705FF">
        <w:rPr>
          <w:rFonts w:ascii="Arial" w:eastAsia="Times New Roman" w:hAnsi="Arial" w:cs="Arial"/>
          <w:lang w:eastAsia="hr-HR"/>
        </w:rPr>
        <w:t>na</w:t>
      </w:r>
      <w:proofErr w:type="spellEnd"/>
      <w:r w:rsidR="0041089A" w:rsidRPr="001705FF">
        <w:rPr>
          <w:rFonts w:ascii="Arial" w:eastAsia="Times New Roman" w:hAnsi="Arial" w:cs="Arial"/>
          <w:lang w:eastAsia="hr-HR"/>
        </w:rPr>
        <w:t xml:space="preserve"> </w:t>
      </w:r>
      <w:proofErr w:type="spellStart"/>
      <w:r w:rsidR="0041089A" w:rsidRPr="001705FF">
        <w:rPr>
          <w:rFonts w:ascii="Arial" w:eastAsia="Times New Roman" w:hAnsi="Arial" w:cs="Arial"/>
          <w:lang w:eastAsia="hr-HR"/>
        </w:rPr>
        <w:t>dohodak</w:t>
      </w:r>
      <w:proofErr w:type="spellEnd"/>
      <w:r w:rsidR="0041089A"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su</w:t>
      </w:r>
      <w:proofErr w:type="spellEnd"/>
      <w:r w:rsidR="00952FF0" w:rsidRPr="001705FF">
        <w:rPr>
          <w:rFonts w:ascii="Arial" w:eastAsia="Times New Roman" w:hAnsi="Arial" w:cs="Arial"/>
          <w:lang w:eastAsia="hr-HR"/>
        </w:rPr>
        <w:t>:</w:t>
      </w:r>
    </w:p>
    <w:p w14:paraId="2B1D7C1F" w14:textId="333F20FB" w:rsidR="007D15F3" w:rsidRPr="001705FF" w:rsidRDefault="007D15F3">
      <w:pPr>
        <w:numPr>
          <w:ilvl w:val="1"/>
          <w:numId w:val="14"/>
        </w:numPr>
        <w:spacing w:after="0" w:line="240" w:lineRule="auto"/>
        <w:jc w:val="both"/>
        <w:rPr>
          <w:rFonts w:ascii="Arial" w:eastAsia="Times New Roman" w:hAnsi="Arial" w:cs="Arial"/>
          <w:iCs/>
          <w:lang w:val="hr-HR" w:eastAsia="hr-HR"/>
        </w:rPr>
      </w:pPr>
      <w:r w:rsidRPr="001705FF">
        <w:rPr>
          <w:rFonts w:ascii="Arial" w:eastAsia="Times New Roman" w:hAnsi="Arial" w:cs="Arial"/>
          <w:iCs/>
          <w:lang w:val="hr-HR" w:eastAsia="hr-HR"/>
        </w:rPr>
        <w:t>Porez na dohodak od nesamostalnog rada i drugih samostalnih djelatnosti, Porez na dohodak od obrta i s obrtom izjednačenih djelatnosti, na dohodak od slobodnih zanimanja, na dohodak od poljoprivrede i šumarstva i drugih djelatnosti, Porez na dohodak od obrta i s obrtom izjednačenih djelatnosti i na dohodak od slobodnih zanimanja koji se utvrđuje paušalno, Porez na dohodak od samostalne djelatnosti inozemnih poreznih obveznika, Porez  na dohodak od imovine i imovinskih prava, Porez na dohodak od iznajmljivanja stanova, soba i postelja putnicima i turistima, Porez  na dohodak od najamnine i zakupnine, Porez na dohodak od dividendi i udjela u dobiti, Porez  po odbitku od izuzimanja, Porez  po odbitku na dohodak od kamata, Porez  po odbitku na dohodak po osnovi primitaka na temelju udjela u dobiti članova uprave i zaposlenika, dodjelom i opcijskom kupnjom dionica trgovačkih društva, Porez od osiguranja života i dobrovoljnog mirovinskog osiguranja, Porez  na dohodak po godišnjoj prijavi, Porez na dohodak utvrđen u postupku nadzora za prethodne godine</w:t>
      </w:r>
      <w:r w:rsidR="00215960" w:rsidRPr="001705FF">
        <w:rPr>
          <w:rFonts w:ascii="Arial" w:eastAsia="Times New Roman" w:hAnsi="Arial" w:cs="Arial"/>
          <w:iCs/>
          <w:lang w:val="hr-HR" w:eastAsia="hr-HR"/>
        </w:rPr>
        <w:t>.</w:t>
      </w:r>
    </w:p>
    <w:p w14:paraId="3CA66B84" w14:textId="77777777" w:rsidR="00215960" w:rsidRPr="001705FF" w:rsidRDefault="00215960" w:rsidP="00215960">
      <w:pPr>
        <w:spacing w:after="0" w:line="240" w:lineRule="auto"/>
        <w:ind w:left="873"/>
        <w:jc w:val="both"/>
        <w:rPr>
          <w:rFonts w:ascii="Arial" w:eastAsia="Times New Roman" w:hAnsi="Arial" w:cs="Arial"/>
          <w:iCs/>
          <w:lang w:val="hr-HR" w:eastAsia="hr-HR"/>
        </w:rPr>
      </w:pPr>
    </w:p>
    <w:p w14:paraId="252F76A6" w14:textId="55A004CE" w:rsidR="007D15F3" w:rsidRPr="001705FF" w:rsidRDefault="007D15F3">
      <w:pPr>
        <w:numPr>
          <w:ilvl w:val="1"/>
          <w:numId w:val="14"/>
        </w:numPr>
        <w:spacing w:after="0" w:line="240" w:lineRule="auto"/>
        <w:jc w:val="both"/>
        <w:rPr>
          <w:rFonts w:ascii="Arial" w:eastAsia="Times New Roman" w:hAnsi="Arial" w:cs="Arial"/>
          <w:bCs/>
          <w:iCs/>
          <w:lang w:val="hr-HR" w:eastAsia="hr-HR"/>
        </w:rPr>
      </w:pPr>
      <w:r w:rsidRPr="001705FF">
        <w:rPr>
          <w:rFonts w:ascii="Arial" w:eastAsia="Times New Roman" w:hAnsi="Arial" w:cs="Arial"/>
          <w:b/>
          <w:iCs/>
          <w:u w:val="single"/>
          <w:lang w:val="hr-HR" w:eastAsia="hr-HR"/>
        </w:rPr>
        <w:t xml:space="preserve">613- Poreza na imovinu: </w:t>
      </w:r>
      <w:r w:rsidR="00952FF0" w:rsidRPr="001705FF">
        <w:rPr>
          <w:rFonts w:ascii="Arial" w:eastAsia="Times New Roman" w:hAnsi="Arial" w:cs="Arial"/>
          <w:lang w:val="hr-HR" w:eastAsia="hr-HR"/>
        </w:rPr>
        <w:t xml:space="preserve">U izvještajnom razdoblju ostvareni ukupni prihodi od poreza na imovinu iznose 10.594,73 eura </w:t>
      </w:r>
      <w:proofErr w:type="spellStart"/>
      <w:r w:rsidR="00952FF0" w:rsidRPr="001705FF">
        <w:rPr>
          <w:rFonts w:ascii="Arial" w:eastAsia="Times New Roman" w:hAnsi="Arial" w:cs="Arial"/>
          <w:lang w:eastAsia="hr-HR"/>
        </w:rPr>
        <w:t>što</w:t>
      </w:r>
      <w:proofErr w:type="spellEnd"/>
      <w:r w:rsidR="00952FF0" w:rsidRPr="001705FF">
        <w:rPr>
          <w:rFonts w:ascii="Arial" w:eastAsia="Times New Roman" w:hAnsi="Arial" w:cs="Arial"/>
          <w:lang w:eastAsia="hr-HR"/>
        </w:rPr>
        <w:t xml:space="preserve"> u </w:t>
      </w:r>
      <w:proofErr w:type="spellStart"/>
      <w:r w:rsidR="00952FF0" w:rsidRPr="001705FF">
        <w:rPr>
          <w:rFonts w:ascii="Arial" w:eastAsia="Times New Roman" w:hAnsi="Arial" w:cs="Arial"/>
          <w:lang w:eastAsia="hr-HR"/>
        </w:rPr>
        <w:t>odnosu</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na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ukupne</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prihode</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od</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poreza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predstavlja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udio</w:t>
      </w:r>
      <w:proofErr w:type="spellEnd"/>
      <w:r w:rsidR="00952FF0" w:rsidRPr="001705FF">
        <w:rPr>
          <w:rFonts w:ascii="Arial" w:eastAsia="Times New Roman" w:hAnsi="Arial" w:cs="Arial"/>
          <w:lang w:eastAsia="hr-HR"/>
        </w:rPr>
        <w:t xml:space="preserve"> od </w:t>
      </w:r>
      <w:r w:rsidR="00B17EE7">
        <w:rPr>
          <w:rFonts w:ascii="Arial" w:eastAsia="Times New Roman" w:hAnsi="Arial" w:cs="Arial"/>
          <w:lang w:eastAsia="hr-HR"/>
        </w:rPr>
        <w:t>2,41</w:t>
      </w:r>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Porezi</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na</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imovinu</w:t>
      </w:r>
      <w:proofErr w:type="spellEnd"/>
      <w:r w:rsidR="00952FF0" w:rsidRPr="001705FF">
        <w:rPr>
          <w:rFonts w:ascii="Arial" w:eastAsia="Times New Roman" w:hAnsi="Arial" w:cs="Arial"/>
          <w:lang w:eastAsia="hr-HR"/>
        </w:rPr>
        <w:t xml:space="preserve"> </w:t>
      </w:r>
      <w:proofErr w:type="spellStart"/>
      <w:r w:rsidR="00952FF0" w:rsidRPr="001705FF">
        <w:rPr>
          <w:rFonts w:ascii="Arial" w:eastAsia="Times New Roman" w:hAnsi="Arial" w:cs="Arial"/>
          <w:lang w:eastAsia="hr-HR"/>
        </w:rPr>
        <w:t>su</w:t>
      </w:r>
      <w:proofErr w:type="spellEnd"/>
      <w:r w:rsidR="00952FF0" w:rsidRPr="001705FF">
        <w:rPr>
          <w:rFonts w:ascii="Arial" w:eastAsia="Times New Roman" w:hAnsi="Arial" w:cs="Arial"/>
          <w:lang w:eastAsia="hr-HR"/>
        </w:rPr>
        <w:t>:</w:t>
      </w:r>
      <w:r w:rsidR="00952FF0" w:rsidRPr="001705FF">
        <w:rPr>
          <w:rFonts w:ascii="Arial" w:eastAsia="Times New Roman" w:hAnsi="Arial" w:cs="Arial"/>
          <w:bCs/>
          <w:iCs/>
          <w:lang w:val="hr-HR" w:eastAsia="hr-HR"/>
        </w:rPr>
        <w:t xml:space="preserve"> </w:t>
      </w:r>
      <w:r w:rsidRPr="001705FF">
        <w:rPr>
          <w:rFonts w:ascii="Arial" w:eastAsia="Times New Roman" w:hAnsi="Arial" w:cs="Arial"/>
          <w:bCs/>
          <w:iCs/>
          <w:lang w:val="hr-HR" w:eastAsia="hr-HR"/>
        </w:rPr>
        <w:t>Porez na kuće za odmor, Porez na korištenje javnih površina, Porez na promet nekretnina</w:t>
      </w:r>
      <w:r w:rsidR="0041089A" w:rsidRPr="001705FF">
        <w:rPr>
          <w:rFonts w:ascii="Arial" w:eastAsia="Times New Roman" w:hAnsi="Arial" w:cs="Arial"/>
          <w:bCs/>
          <w:iCs/>
          <w:lang w:val="hr-HR" w:eastAsia="hr-HR"/>
        </w:rPr>
        <w:t>.</w:t>
      </w:r>
    </w:p>
    <w:p w14:paraId="64CEE4F3" w14:textId="77777777" w:rsidR="0041089A" w:rsidRPr="001705FF" w:rsidRDefault="0041089A" w:rsidP="0041089A">
      <w:pPr>
        <w:spacing w:after="0" w:line="240" w:lineRule="auto"/>
        <w:jc w:val="both"/>
        <w:rPr>
          <w:rFonts w:ascii="Arial" w:eastAsia="Times New Roman" w:hAnsi="Arial" w:cs="Arial"/>
          <w:bCs/>
          <w:iCs/>
          <w:lang w:val="hr-HR" w:eastAsia="hr-HR"/>
        </w:rPr>
      </w:pPr>
    </w:p>
    <w:p w14:paraId="28E7796D" w14:textId="4039093B" w:rsidR="007D15F3" w:rsidRPr="001705FF" w:rsidRDefault="007D15F3">
      <w:pPr>
        <w:widowControl w:val="0"/>
        <w:numPr>
          <w:ilvl w:val="0"/>
          <w:numId w:val="15"/>
        </w:numPr>
        <w:autoSpaceDE w:val="0"/>
        <w:autoSpaceDN w:val="0"/>
        <w:spacing w:after="0" w:line="240" w:lineRule="auto"/>
        <w:ind w:left="851" w:hanging="284"/>
        <w:jc w:val="both"/>
        <w:rPr>
          <w:rFonts w:ascii="Arial" w:eastAsia="Times New Roman" w:hAnsi="Arial" w:cs="Arial"/>
          <w:iCs/>
          <w:lang w:val="hr-HR" w:eastAsia="hr-HR"/>
        </w:rPr>
      </w:pPr>
      <w:r w:rsidRPr="001705FF">
        <w:rPr>
          <w:rFonts w:ascii="Arial" w:eastAsia="Times New Roman" w:hAnsi="Arial" w:cs="Arial"/>
          <w:b/>
          <w:bCs/>
          <w:iCs/>
          <w:lang w:val="hr-HR" w:eastAsia="hr-HR"/>
        </w:rPr>
        <w:t>614- P</w:t>
      </w:r>
      <w:r w:rsidRPr="001705FF">
        <w:rPr>
          <w:rFonts w:ascii="Arial" w:eastAsia="Times New Roman" w:hAnsi="Arial" w:cs="Arial"/>
          <w:b/>
          <w:iCs/>
          <w:lang w:val="hr-HR" w:eastAsia="hr-HR"/>
        </w:rPr>
        <w:t>orez na robu i usluge</w:t>
      </w:r>
      <w:r w:rsidRPr="001705FF">
        <w:rPr>
          <w:rFonts w:ascii="Arial" w:eastAsia="Times New Roman" w:hAnsi="Arial" w:cs="Arial"/>
          <w:iCs/>
          <w:lang w:val="hr-HR" w:eastAsia="hr-HR"/>
        </w:rPr>
        <w:t xml:space="preserve"> : </w:t>
      </w:r>
      <w:r w:rsidR="0041089A" w:rsidRPr="001705FF">
        <w:rPr>
          <w:rFonts w:ascii="Arial" w:eastAsia="Times New Roman" w:hAnsi="Arial" w:cs="Arial"/>
          <w:iCs/>
          <w:lang w:val="hr-HR" w:eastAsia="hr-HR"/>
        </w:rPr>
        <w:t xml:space="preserve">U izvještajnom razdoblju ostvareni ukupni prihodi od poreza na robu i usluge iznose </w:t>
      </w:r>
      <w:r w:rsidR="00B17EE7">
        <w:rPr>
          <w:rFonts w:ascii="Arial" w:eastAsia="Times New Roman" w:hAnsi="Arial" w:cs="Arial"/>
          <w:iCs/>
          <w:lang w:val="hr-HR" w:eastAsia="hr-HR"/>
        </w:rPr>
        <w:t xml:space="preserve">6.594,95 </w:t>
      </w:r>
      <w:r w:rsidR="0041089A" w:rsidRPr="001705FF">
        <w:rPr>
          <w:rFonts w:ascii="Arial" w:eastAsia="Times New Roman" w:hAnsi="Arial" w:cs="Arial"/>
          <w:iCs/>
          <w:lang w:val="hr-HR" w:eastAsia="hr-HR"/>
        </w:rPr>
        <w:t>eura</w:t>
      </w:r>
      <w:r w:rsidR="00B17EE7">
        <w:rPr>
          <w:rFonts w:ascii="Arial" w:eastAsia="Times New Roman" w:hAnsi="Arial" w:cs="Arial"/>
          <w:iCs/>
          <w:lang w:val="hr-HR" w:eastAsia="hr-HR"/>
        </w:rPr>
        <w:t xml:space="preserve"> </w:t>
      </w:r>
      <w:proofErr w:type="spellStart"/>
      <w:r w:rsidR="00B17EE7" w:rsidRPr="001705FF">
        <w:rPr>
          <w:rFonts w:ascii="Arial" w:eastAsia="Times New Roman" w:hAnsi="Arial" w:cs="Arial"/>
          <w:lang w:eastAsia="hr-HR"/>
        </w:rPr>
        <w:t>što</w:t>
      </w:r>
      <w:proofErr w:type="spellEnd"/>
      <w:r w:rsidR="00B17EE7" w:rsidRPr="001705FF">
        <w:rPr>
          <w:rFonts w:ascii="Arial" w:eastAsia="Times New Roman" w:hAnsi="Arial" w:cs="Arial"/>
          <w:lang w:eastAsia="hr-HR"/>
        </w:rPr>
        <w:t xml:space="preserve"> u </w:t>
      </w:r>
      <w:proofErr w:type="spellStart"/>
      <w:r w:rsidR="00B17EE7" w:rsidRPr="001705FF">
        <w:rPr>
          <w:rFonts w:ascii="Arial" w:eastAsia="Times New Roman" w:hAnsi="Arial" w:cs="Arial"/>
          <w:lang w:eastAsia="hr-HR"/>
        </w:rPr>
        <w:t>odnosu</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na</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ukupne</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prihode</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od</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poreza</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predstavlja</w:t>
      </w:r>
      <w:proofErr w:type="spellEnd"/>
      <w:r w:rsidR="00B17EE7" w:rsidRPr="001705FF">
        <w:rPr>
          <w:rFonts w:ascii="Arial" w:eastAsia="Times New Roman" w:hAnsi="Arial" w:cs="Arial"/>
          <w:lang w:eastAsia="hr-HR"/>
        </w:rPr>
        <w:t xml:space="preserve"> </w:t>
      </w:r>
      <w:proofErr w:type="spellStart"/>
      <w:r w:rsidR="00B17EE7" w:rsidRPr="001705FF">
        <w:rPr>
          <w:rFonts w:ascii="Arial" w:eastAsia="Times New Roman" w:hAnsi="Arial" w:cs="Arial"/>
          <w:lang w:eastAsia="hr-HR"/>
        </w:rPr>
        <w:t>udio</w:t>
      </w:r>
      <w:proofErr w:type="spellEnd"/>
      <w:r w:rsidR="00B17EE7" w:rsidRPr="001705FF">
        <w:rPr>
          <w:rFonts w:ascii="Arial" w:eastAsia="Times New Roman" w:hAnsi="Arial" w:cs="Arial"/>
          <w:lang w:eastAsia="hr-HR"/>
        </w:rPr>
        <w:t xml:space="preserve"> od </w:t>
      </w:r>
      <w:r w:rsidR="00B17EE7">
        <w:rPr>
          <w:rFonts w:ascii="Arial" w:eastAsia="Times New Roman" w:hAnsi="Arial" w:cs="Arial"/>
          <w:lang w:eastAsia="hr-HR"/>
        </w:rPr>
        <w:t>1,5</w:t>
      </w:r>
      <w:r w:rsidR="00D25F89">
        <w:rPr>
          <w:rFonts w:ascii="Arial" w:eastAsia="Times New Roman" w:hAnsi="Arial" w:cs="Arial"/>
          <w:lang w:eastAsia="hr-HR"/>
        </w:rPr>
        <w:t>1</w:t>
      </w:r>
      <w:r w:rsidR="00B17EE7" w:rsidRPr="001705FF">
        <w:rPr>
          <w:rFonts w:ascii="Arial" w:eastAsia="Times New Roman" w:hAnsi="Arial" w:cs="Arial"/>
          <w:lang w:eastAsia="hr-HR"/>
        </w:rPr>
        <w:t>%.</w:t>
      </w:r>
      <w:r w:rsidR="0041089A" w:rsidRPr="001705FF">
        <w:rPr>
          <w:rFonts w:ascii="Arial" w:eastAsia="Times New Roman" w:hAnsi="Arial" w:cs="Arial"/>
          <w:iCs/>
          <w:lang w:val="hr-HR" w:eastAsia="hr-HR"/>
        </w:rPr>
        <w:t xml:space="preserve">. Prihodi od poreza su: Prihodi od poreza su: </w:t>
      </w:r>
      <w:r w:rsidRPr="001705FF">
        <w:rPr>
          <w:rFonts w:ascii="Arial" w:eastAsia="Times New Roman" w:hAnsi="Arial" w:cs="Arial"/>
          <w:iCs/>
          <w:lang w:val="hr-HR" w:eastAsia="hr-HR"/>
        </w:rPr>
        <w:t>Porez na potrošnju alkoholnih i bezalkoholnih pića</w:t>
      </w:r>
    </w:p>
    <w:p w14:paraId="62251A46" w14:textId="77777777" w:rsidR="007D15F3" w:rsidRPr="001705FF" w:rsidRDefault="007D15F3" w:rsidP="007D15F3">
      <w:pPr>
        <w:widowControl w:val="0"/>
        <w:autoSpaceDE w:val="0"/>
        <w:autoSpaceDN w:val="0"/>
        <w:spacing w:after="0" w:line="240" w:lineRule="auto"/>
        <w:ind w:left="851"/>
        <w:jc w:val="both"/>
        <w:rPr>
          <w:rFonts w:ascii="Arial" w:eastAsia="Times New Roman" w:hAnsi="Arial" w:cs="Arial"/>
          <w:u w:val="single"/>
          <w:lang w:val="hr-HR" w:eastAsia="hr-HR"/>
        </w:rPr>
      </w:pPr>
    </w:p>
    <w:p w14:paraId="56EF0C4F" w14:textId="50505217" w:rsidR="00B3035A" w:rsidRPr="001705FF" w:rsidRDefault="007A566C" w:rsidP="00B3035A">
      <w:pPr>
        <w:ind w:left="709" w:hanging="425"/>
        <w:jc w:val="both"/>
        <w:rPr>
          <w:rFonts w:ascii="Arial" w:eastAsia="Times New Roman" w:hAnsi="Arial" w:cs="Arial"/>
          <w:lang w:val="hr-HR" w:eastAsia="hr-HR"/>
        </w:rPr>
      </w:pPr>
      <w:r w:rsidRPr="001705FF">
        <w:rPr>
          <w:rFonts w:ascii="Arial" w:hAnsi="Arial" w:cs="Arial"/>
          <w:lang w:val="hr-HR"/>
        </w:rPr>
        <w:t xml:space="preserve">  </w:t>
      </w:r>
      <w:r w:rsidR="007D15F3" w:rsidRPr="001705FF">
        <w:rPr>
          <w:rFonts w:ascii="Arial" w:eastAsia="Times New Roman" w:hAnsi="Arial" w:cs="Arial"/>
          <w:b/>
          <w:bCs/>
          <w:u w:val="single"/>
          <w:lang w:val="hr-HR" w:eastAsia="hr-HR"/>
        </w:rPr>
        <w:t xml:space="preserve">63- </w:t>
      </w:r>
      <w:r w:rsidR="00B3035A" w:rsidRPr="001705FF">
        <w:rPr>
          <w:rFonts w:ascii="Arial" w:eastAsia="Times New Roman" w:hAnsi="Arial" w:cs="Arial"/>
          <w:b/>
          <w:bCs/>
          <w:lang w:val="hr-HR" w:eastAsia="hr-HR"/>
        </w:rPr>
        <w:t xml:space="preserve">Pomoći iz inozemstva i od subjekata unutar općeg proračuna: </w:t>
      </w:r>
      <w:bookmarkStart w:id="13" w:name="_Hlk146112757"/>
      <w:r w:rsidR="00B3035A" w:rsidRPr="001705FF">
        <w:rPr>
          <w:rFonts w:ascii="Arial" w:eastAsia="Times New Roman" w:hAnsi="Arial" w:cs="Arial"/>
          <w:lang w:val="hr-HR" w:eastAsia="hr-HR"/>
        </w:rPr>
        <w:t xml:space="preserve">U izvještajnom razdoblju ostvareni ukupni prihodi od pomoći iznose 247.383,07 eura što u odnosu na tekući plan za 2025. godinu predstavlja izvršenje od </w:t>
      </w:r>
      <w:r w:rsidR="00B03B40">
        <w:rPr>
          <w:rFonts w:ascii="Arial" w:eastAsia="Times New Roman" w:hAnsi="Arial" w:cs="Arial"/>
          <w:lang w:val="hr-HR" w:eastAsia="hr-HR"/>
        </w:rPr>
        <w:t>58,07</w:t>
      </w:r>
      <w:r w:rsidR="00B3035A" w:rsidRPr="001705FF">
        <w:rPr>
          <w:rFonts w:ascii="Arial" w:eastAsia="Times New Roman" w:hAnsi="Arial" w:cs="Arial"/>
          <w:lang w:val="hr-HR" w:eastAsia="hr-HR"/>
        </w:rPr>
        <w:t>%. U odnosu na isto razdoblje 2024. godine ukupni prihodi od pomoći bilježe povećanje za 8</w:t>
      </w:r>
      <w:r w:rsidR="00B03B40">
        <w:rPr>
          <w:rFonts w:ascii="Arial" w:eastAsia="Times New Roman" w:hAnsi="Arial" w:cs="Arial"/>
          <w:lang w:val="hr-HR" w:eastAsia="hr-HR"/>
        </w:rPr>
        <w:t>5</w:t>
      </w:r>
      <w:r w:rsidR="00B3035A" w:rsidRPr="001705FF">
        <w:rPr>
          <w:rFonts w:ascii="Arial" w:eastAsia="Times New Roman" w:hAnsi="Arial" w:cs="Arial"/>
          <w:lang w:val="hr-HR" w:eastAsia="hr-HR"/>
        </w:rPr>
        <w:t>,</w:t>
      </w:r>
      <w:r w:rsidR="00B03B40">
        <w:rPr>
          <w:rFonts w:ascii="Arial" w:eastAsia="Times New Roman" w:hAnsi="Arial" w:cs="Arial"/>
          <w:lang w:val="hr-HR" w:eastAsia="hr-HR"/>
        </w:rPr>
        <w:t>24</w:t>
      </w:r>
      <w:r w:rsidR="00B3035A" w:rsidRPr="001705FF">
        <w:rPr>
          <w:rFonts w:ascii="Arial" w:eastAsia="Times New Roman" w:hAnsi="Arial" w:cs="Arial"/>
          <w:lang w:val="hr-HR" w:eastAsia="hr-HR"/>
        </w:rPr>
        <w:t>%.</w:t>
      </w:r>
    </w:p>
    <w:bookmarkEnd w:id="13"/>
    <w:p w14:paraId="3B999156" w14:textId="2645B606" w:rsidR="00B3035A" w:rsidRPr="001705FF" w:rsidRDefault="007D15F3">
      <w:pPr>
        <w:numPr>
          <w:ilvl w:val="1"/>
          <w:numId w:val="14"/>
        </w:numPr>
        <w:spacing w:after="0" w:line="240" w:lineRule="auto"/>
        <w:jc w:val="both"/>
        <w:rPr>
          <w:rFonts w:ascii="Arial" w:eastAsia="Times New Roman" w:hAnsi="Arial" w:cs="Arial"/>
          <w:lang w:val="hr-HR" w:eastAsia="hr-HR"/>
        </w:rPr>
      </w:pPr>
      <w:r w:rsidRPr="001705FF">
        <w:rPr>
          <w:rFonts w:ascii="Arial" w:eastAsia="Times New Roman" w:hAnsi="Arial" w:cs="Arial"/>
          <w:b/>
          <w:bCs/>
          <w:u w:val="single"/>
          <w:lang w:val="hr-HR" w:eastAsia="hr-HR"/>
        </w:rPr>
        <w:t>633- Pomoći iz proračuna</w:t>
      </w:r>
      <w:r w:rsidRPr="001705FF">
        <w:rPr>
          <w:rFonts w:ascii="Arial" w:eastAsia="Times New Roman" w:hAnsi="Arial" w:cs="Arial"/>
          <w:u w:val="single"/>
          <w:lang w:val="hr-HR" w:eastAsia="hr-HR"/>
        </w:rPr>
        <w:t>:</w:t>
      </w:r>
      <w:r w:rsidRPr="001705FF">
        <w:rPr>
          <w:rFonts w:ascii="Arial" w:eastAsia="Times New Roman" w:hAnsi="Arial" w:cs="Arial"/>
          <w:lang w:val="hr-HR" w:eastAsia="hr-HR"/>
        </w:rPr>
        <w:t xml:space="preserve"> </w:t>
      </w:r>
      <w:r w:rsidR="00B3035A" w:rsidRPr="001705FF">
        <w:rPr>
          <w:rFonts w:ascii="Arial" w:eastAsia="Times New Roman" w:hAnsi="Arial" w:cs="Arial"/>
          <w:lang w:val="hr-HR" w:eastAsia="hr-HR"/>
        </w:rPr>
        <w:t>U izvještajnom razdoblju ostvareni ukupni prihodi od pomoći iz proračuna iznose 96.330,64 eura. U odnosu na isto razdoblje 2024. godine ukupni prihodi od pomoći bilježe smanjenje za 2</w:t>
      </w:r>
      <w:r w:rsidR="00A924F5">
        <w:rPr>
          <w:rFonts w:ascii="Arial" w:eastAsia="Times New Roman" w:hAnsi="Arial" w:cs="Arial"/>
          <w:lang w:val="hr-HR" w:eastAsia="hr-HR"/>
        </w:rPr>
        <w:t>4</w:t>
      </w:r>
      <w:r w:rsidR="00B3035A" w:rsidRPr="001705FF">
        <w:rPr>
          <w:rFonts w:ascii="Arial" w:eastAsia="Times New Roman" w:hAnsi="Arial" w:cs="Arial"/>
          <w:lang w:val="hr-HR" w:eastAsia="hr-HR"/>
        </w:rPr>
        <w:t>,</w:t>
      </w:r>
      <w:r w:rsidR="00A924F5">
        <w:rPr>
          <w:rFonts w:ascii="Arial" w:eastAsia="Times New Roman" w:hAnsi="Arial" w:cs="Arial"/>
          <w:lang w:val="hr-HR" w:eastAsia="hr-HR"/>
        </w:rPr>
        <w:t>20</w:t>
      </w:r>
      <w:r w:rsidR="00B3035A" w:rsidRPr="001705FF">
        <w:rPr>
          <w:rFonts w:ascii="Arial" w:eastAsia="Times New Roman" w:hAnsi="Arial" w:cs="Arial"/>
          <w:lang w:val="hr-HR" w:eastAsia="hr-HR"/>
        </w:rPr>
        <w:t>%.</w:t>
      </w:r>
    </w:p>
    <w:p w14:paraId="5675ACF5" w14:textId="2CEC057F" w:rsidR="007D15F3" w:rsidRPr="001705FF" w:rsidRDefault="00EC0A08" w:rsidP="00B3035A">
      <w:pPr>
        <w:spacing w:after="0" w:line="240" w:lineRule="auto"/>
        <w:ind w:left="873"/>
        <w:jc w:val="both"/>
        <w:rPr>
          <w:rFonts w:ascii="Arial" w:eastAsia="Times New Roman" w:hAnsi="Arial" w:cs="Arial"/>
          <w:lang w:val="hr-HR" w:eastAsia="hr-HR"/>
        </w:rPr>
      </w:pPr>
      <w:r w:rsidRPr="001705FF">
        <w:rPr>
          <w:rFonts w:ascii="Arial" w:eastAsia="Times New Roman" w:hAnsi="Arial" w:cs="Arial"/>
          <w:lang w:val="hr-HR" w:eastAsia="hr-HR"/>
        </w:rPr>
        <w:t xml:space="preserve">Prihodi od pomoći obuhvaćaju: </w:t>
      </w:r>
      <w:r w:rsidR="007D15F3" w:rsidRPr="001705FF">
        <w:rPr>
          <w:rFonts w:ascii="Arial" w:eastAsia="Times New Roman" w:hAnsi="Arial" w:cs="Arial"/>
          <w:lang w:val="hr-HR" w:eastAsia="hr-HR"/>
        </w:rPr>
        <w:t>Tekuće pomoći iz državnog proračuna, Tekuće pomoći iz županijskih proračuna, Tekuće pomoći iz općinskih proračuna, Kapitalne pomoći iz državnog proračuna, Kapitalne pomoći iz županijskih proračuna</w:t>
      </w:r>
    </w:p>
    <w:p w14:paraId="7B79087E" w14:textId="5B64C032" w:rsidR="007D15F3" w:rsidRPr="001705FF" w:rsidRDefault="007D15F3">
      <w:pPr>
        <w:widowControl w:val="0"/>
        <w:numPr>
          <w:ilvl w:val="1"/>
          <w:numId w:val="14"/>
        </w:numPr>
        <w:autoSpaceDE w:val="0"/>
        <w:autoSpaceDN w:val="0"/>
        <w:spacing w:after="0" w:line="240" w:lineRule="auto"/>
        <w:jc w:val="both"/>
        <w:rPr>
          <w:rFonts w:ascii="Arial" w:eastAsia="Times New Roman" w:hAnsi="Arial" w:cs="Arial"/>
          <w:b/>
          <w:bCs/>
          <w:lang w:val="hr-HR" w:eastAsia="hr-HR"/>
        </w:rPr>
      </w:pPr>
      <w:r w:rsidRPr="001705FF">
        <w:rPr>
          <w:rFonts w:ascii="Arial" w:eastAsia="Times New Roman" w:hAnsi="Arial" w:cs="Arial"/>
          <w:b/>
          <w:bCs/>
          <w:u w:val="single"/>
          <w:lang w:val="hr-HR" w:eastAsia="hr-HR"/>
        </w:rPr>
        <w:t>634</w:t>
      </w:r>
      <w:r w:rsidR="00A924F5">
        <w:rPr>
          <w:rFonts w:ascii="Arial" w:eastAsia="Times New Roman" w:hAnsi="Arial" w:cs="Arial"/>
          <w:b/>
          <w:bCs/>
          <w:u w:val="single"/>
          <w:lang w:val="hr-HR" w:eastAsia="hr-HR"/>
        </w:rPr>
        <w:t xml:space="preserve"> </w:t>
      </w:r>
      <w:r w:rsidRPr="001705FF">
        <w:rPr>
          <w:rFonts w:ascii="Arial" w:eastAsia="Times New Roman" w:hAnsi="Arial" w:cs="Arial"/>
          <w:b/>
          <w:bCs/>
          <w:u w:val="single"/>
          <w:lang w:val="hr-HR" w:eastAsia="hr-HR"/>
        </w:rPr>
        <w:t>- Pomoći od ostalih subjekata unutar općeg proračuna:</w:t>
      </w:r>
      <w:r w:rsidRPr="001705FF">
        <w:rPr>
          <w:rFonts w:ascii="Arial" w:eastAsia="Times New Roman" w:hAnsi="Arial" w:cs="Arial"/>
          <w:b/>
          <w:bCs/>
          <w:lang w:val="hr-HR" w:eastAsia="hr-HR"/>
        </w:rPr>
        <w:t xml:space="preserve"> </w:t>
      </w:r>
      <w:r w:rsidR="00EC0A08" w:rsidRPr="001705FF">
        <w:rPr>
          <w:rFonts w:ascii="Arial" w:eastAsia="Times New Roman" w:hAnsi="Arial" w:cs="Arial"/>
          <w:lang w:val="hr-HR" w:eastAsia="hr-HR"/>
        </w:rPr>
        <w:t>U izvještajnom razdoblju ostvareni prihodi od ostalih subjekata unutar općeg proračuna iznose 7.020,30 eura.</w:t>
      </w:r>
      <w:r w:rsidR="00EC0A08" w:rsidRPr="001705FF">
        <w:rPr>
          <w:rFonts w:ascii="Arial" w:eastAsia="Times New Roman" w:hAnsi="Arial" w:cs="Arial"/>
          <w:b/>
          <w:bCs/>
          <w:lang w:val="hr-HR" w:eastAsia="hr-HR"/>
        </w:rPr>
        <w:t xml:space="preserve"> </w:t>
      </w:r>
      <w:r w:rsidR="00EC0A08" w:rsidRPr="001705FF">
        <w:rPr>
          <w:rFonts w:ascii="Arial" w:eastAsia="Times New Roman" w:hAnsi="Arial" w:cs="Arial"/>
          <w:lang w:val="hr-HR" w:eastAsia="hr-HR"/>
        </w:rPr>
        <w:t xml:space="preserve">U odnosu na isto razdoblje 2024. godine ukupne pomoći bilježe povećanje od 17,17%. Prihodi od pomoći su: </w:t>
      </w:r>
      <w:r w:rsidRPr="001705FF">
        <w:rPr>
          <w:rFonts w:ascii="Arial" w:eastAsia="Times New Roman" w:hAnsi="Arial" w:cs="Arial"/>
          <w:lang w:val="hr-HR" w:eastAsia="hr-HR"/>
        </w:rPr>
        <w:t>Tekuće pomoći od HZMO-a, HZZ-a, HZZO-a- financiranje programa Javnih radova)</w:t>
      </w:r>
    </w:p>
    <w:p w14:paraId="41B1FFAA" w14:textId="198C8B53" w:rsidR="0048140F" w:rsidRPr="001705FF" w:rsidRDefault="0048140F">
      <w:pPr>
        <w:widowControl w:val="0"/>
        <w:numPr>
          <w:ilvl w:val="1"/>
          <w:numId w:val="14"/>
        </w:numPr>
        <w:autoSpaceDE w:val="0"/>
        <w:autoSpaceDN w:val="0"/>
        <w:spacing w:after="0" w:line="240" w:lineRule="auto"/>
        <w:jc w:val="both"/>
        <w:rPr>
          <w:rFonts w:ascii="Arial" w:eastAsia="Times New Roman" w:hAnsi="Arial" w:cs="Arial"/>
          <w:b/>
          <w:bCs/>
          <w:lang w:val="hr-HR" w:eastAsia="hr-HR"/>
        </w:rPr>
      </w:pPr>
      <w:r w:rsidRPr="001705FF">
        <w:rPr>
          <w:rFonts w:ascii="Arial" w:eastAsia="Times New Roman" w:hAnsi="Arial" w:cs="Arial"/>
          <w:b/>
          <w:bCs/>
          <w:lang w:val="hr-HR" w:eastAsia="hr-HR"/>
        </w:rPr>
        <w:t>635-Pomoći izravnanja za decentralizirane funkcije</w:t>
      </w:r>
      <w:r w:rsidR="00EC0A08" w:rsidRPr="001705FF">
        <w:rPr>
          <w:rFonts w:ascii="Arial" w:eastAsia="Times New Roman" w:hAnsi="Arial" w:cs="Arial"/>
          <w:b/>
          <w:bCs/>
          <w:lang w:val="hr-HR" w:eastAsia="hr-HR"/>
        </w:rPr>
        <w:t xml:space="preserve"> </w:t>
      </w:r>
      <w:r w:rsidR="00EC0A08" w:rsidRPr="001705FF">
        <w:rPr>
          <w:rFonts w:ascii="Arial" w:eastAsia="Times New Roman" w:hAnsi="Arial" w:cs="Arial"/>
          <w:lang w:eastAsia="hr-HR"/>
        </w:rPr>
        <w:t xml:space="preserve">U </w:t>
      </w:r>
      <w:proofErr w:type="spellStart"/>
      <w:r w:rsidR="00EC0A08" w:rsidRPr="001705FF">
        <w:rPr>
          <w:rFonts w:ascii="Arial" w:eastAsia="Times New Roman" w:hAnsi="Arial" w:cs="Arial"/>
          <w:lang w:eastAsia="hr-HR"/>
        </w:rPr>
        <w:t>izvještajnom</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razdoblju</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ostvareni</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prihodi</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od</w:t>
      </w:r>
      <w:proofErr w:type="spellEnd"/>
      <w:r w:rsidR="00EC0A08" w:rsidRPr="001705FF">
        <w:rPr>
          <w:rFonts w:ascii="Arial" w:hAnsi="Arial" w:cs="Arial"/>
        </w:rPr>
        <w:t xml:space="preserve"> </w:t>
      </w:r>
      <w:proofErr w:type="spellStart"/>
      <w:r w:rsidR="00EC0A08" w:rsidRPr="001705FF">
        <w:rPr>
          <w:rFonts w:ascii="Arial" w:eastAsia="Times New Roman" w:hAnsi="Arial" w:cs="Arial"/>
          <w:lang w:eastAsia="hr-HR"/>
        </w:rPr>
        <w:t>Pomoći</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izravnanja</w:t>
      </w:r>
      <w:proofErr w:type="spellEnd"/>
      <w:r w:rsidR="00EC0A08" w:rsidRPr="001705FF">
        <w:rPr>
          <w:rFonts w:ascii="Arial" w:eastAsia="Times New Roman" w:hAnsi="Arial" w:cs="Arial"/>
          <w:lang w:eastAsia="hr-HR"/>
        </w:rPr>
        <w:t xml:space="preserve"> za </w:t>
      </w:r>
      <w:proofErr w:type="spellStart"/>
      <w:r w:rsidR="00EC0A08" w:rsidRPr="001705FF">
        <w:rPr>
          <w:rFonts w:ascii="Arial" w:eastAsia="Times New Roman" w:hAnsi="Arial" w:cs="Arial"/>
          <w:lang w:eastAsia="hr-HR"/>
        </w:rPr>
        <w:t>decentralizirane</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funkcije</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i</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fiskalnog</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izravnanja</w:t>
      </w:r>
      <w:proofErr w:type="spellEnd"/>
      <w:r w:rsidR="00EC0A08" w:rsidRPr="001705FF">
        <w:rPr>
          <w:rFonts w:ascii="Arial" w:eastAsia="Times New Roman" w:hAnsi="Arial" w:cs="Arial"/>
          <w:lang w:eastAsia="hr-HR"/>
        </w:rPr>
        <w:t xml:space="preserve"> </w:t>
      </w:r>
      <w:proofErr w:type="spellStart"/>
      <w:r w:rsidR="00EC0A08" w:rsidRPr="001705FF">
        <w:rPr>
          <w:rFonts w:ascii="Arial" w:eastAsia="Times New Roman" w:hAnsi="Arial" w:cs="Arial"/>
          <w:lang w:eastAsia="hr-HR"/>
        </w:rPr>
        <w:t>iznose</w:t>
      </w:r>
      <w:proofErr w:type="spellEnd"/>
      <w:r w:rsidR="00EC0A08" w:rsidRPr="001705FF">
        <w:rPr>
          <w:rFonts w:ascii="Arial" w:eastAsia="Times New Roman" w:hAnsi="Arial" w:cs="Arial"/>
          <w:lang w:eastAsia="hr-HR"/>
        </w:rPr>
        <w:t xml:space="preserve"> 143.464,73 </w:t>
      </w:r>
      <w:proofErr w:type="spellStart"/>
      <w:r w:rsidR="00EC0A08" w:rsidRPr="001705FF">
        <w:rPr>
          <w:rFonts w:ascii="Arial" w:eastAsia="Times New Roman" w:hAnsi="Arial" w:cs="Arial"/>
          <w:lang w:eastAsia="hr-HR"/>
        </w:rPr>
        <w:t>eura</w:t>
      </w:r>
      <w:proofErr w:type="spellEnd"/>
      <w:r w:rsidR="00EC0A08" w:rsidRPr="001705FF">
        <w:rPr>
          <w:rFonts w:ascii="Arial" w:eastAsia="Times New Roman" w:hAnsi="Arial" w:cs="Arial"/>
          <w:lang w:eastAsia="hr-HR"/>
        </w:rPr>
        <w:t>.</w:t>
      </w:r>
    </w:p>
    <w:p w14:paraId="6D47D3A4" w14:textId="432E2AF6" w:rsidR="007D15F3" w:rsidRPr="001705FF" w:rsidRDefault="007D15F3">
      <w:pPr>
        <w:widowControl w:val="0"/>
        <w:numPr>
          <w:ilvl w:val="1"/>
          <w:numId w:val="14"/>
        </w:numPr>
        <w:autoSpaceDE w:val="0"/>
        <w:autoSpaceDN w:val="0"/>
        <w:spacing w:after="0" w:line="240" w:lineRule="auto"/>
        <w:jc w:val="both"/>
        <w:rPr>
          <w:rFonts w:ascii="Arial" w:eastAsia="Times New Roman" w:hAnsi="Arial" w:cs="Arial"/>
          <w:b/>
          <w:bCs/>
          <w:lang w:val="hr-HR" w:eastAsia="hr-HR"/>
        </w:rPr>
      </w:pPr>
      <w:r w:rsidRPr="001705FF">
        <w:rPr>
          <w:rFonts w:ascii="Arial" w:eastAsia="Times New Roman" w:hAnsi="Arial" w:cs="Arial"/>
          <w:b/>
          <w:bCs/>
          <w:lang w:val="hr-HR" w:eastAsia="hr-HR"/>
        </w:rPr>
        <w:t xml:space="preserve">636- Pomoći proračunskim korisnicima iz proračuna koji im nije nadležan: </w:t>
      </w:r>
      <w:r w:rsidR="00EC0A08" w:rsidRPr="001705FF">
        <w:rPr>
          <w:rFonts w:ascii="Arial" w:eastAsia="Times New Roman" w:hAnsi="Arial" w:cs="Arial"/>
          <w:lang w:val="hr-HR" w:eastAsia="hr-HR"/>
        </w:rPr>
        <w:t>U izvještajnom razdoblju ostvareni ukupni prihodi od pomoći proračunskim korisnicima iznose 567,4 eura. U odnosu na isto razdoblje 2024. godine ukupni prihodi bilježe povećanje za 20,0</w:t>
      </w:r>
      <w:r w:rsidR="00A924F5">
        <w:rPr>
          <w:rFonts w:ascii="Arial" w:eastAsia="Times New Roman" w:hAnsi="Arial" w:cs="Arial"/>
          <w:lang w:val="hr-HR" w:eastAsia="hr-HR"/>
        </w:rPr>
        <w:t>1</w:t>
      </w:r>
      <w:r w:rsidR="00EC0A08" w:rsidRPr="001705FF">
        <w:rPr>
          <w:rFonts w:ascii="Arial" w:eastAsia="Times New Roman" w:hAnsi="Arial" w:cs="Arial"/>
          <w:lang w:val="hr-HR" w:eastAsia="hr-HR"/>
        </w:rPr>
        <w:t xml:space="preserve">%. Pomoći se odnose na: </w:t>
      </w:r>
      <w:r w:rsidRPr="001705FF">
        <w:rPr>
          <w:rFonts w:ascii="Arial" w:eastAsia="Times New Roman" w:hAnsi="Arial" w:cs="Arial"/>
          <w:lang w:val="hr-HR" w:eastAsia="hr-HR"/>
        </w:rPr>
        <w:t xml:space="preserve">Tekuće pomoći iz državnog proračuna proračunskim korisnicima JLPRS- sufinanciranje programa </w:t>
      </w:r>
      <w:proofErr w:type="spellStart"/>
      <w:r w:rsidRPr="001705FF">
        <w:rPr>
          <w:rFonts w:ascii="Arial" w:eastAsia="Times New Roman" w:hAnsi="Arial" w:cs="Arial"/>
          <w:lang w:val="hr-HR" w:eastAsia="hr-HR"/>
        </w:rPr>
        <w:t>Predškole</w:t>
      </w:r>
      <w:proofErr w:type="spellEnd"/>
    </w:p>
    <w:p w14:paraId="48511022" w14:textId="77777777" w:rsidR="007D15F3" w:rsidRPr="001705FF" w:rsidRDefault="007D15F3" w:rsidP="007D15F3">
      <w:pPr>
        <w:widowControl w:val="0"/>
        <w:autoSpaceDE w:val="0"/>
        <w:autoSpaceDN w:val="0"/>
        <w:spacing w:after="0" w:line="240" w:lineRule="auto"/>
        <w:ind w:left="873"/>
        <w:jc w:val="both"/>
        <w:rPr>
          <w:rFonts w:ascii="Arial" w:eastAsia="Times New Roman" w:hAnsi="Arial" w:cs="Arial"/>
          <w:i/>
          <w:iCs/>
          <w:lang w:val="hr-HR" w:eastAsia="hr-HR"/>
        </w:rPr>
      </w:pPr>
    </w:p>
    <w:p w14:paraId="1D959FB3" w14:textId="175D0745" w:rsidR="00EC0A08" w:rsidRPr="001705FF" w:rsidRDefault="007D15F3" w:rsidP="00EC0A08">
      <w:pPr>
        <w:spacing w:after="0" w:line="240" w:lineRule="auto"/>
        <w:jc w:val="both"/>
        <w:rPr>
          <w:rFonts w:ascii="Arial" w:eastAsia="Times New Roman" w:hAnsi="Arial" w:cs="Arial"/>
          <w:lang w:val="hr-HR" w:eastAsia="hr-HR"/>
        </w:rPr>
      </w:pPr>
      <w:r w:rsidRPr="001705FF">
        <w:rPr>
          <w:rFonts w:ascii="Arial" w:eastAsia="Times New Roman" w:hAnsi="Arial" w:cs="Arial"/>
          <w:b/>
          <w:bCs/>
          <w:lang w:val="hr-HR" w:eastAsia="hr-HR"/>
        </w:rPr>
        <w:lastRenderedPageBreak/>
        <w:t xml:space="preserve">64- </w:t>
      </w:r>
      <w:r w:rsidR="00EC0A08" w:rsidRPr="001705FF">
        <w:rPr>
          <w:rFonts w:ascii="Arial" w:eastAsia="Times New Roman" w:hAnsi="Arial" w:cs="Arial"/>
          <w:b/>
          <w:bCs/>
          <w:lang w:val="hr-HR" w:eastAsia="hr-HR"/>
        </w:rPr>
        <w:t xml:space="preserve">Prihodi od imovine: </w:t>
      </w:r>
      <w:r w:rsidR="00EC0A08" w:rsidRPr="001705FF">
        <w:rPr>
          <w:rFonts w:ascii="Arial" w:eastAsia="Times New Roman" w:hAnsi="Arial" w:cs="Arial"/>
          <w:lang w:val="hr-HR" w:eastAsia="hr-HR"/>
        </w:rPr>
        <w:t xml:space="preserve">U izvještajnom razdoblju ostvareni ukupni prihodi od imovine iznose 7.059,74 eura što u odnosu na tekući plan za 2025. godinu predstavlja </w:t>
      </w:r>
      <w:r w:rsidR="00A924F5">
        <w:rPr>
          <w:rFonts w:ascii="Arial" w:eastAsia="Times New Roman" w:hAnsi="Arial" w:cs="Arial"/>
          <w:lang w:val="hr-HR" w:eastAsia="hr-HR"/>
        </w:rPr>
        <w:t>povećanje izvršenja u iznosu od 17,66</w:t>
      </w:r>
      <w:r w:rsidR="00EC0A08" w:rsidRPr="001705FF">
        <w:rPr>
          <w:rFonts w:ascii="Arial" w:eastAsia="Times New Roman" w:hAnsi="Arial" w:cs="Arial"/>
          <w:lang w:val="hr-HR" w:eastAsia="hr-HR"/>
        </w:rPr>
        <w:t xml:space="preserve">%. U odnosu na isto razdoblje 2024. godine ukupni prihodi od pomoći bilježe smanjenje za </w:t>
      </w:r>
      <w:r w:rsidR="00A924F5">
        <w:rPr>
          <w:rFonts w:ascii="Arial" w:eastAsia="Times New Roman" w:hAnsi="Arial" w:cs="Arial"/>
          <w:lang w:val="hr-HR" w:eastAsia="hr-HR"/>
        </w:rPr>
        <w:t>7,18</w:t>
      </w:r>
      <w:r w:rsidR="00EC0A08" w:rsidRPr="001705FF">
        <w:rPr>
          <w:rFonts w:ascii="Arial" w:eastAsia="Times New Roman" w:hAnsi="Arial" w:cs="Arial"/>
          <w:lang w:val="hr-HR" w:eastAsia="hr-HR"/>
        </w:rPr>
        <w:t>%.</w:t>
      </w:r>
    </w:p>
    <w:p w14:paraId="066D4BB7" w14:textId="2CB4B32C" w:rsidR="00EC0A08" w:rsidRPr="001705FF" w:rsidRDefault="00EC0A08" w:rsidP="00EC0A08">
      <w:pPr>
        <w:pStyle w:val="Odlomakpopisa"/>
        <w:rPr>
          <w:rFonts w:ascii="Arial" w:hAnsi="Arial" w:cs="Arial"/>
          <w:sz w:val="22"/>
          <w:szCs w:val="22"/>
        </w:rPr>
      </w:pPr>
      <w:r w:rsidRPr="001705FF">
        <w:rPr>
          <w:rFonts w:ascii="Arial" w:hAnsi="Arial" w:cs="Arial"/>
          <w:b/>
          <w:bCs/>
          <w:sz w:val="22"/>
          <w:szCs w:val="22"/>
        </w:rPr>
        <w:t>642 - Prihodi od nefinancijske imovine</w:t>
      </w:r>
      <w:r w:rsidRPr="001705FF">
        <w:rPr>
          <w:rFonts w:ascii="Arial" w:hAnsi="Arial" w:cs="Arial"/>
          <w:sz w:val="22"/>
          <w:szCs w:val="22"/>
        </w:rPr>
        <w:t xml:space="preserve">: </w:t>
      </w:r>
    </w:p>
    <w:p w14:paraId="101C5186" w14:textId="3B519E31" w:rsidR="00EC0A08" w:rsidRPr="001705FF" w:rsidRDefault="00EC0A08" w:rsidP="00EC0A08">
      <w:pPr>
        <w:pStyle w:val="Odlomakpopisa"/>
        <w:rPr>
          <w:rFonts w:ascii="Arial" w:hAnsi="Arial" w:cs="Arial"/>
          <w:sz w:val="22"/>
          <w:szCs w:val="22"/>
        </w:rPr>
      </w:pPr>
      <w:r w:rsidRPr="001705FF">
        <w:rPr>
          <w:rFonts w:ascii="Arial" w:hAnsi="Arial" w:cs="Arial"/>
          <w:sz w:val="22"/>
          <w:szCs w:val="22"/>
        </w:rPr>
        <w:t xml:space="preserve">U izvještajnom razdoblju ostvareni ukupni prihodi od nefinancijske imovine iznose 7.024,94 eura. U odnosu na isto razdoblje 2024. godine ukupni prihodi od nefinancijske imovine bilježe </w:t>
      </w:r>
      <w:r w:rsidR="000A70A1" w:rsidRPr="001705FF">
        <w:rPr>
          <w:rFonts w:ascii="Arial" w:hAnsi="Arial" w:cs="Arial"/>
          <w:sz w:val="22"/>
          <w:szCs w:val="22"/>
        </w:rPr>
        <w:t>smanjenje</w:t>
      </w:r>
      <w:r w:rsidRPr="001705FF">
        <w:rPr>
          <w:rFonts w:ascii="Arial" w:hAnsi="Arial" w:cs="Arial"/>
          <w:sz w:val="22"/>
          <w:szCs w:val="22"/>
        </w:rPr>
        <w:t xml:space="preserve"> za </w:t>
      </w:r>
      <w:r w:rsidR="000A70A1" w:rsidRPr="001705FF">
        <w:rPr>
          <w:rFonts w:ascii="Arial" w:hAnsi="Arial" w:cs="Arial"/>
          <w:sz w:val="22"/>
          <w:szCs w:val="22"/>
        </w:rPr>
        <w:t>6,79</w:t>
      </w:r>
      <w:r w:rsidRPr="001705FF">
        <w:rPr>
          <w:rFonts w:ascii="Arial" w:hAnsi="Arial" w:cs="Arial"/>
          <w:sz w:val="22"/>
          <w:szCs w:val="22"/>
        </w:rPr>
        <w:t>%.</w:t>
      </w:r>
      <w:r w:rsidR="000A70A1" w:rsidRPr="001705FF">
        <w:rPr>
          <w:rFonts w:ascii="Arial" w:hAnsi="Arial" w:cs="Arial"/>
          <w:sz w:val="22"/>
          <w:szCs w:val="22"/>
        </w:rPr>
        <w:t xml:space="preserve"> Prihodi se odnose na:</w:t>
      </w:r>
    </w:p>
    <w:p w14:paraId="2BC99A2A" w14:textId="40768B37" w:rsidR="007D15F3" w:rsidRPr="001705FF" w:rsidRDefault="007D15F3" w:rsidP="000A70A1">
      <w:pPr>
        <w:spacing w:after="0" w:line="240" w:lineRule="auto"/>
        <w:ind w:left="709"/>
        <w:jc w:val="both"/>
        <w:rPr>
          <w:rFonts w:ascii="Arial" w:eastAsia="Times New Roman" w:hAnsi="Arial" w:cs="Arial"/>
          <w:lang w:val="hr-HR" w:eastAsia="hr-HR"/>
        </w:rPr>
      </w:pPr>
      <w:r w:rsidRPr="001705FF">
        <w:rPr>
          <w:rFonts w:ascii="Arial" w:eastAsia="Times New Roman" w:hAnsi="Arial" w:cs="Arial"/>
          <w:lang w:val="hr-HR" w:eastAsia="hr-HR"/>
        </w:rPr>
        <w:t>Naknade za koncesije za obavljanje javne zdravstvene službe i ostale koncesije, Prihodi od zakupa poljoprivrednog zemljišta, Prihodi od zakupa poslovnih objekata, Naknada za korištenje naftne luke, naftovoda i eksploataciju mineralnih sirovina, Spomenička renta, Ostali prihodi od nefinancijske imovine</w:t>
      </w:r>
    </w:p>
    <w:p w14:paraId="702BFA79" w14:textId="77777777" w:rsidR="007D15F3" w:rsidRPr="001705FF" w:rsidRDefault="007D15F3" w:rsidP="007D15F3">
      <w:pPr>
        <w:spacing w:after="0" w:line="240" w:lineRule="auto"/>
        <w:ind w:left="873"/>
        <w:jc w:val="both"/>
        <w:rPr>
          <w:rFonts w:ascii="Arial" w:eastAsia="Times New Roman" w:hAnsi="Arial" w:cs="Arial"/>
          <w:u w:val="single"/>
          <w:lang w:val="hr-HR" w:eastAsia="hr-HR"/>
        </w:rPr>
      </w:pPr>
    </w:p>
    <w:p w14:paraId="31E24ABD" w14:textId="287B3938" w:rsidR="000A70A1" w:rsidRPr="001705FF" w:rsidRDefault="007D15F3" w:rsidP="000A70A1">
      <w:pPr>
        <w:spacing w:after="0" w:line="240" w:lineRule="auto"/>
        <w:jc w:val="both"/>
        <w:rPr>
          <w:rFonts w:ascii="Arial" w:eastAsia="Times New Roman" w:hAnsi="Arial" w:cs="Arial"/>
          <w:lang w:val="hr-HR" w:eastAsia="hr-HR"/>
        </w:rPr>
      </w:pPr>
      <w:r w:rsidRPr="001705FF">
        <w:rPr>
          <w:rFonts w:ascii="Arial" w:eastAsia="Times New Roman" w:hAnsi="Arial" w:cs="Arial"/>
          <w:b/>
          <w:bCs/>
          <w:lang w:val="hr-HR" w:eastAsia="hr-HR"/>
        </w:rPr>
        <w:t xml:space="preserve">65- </w:t>
      </w:r>
      <w:r w:rsidR="000A70A1" w:rsidRPr="001705FF">
        <w:rPr>
          <w:rFonts w:ascii="Arial" w:eastAsia="Times New Roman" w:hAnsi="Arial" w:cs="Arial"/>
          <w:b/>
          <w:bCs/>
          <w:lang w:val="hr-HR" w:eastAsia="hr-HR"/>
        </w:rPr>
        <w:t xml:space="preserve">- Prihodi od upravnih i administrativnih pristojbi, pristojbi po posebnim propisima i naknada: </w:t>
      </w:r>
      <w:r w:rsidR="000A70A1" w:rsidRPr="001705FF">
        <w:rPr>
          <w:rFonts w:ascii="Arial" w:eastAsia="Times New Roman" w:hAnsi="Arial" w:cs="Arial"/>
          <w:lang w:val="hr-HR" w:eastAsia="hr-HR"/>
        </w:rPr>
        <w:t xml:space="preserve">U izvještajnom razdoblju ostvareni ukupni prihodi iznose 96.917,87 eura. U odnosu na isto razdoblje 2024. godine ukupni prihodi od pomoći bilježe povećanje za </w:t>
      </w:r>
      <w:r w:rsidR="001C5CEF">
        <w:rPr>
          <w:rFonts w:ascii="Arial" w:eastAsia="Times New Roman" w:hAnsi="Arial" w:cs="Arial"/>
          <w:lang w:val="hr-HR" w:eastAsia="hr-HR"/>
        </w:rPr>
        <w:t>2,04</w:t>
      </w:r>
      <w:r w:rsidR="000A70A1" w:rsidRPr="001705FF">
        <w:rPr>
          <w:rFonts w:ascii="Arial" w:eastAsia="Times New Roman" w:hAnsi="Arial" w:cs="Arial"/>
          <w:lang w:val="hr-HR" w:eastAsia="hr-HR"/>
        </w:rPr>
        <w:t>%.</w:t>
      </w:r>
    </w:p>
    <w:p w14:paraId="62E22D72" w14:textId="297004C9" w:rsidR="000A70A1" w:rsidRPr="001705FF" w:rsidRDefault="000A70A1" w:rsidP="000A70A1">
      <w:pPr>
        <w:spacing w:after="0" w:line="240" w:lineRule="auto"/>
        <w:ind w:left="709"/>
        <w:jc w:val="both"/>
        <w:rPr>
          <w:rFonts w:ascii="Arial" w:eastAsia="Times New Roman" w:hAnsi="Arial" w:cs="Arial"/>
          <w:lang w:val="hr-HR" w:eastAsia="hr-HR"/>
        </w:rPr>
      </w:pPr>
      <w:r w:rsidRPr="001705FF">
        <w:rPr>
          <w:rFonts w:ascii="Arial" w:eastAsia="Times New Roman" w:hAnsi="Arial" w:cs="Arial"/>
          <w:b/>
          <w:bCs/>
          <w:lang w:val="hr-HR" w:eastAsia="hr-HR"/>
        </w:rPr>
        <w:t>651 - Upravne i administrativne pristojbe</w:t>
      </w:r>
      <w:r w:rsidRPr="001705FF">
        <w:rPr>
          <w:rFonts w:ascii="Arial" w:eastAsia="Times New Roman" w:hAnsi="Arial" w:cs="Arial"/>
          <w:lang w:val="hr-HR" w:eastAsia="hr-HR"/>
        </w:rPr>
        <w:t xml:space="preserve">: </w:t>
      </w:r>
    </w:p>
    <w:p w14:paraId="19F66421" w14:textId="666B0024" w:rsidR="000A70A1" w:rsidRPr="001705FF" w:rsidRDefault="000A70A1" w:rsidP="000A70A1">
      <w:pPr>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ab/>
        <w:t>Prihodi od upravnih i administrativnih pristojba u 2025. godini iznose 270,69 eura. Odnosi se na: Prihodi od prodaje državnih biljega.</w:t>
      </w:r>
    </w:p>
    <w:p w14:paraId="6AC05802" w14:textId="1A1B60E2" w:rsidR="000A70A1" w:rsidRPr="001705FF" w:rsidRDefault="000A70A1" w:rsidP="000A70A1">
      <w:pPr>
        <w:spacing w:after="0" w:line="240" w:lineRule="auto"/>
        <w:jc w:val="both"/>
        <w:rPr>
          <w:rFonts w:ascii="Arial" w:eastAsia="Times New Roman" w:hAnsi="Arial" w:cs="Arial"/>
          <w:lang w:val="hr-HR" w:eastAsia="hr-HR"/>
        </w:rPr>
      </w:pPr>
      <w:r w:rsidRPr="001705FF">
        <w:rPr>
          <w:rFonts w:ascii="Arial" w:eastAsia="Times New Roman" w:hAnsi="Arial" w:cs="Arial"/>
          <w:b/>
          <w:bCs/>
          <w:lang w:val="hr-HR" w:eastAsia="hr-HR"/>
        </w:rPr>
        <w:t xml:space="preserve">            652 - Prihodi po posebnim propisima</w:t>
      </w:r>
      <w:r w:rsidRPr="001705FF">
        <w:rPr>
          <w:rFonts w:ascii="Arial" w:eastAsia="Times New Roman" w:hAnsi="Arial" w:cs="Arial"/>
          <w:lang w:val="hr-HR" w:eastAsia="hr-HR"/>
        </w:rPr>
        <w:t>: U izvještajnom razdoblju ostvareni ukupni prihodi po posebnim propisima iznose 62.961,65 eura. U odnosu na isto razdoblje 2024. godine ukupni prihodi od pomoći bilježe smanjenje za 0,38%. Odnose se na: Vodni doprinos, Mjesni samodoprinos, Sufinanciranje cijene usluge, participacije i slično, Ostali nespomenuti prihodi po posebnim propisima</w:t>
      </w:r>
    </w:p>
    <w:p w14:paraId="61169DF8" w14:textId="4AD03319" w:rsidR="000A70A1" w:rsidRPr="001705FF" w:rsidRDefault="000A70A1" w:rsidP="000A70A1">
      <w:pPr>
        <w:spacing w:after="0" w:line="240" w:lineRule="auto"/>
        <w:jc w:val="both"/>
        <w:rPr>
          <w:rFonts w:ascii="Arial" w:eastAsia="Times New Roman" w:hAnsi="Arial" w:cs="Arial"/>
          <w:lang w:val="hr-HR" w:eastAsia="hr-HR"/>
        </w:rPr>
      </w:pPr>
      <w:r w:rsidRPr="001705FF">
        <w:rPr>
          <w:rFonts w:ascii="Arial" w:eastAsia="Times New Roman" w:hAnsi="Arial" w:cs="Arial"/>
          <w:b/>
          <w:bCs/>
          <w:lang w:val="hr-HR" w:eastAsia="hr-HR"/>
        </w:rPr>
        <w:t xml:space="preserve">            653 - Komunalni doprinosi i naknade</w:t>
      </w:r>
      <w:r w:rsidRPr="001705FF">
        <w:rPr>
          <w:rFonts w:ascii="Arial" w:eastAsia="Times New Roman" w:hAnsi="Arial" w:cs="Arial"/>
          <w:lang w:val="hr-HR" w:eastAsia="hr-HR"/>
        </w:rPr>
        <w:t xml:space="preserve">: U izvještajnom razdoblju ostvareni ukupni prihodi od komunalnih doprinosa i naknade iznose 33.685,53 eura. U odnosu na isto razdoblje 2024. godine ukupni prihodi od pomoći bilježe povećanje za </w:t>
      </w:r>
      <w:r w:rsidR="001C5CEF">
        <w:rPr>
          <w:rFonts w:ascii="Arial" w:eastAsia="Times New Roman" w:hAnsi="Arial" w:cs="Arial"/>
          <w:lang w:val="hr-HR" w:eastAsia="hr-HR"/>
        </w:rPr>
        <w:t>7,02</w:t>
      </w:r>
      <w:r w:rsidRPr="001705FF">
        <w:rPr>
          <w:rFonts w:ascii="Arial" w:eastAsia="Times New Roman" w:hAnsi="Arial" w:cs="Arial"/>
          <w:lang w:val="hr-HR" w:eastAsia="hr-HR"/>
        </w:rPr>
        <w:t>%.  Prihodi se odnose  na: Komunalni doprinosi, Komunalne naknade, Grobna naknada.</w:t>
      </w:r>
    </w:p>
    <w:p w14:paraId="68500088" w14:textId="77777777" w:rsidR="000A70A1" w:rsidRPr="001705FF" w:rsidRDefault="000A70A1" w:rsidP="000A70A1">
      <w:pPr>
        <w:spacing w:after="0" w:line="240" w:lineRule="auto"/>
        <w:jc w:val="both"/>
        <w:rPr>
          <w:rFonts w:ascii="Arial" w:eastAsia="Times New Roman" w:hAnsi="Arial" w:cs="Arial"/>
          <w:lang w:val="hr-HR" w:eastAsia="hr-HR"/>
        </w:rPr>
      </w:pPr>
    </w:p>
    <w:p w14:paraId="34CAC0D5" w14:textId="42C54080" w:rsidR="007D15F3" w:rsidRPr="001705FF" w:rsidRDefault="000A70A1" w:rsidP="00710ED0">
      <w:pPr>
        <w:spacing w:after="0" w:line="240" w:lineRule="auto"/>
        <w:jc w:val="both"/>
        <w:rPr>
          <w:rFonts w:ascii="Arial" w:eastAsia="Times New Roman" w:hAnsi="Arial" w:cs="Arial"/>
          <w:lang w:val="hr-HR" w:eastAsia="hr-HR"/>
        </w:rPr>
      </w:pPr>
      <w:bookmarkStart w:id="14" w:name="_Hlk153184331"/>
      <w:r w:rsidRPr="001705FF">
        <w:rPr>
          <w:rFonts w:ascii="Arial" w:eastAsia="Times New Roman" w:hAnsi="Arial" w:cs="Arial"/>
          <w:b/>
          <w:bCs/>
          <w:lang w:val="hr-HR" w:eastAsia="hr-HR"/>
        </w:rPr>
        <w:t>6</w:t>
      </w:r>
      <w:r w:rsidR="007D15F3" w:rsidRPr="001705FF">
        <w:rPr>
          <w:rFonts w:ascii="Arial" w:eastAsia="Times New Roman" w:hAnsi="Arial" w:cs="Arial"/>
          <w:b/>
          <w:bCs/>
          <w:lang w:val="hr-HR" w:eastAsia="hr-HR"/>
        </w:rPr>
        <w:t>6-</w:t>
      </w:r>
      <w:bookmarkEnd w:id="14"/>
      <w:r w:rsidR="00710ED0" w:rsidRPr="001705FF">
        <w:rPr>
          <w:rFonts w:ascii="Arial" w:eastAsia="Times New Roman" w:hAnsi="Arial" w:cs="Arial"/>
          <w:b/>
          <w:bCs/>
          <w:lang w:val="hr-HR" w:eastAsia="hr-HR"/>
        </w:rPr>
        <w:t xml:space="preserve">Prihodi od prodaje proizvoda i roba te pruženih usluga i prihoda od donacija: </w:t>
      </w:r>
      <w:r w:rsidR="00710ED0" w:rsidRPr="001705FF">
        <w:rPr>
          <w:rFonts w:ascii="Arial" w:eastAsia="Times New Roman" w:hAnsi="Arial" w:cs="Arial"/>
          <w:lang w:val="hr-HR" w:eastAsia="hr-HR"/>
        </w:rPr>
        <w:t xml:space="preserve">U izvještajnom razdoblju ostvareni ukupni prihodi iznose 660,00 eura. U odnosu na isto razdoblje 2024. godine ukupni prihodi od pomoći bilježe smanjenje za 90,28%. </w:t>
      </w:r>
      <w:r w:rsidR="007D15F3" w:rsidRPr="001705FF">
        <w:rPr>
          <w:rFonts w:ascii="Arial" w:eastAsia="Times New Roman" w:hAnsi="Arial" w:cs="Arial"/>
          <w:lang w:val="hr-HR" w:eastAsia="hr-HR"/>
        </w:rPr>
        <w:t xml:space="preserve">Prihodi od prodaje proizvoda i roba te pruženih usluga: Prihodi od pruženih usluga- </w:t>
      </w:r>
      <w:r w:rsidR="00D6260F" w:rsidRPr="001705FF">
        <w:rPr>
          <w:rFonts w:ascii="Arial" w:eastAsia="Times New Roman" w:hAnsi="Arial" w:cs="Arial"/>
          <w:lang w:val="hr-HR" w:eastAsia="hr-HR"/>
        </w:rPr>
        <w:t>od strane Vlastitog pogona</w:t>
      </w:r>
    </w:p>
    <w:p w14:paraId="7F84ECCC" w14:textId="77777777" w:rsidR="00D6260F" w:rsidRPr="001705FF" w:rsidRDefault="00D6260F" w:rsidP="00D6260F">
      <w:pPr>
        <w:spacing w:after="0" w:line="240" w:lineRule="auto"/>
        <w:jc w:val="both"/>
        <w:rPr>
          <w:rFonts w:ascii="Arial" w:eastAsia="Times New Roman" w:hAnsi="Arial" w:cs="Arial"/>
          <w:i/>
          <w:iCs/>
          <w:lang w:val="hr-HR" w:eastAsia="hr-HR"/>
        </w:rPr>
      </w:pPr>
    </w:p>
    <w:p w14:paraId="404D326F" w14:textId="5E9E716E" w:rsidR="00710ED0" w:rsidRPr="001705FF" w:rsidRDefault="00D6260F" w:rsidP="00710ED0">
      <w:pPr>
        <w:ind w:left="284" w:hanging="284"/>
        <w:jc w:val="both"/>
        <w:rPr>
          <w:rFonts w:ascii="Arial" w:eastAsia="Times New Roman" w:hAnsi="Arial" w:cs="Arial"/>
          <w:b/>
          <w:bCs/>
          <w:lang w:val="hr-HR" w:eastAsia="hr-HR"/>
        </w:rPr>
      </w:pPr>
      <w:r w:rsidRPr="001705FF">
        <w:rPr>
          <w:rFonts w:ascii="Arial" w:eastAsia="Times New Roman" w:hAnsi="Arial" w:cs="Arial"/>
          <w:b/>
          <w:bCs/>
          <w:lang w:val="hr-HR" w:eastAsia="hr-HR"/>
        </w:rPr>
        <w:t>7- PRIHODI OD PRODAJE NEFINANCIJSKE IMOVINE</w:t>
      </w:r>
      <w:r w:rsidRPr="001705FF">
        <w:rPr>
          <w:rFonts w:ascii="Arial" w:eastAsia="Times New Roman" w:hAnsi="Arial" w:cs="Arial"/>
          <w:lang w:val="hr-HR" w:eastAsia="hr-HR"/>
        </w:rPr>
        <w:t xml:space="preserve"> </w:t>
      </w:r>
      <w:r w:rsidR="00710ED0" w:rsidRPr="001705FF">
        <w:rPr>
          <w:rFonts w:ascii="Arial" w:eastAsia="Times New Roman" w:hAnsi="Arial" w:cs="Arial"/>
          <w:lang w:val="hr-HR" w:eastAsia="hr-HR"/>
        </w:rPr>
        <w:t xml:space="preserve">u izvještajnom razdoblju ostvareni ukupni prihodi poslovanja iznose 3.175,00 eura što u odnosu na tekući plan za 2025. godinu predstavlja izvršenje od </w:t>
      </w:r>
      <w:r w:rsidR="00BC320B" w:rsidRPr="001705FF">
        <w:rPr>
          <w:rFonts w:ascii="Arial" w:eastAsia="Times New Roman" w:hAnsi="Arial" w:cs="Arial"/>
          <w:lang w:val="hr-HR" w:eastAsia="hr-HR"/>
        </w:rPr>
        <w:t>96,21</w:t>
      </w:r>
      <w:r w:rsidR="00710ED0" w:rsidRPr="001705FF">
        <w:rPr>
          <w:rFonts w:ascii="Arial" w:eastAsia="Times New Roman" w:hAnsi="Arial" w:cs="Arial"/>
          <w:lang w:val="hr-HR" w:eastAsia="hr-HR"/>
        </w:rPr>
        <w:t xml:space="preserve">%. U odnosu na isto razdoblje 2024. godine ukupni prihodi poslovanja bilježe povećanje od </w:t>
      </w:r>
      <w:r w:rsidR="00BB568C">
        <w:rPr>
          <w:rFonts w:ascii="Arial" w:eastAsia="Times New Roman" w:hAnsi="Arial" w:cs="Arial"/>
          <w:lang w:val="hr-HR" w:eastAsia="hr-HR"/>
        </w:rPr>
        <w:t>739,95</w:t>
      </w:r>
      <w:r w:rsidR="00710ED0" w:rsidRPr="001705FF">
        <w:rPr>
          <w:rFonts w:ascii="Arial" w:eastAsia="Times New Roman" w:hAnsi="Arial" w:cs="Arial"/>
          <w:lang w:val="hr-HR" w:eastAsia="hr-HR"/>
        </w:rPr>
        <w:t>%.</w:t>
      </w:r>
    </w:p>
    <w:p w14:paraId="0FBF8685" w14:textId="07A82EDC" w:rsidR="00BC320B" w:rsidRPr="001705FF" w:rsidRDefault="00D6260F" w:rsidP="00BC320B">
      <w:pPr>
        <w:spacing w:after="0" w:line="240" w:lineRule="auto"/>
        <w:jc w:val="both"/>
        <w:rPr>
          <w:rFonts w:ascii="Arial" w:eastAsia="Times New Roman" w:hAnsi="Arial" w:cs="Arial"/>
          <w:lang w:val="hr-HR" w:eastAsia="hr-HR"/>
        </w:rPr>
      </w:pPr>
      <w:r w:rsidRPr="001705FF">
        <w:rPr>
          <w:rFonts w:ascii="Arial" w:eastAsia="Times New Roman" w:hAnsi="Arial" w:cs="Arial"/>
          <w:b/>
          <w:bCs/>
          <w:u w:val="single"/>
          <w:lang w:val="hr-HR" w:eastAsia="hr-HR"/>
        </w:rPr>
        <w:t xml:space="preserve">71- Prihodi od prodaje </w:t>
      </w:r>
      <w:proofErr w:type="spellStart"/>
      <w:r w:rsidRPr="001705FF">
        <w:rPr>
          <w:rFonts w:ascii="Arial" w:eastAsia="Times New Roman" w:hAnsi="Arial" w:cs="Arial"/>
          <w:b/>
          <w:bCs/>
          <w:u w:val="single"/>
          <w:lang w:val="hr-HR" w:eastAsia="hr-HR"/>
        </w:rPr>
        <w:t>neproizvedene</w:t>
      </w:r>
      <w:proofErr w:type="spellEnd"/>
      <w:r w:rsidRPr="001705FF">
        <w:rPr>
          <w:rFonts w:ascii="Arial" w:eastAsia="Times New Roman" w:hAnsi="Arial" w:cs="Arial"/>
          <w:b/>
          <w:bCs/>
          <w:u w:val="single"/>
          <w:lang w:val="hr-HR" w:eastAsia="hr-HR"/>
        </w:rPr>
        <w:t xml:space="preserve"> imovine</w:t>
      </w:r>
      <w:r w:rsidR="00BC320B" w:rsidRPr="001705FF">
        <w:rPr>
          <w:rFonts w:ascii="Arial" w:eastAsia="Times New Roman" w:hAnsi="Arial" w:cs="Arial"/>
          <w:b/>
          <w:bCs/>
          <w:u w:val="single"/>
          <w:lang w:val="hr-HR" w:eastAsia="hr-HR"/>
        </w:rPr>
        <w:t xml:space="preserve"> </w:t>
      </w:r>
      <w:r w:rsidR="00BC320B" w:rsidRPr="001705FF">
        <w:rPr>
          <w:rFonts w:ascii="Arial" w:eastAsia="Times New Roman" w:hAnsi="Arial" w:cs="Arial"/>
          <w:lang w:val="hr-HR" w:eastAsia="hr-HR"/>
        </w:rPr>
        <w:t>U izvještajnom razdoblju ostvareni ukupni prihodi iznose 160,00 eura. U odnosu na isto razdoblje 2024. godine ukupni prihodi od prodaje bilježe smanjenje za 57,67%.</w:t>
      </w:r>
    </w:p>
    <w:p w14:paraId="756C4267" w14:textId="4198459A" w:rsidR="00D6260F" w:rsidRPr="001705FF" w:rsidRDefault="00D6260F" w:rsidP="00BC320B">
      <w:pPr>
        <w:widowControl w:val="0"/>
        <w:autoSpaceDE w:val="0"/>
        <w:autoSpaceDN w:val="0"/>
        <w:spacing w:after="0" w:line="240" w:lineRule="auto"/>
        <w:ind w:left="153"/>
        <w:jc w:val="both"/>
        <w:rPr>
          <w:rFonts w:ascii="Arial" w:eastAsia="Times New Roman" w:hAnsi="Arial" w:cs="Arial"/>
          <w:b/>
          <w:bCs/>
          <w:u w:val="single"/>
          <w:lang w:val="hr-HR" w:eastAsia="hr-HR"/>
        </w:rPr>
      </w:pPr>
    </w:p>
    <w:p w14:paraId="553C596F" w14:textId="6E77AF71" w:rsidR="00D6260F" w:rsidRPr="001705FF" w:rsidRDefault="00BC320B">
      <w:pPr>
        <w:pStyle w:val="Odlomakpopisa"/>
        <w:widowControl w:val="0"/>
        <w:numPr>
          <w:ilvl w:val="0"/>
          <w:numId w:val="20"/>
        </w:numPr>
        <w:autoSpaceDE w:val="0"/>
        <w:autoSpaceDN w:val="0"/>
        <w:jc w:val="both"/>
        <w:rPr>
          <w:rFonts w:ascii="Arial" w:hAnsi="Arial" w:cs="Arial"/>
          <w:sz w:val="22"/>
          <w:szCs w:val="22"/>
        </w:rPr>
      </w:pPr>
      <w:r w:rsidRPr="001705FF">
        <w:rPr>
          <w:rFonts w:ascii="Arial" w:hAnsi="Arial" w:cs="Arial"/>
          <w:b/>
          <w:bCs/>
          <w:sz w:val="22"/>
          <w:szCs w:val="22"/>
        </w:rPr>
        <w:t>-</w:t>
      </w:r>
      <w:r w:rsidR="00D6260F" w:rsidRPr="001705FF">
        <w:rPr>
          <w:rFonts w:ascii="Arial" w:hAnsi="Arial" w:cs="Arial"/>
          <w:b/>
          <w:bCs/>
          <w:sz w:val="22"/>
          <w:szCs w:val="22"/>
        </w:rPr>
        <w:t>Prihodi od prodaje materijalne imovine- prirodnih bogatstava:</w:t>
      </w:r>
      <w:r w:rsidRPr="001705FF">
        <w:rPr>
          <w:rFonts w:ascii="Arial" w:hAnsi="Arial" w:cs="Arial"/>
          <w:sz w:val="22"/>
          <w:szCs w:val="22"/>
        </w:rPr>
        <w:t xml:space="preserve"> u izvještajnom razdoblju ostvareni prihodi iznose 160,00 eura a odnose se na </w:t>
      </w:r>
      <w:r w:rsidR="00D6260F" w:rsidRPr="001705FF">
        <w:rPr>
          <w:rFonts w:ascii="Arial" w:hAnsi="Arial" w:cs="Arial"/>
          <w:sz w:val="22"/>
          <w:szCs w:val="22"/>
        </w:rPr>
        <w:t>Prihod</w:t>
      </w:r>
      <w:r w:rsidRPr="001705FF">
        <w:rPr>
          <w:rFonts w:ascii="Arial" w:hAnsi="Arial" w:cs="Arial"/>
          <w:sz w:val="22"/>
          <w:szCs w:val="22"/>
        </w:rPr>
        <w:t>e</w:t>
      </w:r>
      <w:r w:rsidR="00D6260F" w:rsidRPr="001705FF">
        <w:rPr>
          <w:rFonts w:ascii="Arial" w:hAnsi="Arial" w:cs="Arial"/>
          <w:sz w:val="22"/>
          <w:szCs w:val="22"/>
        </w:rPr>
        <w:t xml:space="preserve"> od prodaje poljoprivrednog zemljišta</w:t>
      </w:r>
    </w:p>
    <w:p w14:paraId="7B9BCC9E" w14:textId="77777777" w:rsidR="00BC320B" w:rsidRPr="001705FF" w:rsidRDefault="00BC320B" w:rsidP="00BC320B">
      <w:pPr>
        <w:pStyle w:val="Odlomakpopisa"/>
        <w:widowControl w:val="0"/>
        <w:autoSpaceDE w:val="0"/>
        <w:autoSpaceDN w:val="0"/>
        <w:ind w:left="1233"/>
        <w:jc w:val="both"/>
        <w:rPr>
          <w:rFonts w:ascii="Arial" w:hAnsi="Arial" w:cs="Arial"/>
          <w:sz w:val="22"/>
          <w:szCs w:val="22"/>
        </w:rPr>
      </w:pPr>
    </w:p>
    <w:p w14:paraId="521051C9" w14:textId="3302A773" w:rsidR="00BC320B" w:rsidRPr="001705FF" w:rsidRDefault="00BC320B" w:rsidP="00BC320B">
      <w:pPr>
        <w:widowControl w:val="0"/>
        <w:autoSpaceDE w:val="0"/>
        <w:autoSpaceDN w:val="0"/>
        <w:jc w:val="both"/>
        <w:rPr>
          <w:rFonts w:ascii="Arial" w:hAnsi="Arial" w:cs="Arial"/>
        </w:rPr>
      </w:pPr>
      <w:r w:rsidRPr="001705FF">
        <w:rPr>
          <w:rFonts w:ascii="Arial" w:eastAsia="Times New Roman" w:hAnsi="Arial" w:cs="Arial"/>
          <w:b/>
          <w:bCs/>
          <w:lang w:eastAsia="hr-HR"/>
        </w:rPr>
        <w:t xml:space="preserve">72 - </w:t>
      </w:r>
      <w:proofErr w:type="spellStart"/>
      <w:r w:rsidRPr="001705FF">
        <w:rPr>
          <w:rFonts w:ascii="Arial" w:eastAsia="Times New Roman" w:hAnsi="Arial" w:cs="Arial"/>
          <w:b/>
          <w:bCs/>
          <w:lang w:eastAsia="hr-HR"/>
        </w:rPr>
        <w:t>Prihodi</w:t>
      </w:r>
      <w:proofErr w:type="spellEnd"/>
      <w:r w:rsidRPr="001705FF">
        <w:rPr>
          <w:rFonts w:ascii="Arial" w:eastAsia="Times New Roman" w:hAnsi="Arial" w:cs="Arial"/>
          <w:b/>
          <w:bCs/>
          <w:lang w:eastAsia="hr-HR"/>
        </w:rPr>
        <w:t xml:space="preserve"> od </w:t>
      </w:r>
      <w:proofErr w:type="spellStart"/>
      <w:r w:rsidRPr="001705FF">
        <w:rPr>
          <w:rFonts w:ascii="Arial" w:eastAsia="Times New Roman" w:hAnsi="Arial" w:cs="Arial"/>
          <w:b/>
          <w:bCs/>
          <w:lang w:eastAsia="hr-HR"/>
        </w:rPr>
        <w:t>prodaje</w:t>
      </w:r>
      <w:proofErr w:type="spellEnd"/>
      <w:r w:rsidRPr="001705FF">
        <w:rPr>
          <w:rFonts w:ascii="Arial" w:eastAsia="Times New Roman" w:hAnsi="Arial" w:cs="Arial"/>
          <w:b/>
          <w:bCs/>
          <w:lang w:eastAsia="hr-HR"/>
        </w:rPr>
        <w:t xml:space="preserve"> </w:t>
      </w:r>
      <w:proofErr w:type="spellStart"/>
      <w:r w:rsidRPr="001705FF">
        <w:rPr>
          <w:rFonts w:ascii="Arial" w:eastAsia="Times New Roman" w:hAnsi="Arial" w:cs="Arial"/>
          <w:b/>
          <w:bCs/>
          <w:lang w:eastAsia="hr-HR"/>
        </w:rPr>
        <w:t>proizvedene</w:t>
      </w:r>
      <w:proofErr w:type="spellEnd"/>
      <w:r w:rsidRPr="001705FF">
        <w:rPr>
          <w:rFonts w:ascii="Arial" w:eastAsia="Times New Roman" w:hAnsi="Arial" w:cs="Arial"/>
          <w:b/>
          <w:bCs/>
          <w:lang w:eastAsia="hr-HR"/>
        </w:rPr>
        <w:t xml:space="preserve"> </w:t>
      </w:r>
      <w:proofErr w:type="spellStart"/>
      <w:r w:rsidRPr="001705FF">
        <w:rPr>
          <w:rFonts w:ascii="Arial" w:eastAsia="Times New Roman" w:hAnsi="Arial" w:cs="Arial"/>
          <w:b/>
          <w:bCs/>
          <w:lang w:eastAsia="hr-HR"/>
        </w:rPr>
        <w:t>dugotrajne</w:t>
      </w:r>
      <w:proofErr w:type="spellEnd"/>
      <w:r w:rsidRPr="001705FF">
        <w:rPr>
          <w:rFonts w:ascii="Arial" w:eastAsia="Times New Roman" w:hAnsi="Arial" w:cs="Arial"/>
          <w:b/>
          <w:bCs/>
          <w:lang w:eastAsia="hr-HR"/>
        </w:rPr>
        <w:t xml:space="preserve"> </w:t>
      </w:r>
      <w:proofErr w:type="spellStart"/>
      <w:r w:rsidRPr="001705FF">
        <w:rPr>
          <w:rFonts w:ascii="Arial" w:eastAsia="Times New Roman" w:hAnsi="Arial" w:cs="Arial"/>
          <w:b/>
          <w:bCs/>
          <w:lang w:eastAsia="hr-HR"/>
        </w:rPr>
        <w:t>imovine</w:t>
      </w:r>
      <w:proofErr w:type="spellEnd"/>
      <w:r w:rsidRPr="001705FF">
        <w:rPr>
          <w:rFonts w:ascii="Arial" w:eastAsia="Times New Roman" w:hAnsi="Arial" w:cs="Arial"/>
          <w:lang w:eastAsia="hr-HR"/>
        </w:rPr>
        <w:t>:</w:t>
      </w:r>
      <w:r w:rsidRPr="001705FF">
        <w:rPr>
          <w:rFonts w:ascii="Arial" w:hAnsi="Arial" w:cs="Arial"/>
        </w:rPr>
        <w:t xml:space="preserve"> </w:t>
      </w:r>
      <w:r w:rsidRPr="001705FF">
        <w:rPr>
          <w:rFonts w:ascii="Arial" w:eastAsia="Times New Roman" w:hAnsi="Arial" w:cs="Arial"/>
          <w:lang w:eastAsia="hr-HR"/>
        </w:rPr>
        <w:t xml:space="preserve">U </w:t>
      </w:r>
      <w:proofErr w:type="spellStart"/>
      <w:r w:rsidRPr="001705FF">
        <w:rPr>
          <w:rFonts w:ascii="Arial" w:eastAsia="Times New Roman" w:hAnsi="Arial" w:cs="Arial"/>
          <w:lang w:eastAsia="hr-HR"/>
        </w:rPr>
        <w:t>izvještajnom</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razdoblju</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ostvareni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ukupni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prihodi</w:t>
      </w:r>
      <w:proofErr w:type="spellEnd"/>
      <w:r w:rsidRPr="001705FF">
        <w:rPr>
          <w:rFonts w:ascii="Arial" w:eastAsia="Times New Roman" w:hAnsi="Arial" w:cs="Arial"/>
          <w:lang w:eastAsia="hr-HR"/>
        </w:rPr>
        <w:t xml:space="preserve"> </w:t>
      </w:r>
      <w:proofErr w:type="spellStart"/>
      <w:r w:rsidRPr="001705FF">
        <w:rPr>
          <w:rFonts w:ascii="Arial" w:eastAsia="Times New Roman" w:hAnsi="Arial" w:cs="Arial"/>
          <w:lang w:eastAsia="hr-HR"/>
        </w:rPr>
        <w:t>iznose</w:t>
      </w:r>
      <w:proofErr w:type="spellEnd"/>
      <w:r w:rsidRPr="001705FF">
        <w:rPr>
          <w:rFonts w:ascii="Arial" w:eastAsia="Times New Roman" w:hAnsi="Arial" w:cs="Arial"/>
          <w:lang w:eastAsia="hr-HR"/>
        </w:rPr>
        <w:t xml:space="preserve"> 3.015,00 </w:t>
      </w:r>
      <w:proofErr w:type="spellStart"/>
      <w:r w:rsidRPr="001705FF">
        <w:rPr>
          <w:rFonts w:ascii="Arial" w:eastAsia="Times New Roman" w:hAnsi="Arial" w:cs="Arial"/>
          <w:lang w:eastAsia="hr-HR"/>
        </w:rPr>
        <w:t>eura</w:t>
      </w:r>
      <w:proofErr w:type="spellEnd"/>
      <w:r w:rsidRPr="001705FF">
        <w:rPr>
          <w:rFonts w:ascii="Arial" w:eastAsia="Times New Roman" w:hAnsi="Arial" w:cs="Arial"/>
          <w:lang w:eastAsia="hr-HR"/>
        </w:rPr>
        <w:t xml:space="preserve">. </w:t>
      </w:r>
    </w:p>
    <w:p w14:paraId="0F03704B" w14:textId="5EF3345B" w:rsidR="00BC320B" w:rsidRPr="001705FF" w:rsidRDefault="00BC320B" w:rsidP="00BC320B">
      <w:pPr>
        <w:widowControl w:val="0"/>
        <w:autoSpaceDE w:val="0"/>
        <w:autoSpaceDN w:val="0"/>
        <w:ind w:left="873"/>
        <w:jc w:val="both"/>
        <w:rPr>
          <w:rFonts w:ascii="Arial" w:hAnsi="Arial" w:cs="Arial"/>
        </w:rPr>
      </w:pPr>
      <w:r w:rsidRPr="001705FF">
        <w:rPr>
          <w:rFonts w:ascii="Arial" w:hAnsi="Arial" w:cs="Arial"/>
          <w:b/>
          <w:bCs/>
        </w:rPr>
        <w:t xml:space="preserve">723- </w:t>
      </w:r>
      <w:proofErr w:type="spellStart"/>
      <w:r w:rsidRPr="001705FF">
        <w:rPr>
          <w:rFonts w:ascii="Arial" w:hAnsi="Arial" w:cs="Arial"/>
          <w:b/>
          <w:bCs/>
        </w:rPr>
        <w:t>Prihodi</w:t>
      </w:r>
      <w:proofErr w:type="spellEnd"/>
      <w:r w:rsidRPr="001705FF">
        <w:rPr>
          <w:rFonts w:ascii="Arial" w:hAnsi="Arial" w:cs="Arial"/>
          <w:b/>
          <w:bCs/>
        </w:rPr>
        <w:t xml:space="preserve"> od </w:t>
      </w:r>
      <w:proofErr w:type="spellStart"/>
      <w:r w:rsidRPr="001705FF">
        <w:rPr>
          <w:rFonts w:ascii="Arial" w:hAnsi="Arial" w:cs="Arial"/>
          <w:b/>
          <w:bCs/>
        </w:rPr>
        <w:t>prodaje</w:t>
      </w:r>
      <w:proofErr w:type="spellEnd"/>
      <w:r w:rsidRPr="001705FF">
        <w:rPr>
          <w:rFonts w:ascii="Arial" w:hAnsi="Arial" w:cs="Arial"/>
          <w:b/>
          <w:bCs/>
        </w:rPr>
        <w:t xml:space="preserve"> </w:t>
      </w:r>
      <w:proofErr w:type="spellStart"/>
      <w:r w:rsidRPr="001705FF">
        <w:rPr>
          <w:rFonts w:ascii="Arial" w:hAnsi="Arial" w:cs="Arial"/>
          <w:b/>
          <w:bCs/>
        </w:rPr>
        <w:t>prijevoznih</w:t>
      </w:r>
      <w:proofErr w:type="spellEnd"/>
      <w:r w:rsidRPr="001705FF">
        <w:rPr>
          <w:rFonts w:ascii="Arial" w:hAnsi="Arial" w:cs="Arial"/>
          <w:b/>
          <w:bCs/>
        </w:rPr>
        <w:t xml:space="preserve"> </w:t>
      </w:r>
      <w:proofErr w:type="spellStart"/>
      <w:r w:rsidRPr="001705FF">
        <w:rPr>
          <w:rFonts w:ascii="Arial" w:hAnsi="Arial" w:cs="Arial"/>
          <w:b/>
          <w:bCs/>
        </w:rPr>
        <w:t>sredstava</w:t>
      </w:r>
      <w:proofErr w:type="spellEnd"/>
      <w:r w:rsidRPr="001705FF">
        <w:rPr>
          <w:rFonts w:ascii="Arial" w:hAnsi="Arial" w:cs="Arial"/>
          <w:b/>
          <w:bCs/>
        </w:rPr>
        <w:t xml:space="preserve">; </w:t>
      </w:r>
      <w:r w:rsidRPr="001705FF">
        <w:rPr>
          <w:rFonts w:ascii="Arial" w:hAnsi="Arial" w:cs="Arial"/>
        </w:rPr>
        <w:t xml:space="preserve">u </w:t>
      </w:r>
      <w:proofErr w:type="spellStart"/>
      <w:r w:rsidRPr="001705FF">
        <w:rPr>
          <w:rFonts w:ascii="Arial" w:hAnsi="Arial" w:cs="Arial"/>
        </w:rPr>
        <w:t>izvještajnom</w:t>
      </w:r>
      <w:proofErr w:type="spellEnd"/>
      <w:r w:rsidRPr="001705FF">
        <w:rPr>
          <w:rFonts w:ascii="Arial" w:hAnsi="Arial" w:cs="Arial"/>
        </w:rPr>
        <w:t xml:space="preserve"> </w:t>
      </w:r>
      <w:proofErr w:type="spellStart"/>
      <w:r w:rsidRPr="001705FF">
        <w:rPr>
          <w:rFonts w:ascii="Arial" w:hAnsi="Arial" w:cs="Arial"/>
        </w:rPr>
        <w:t>razdoblju</w:t>
      </w:r>
      <w:proofErr w:type="spellEnd"/>
      <w:r w:rsidRPr="001705FF">
        <w:rPr>
          <w:rFonts w:ascii="Arial" w:hAnsi="Arial" w:cs="Arial"/>
        </w:rPr>
        <w:t xml:space="preserve"> </w:t>
      </w:r>
      <w:proofErr w:type="spellStart"/>
      <w:r w:rsidRPr="001705FF">
        <w:rPr>
          <w:rFonts w:ascii="Arial" w:hAnsi="Arial" w:cs="Arial"/>
        </w:rPr>
        <w:t>istvareni</w:t>
      </w:r>
      <w:proofErr w:type="spellEnd"/>
      <w:r w:rsidRPr="001705FF">
        <w:rPr>
          <w:rFonts w:ascii="Arial" w:hAnsi="Arial" w:cs="Arial"/>
        </w:rPr>
        <w:t xml:space="preserve"> </w:t>
      </w:r>
      <w:proofErr w:type="spellStart"/>
      <w:r w:rsidRPr="001705FF">
        <w:rPr>
          <w:rFonts w:ascii="Arial" w:hAnsi="Arial" w:cs="Arial"/>
        </w:rPr>
        <w:t>su</w:t>
      </w:r>
      <w:proofErr w:type="spellEnd"/>
      <w:r w:rsidRPr="001705FF">
        <w:rPr>
          <w:rFonts w:ascii="Arial" w:hAnsi="Arial" w:cs="Arial"/>
        </w:rPr>
        <w:t xml:space="preserve"> u </w:t>
      </w:r>
      <w:proofErr w:type="spellStart"/>
      <w:r w:rsidRPr="001705FF">
        <w:rPr>
          <w:rFonts w:ascii="Arial" w:hAnsi="Arial" w:cs="Arial"/>
        </w:rPr>
        <w:t>iznosu</w:t>
      </w:r>
      <w:proofErr w:type="spellEnd"/>
      <w:r w:rsidRPr="001705FF">
        <w:rPr>
          <w:rFonts w:ascii="Arial" w:hAnsi="Arial" w:cs="Arial"/>
        </w:rPr>
        <w:t xml:space="preserve"> od 3.015,00 </w:t>
      </w:r>
      <w:proofErr w:type="spellStart"/>
      <w:r w:rsidRPr="001705FF">
        <w:rPr>
          <w:rFonts w:ascii="Arial" w:hAnsi="Arial" w:cs="Arial"/>
        </w:rPr>
        <w:t>eura</w:t>
      </w:r>
      <w:proofErr w:type="spellEnd"/>
      <w:r w:rsidRPr="001705FF">
        <w:rPr>
          <w:rFonts w:ascii="Arial" w:hAnsi="Arial" w:cs="Arial"/>
        </w:rPr>
        <w:t xml:space="preserve">, </w:t>
      </w:r>
      <w:proofErr w:type="gramStart"/>
      <w:r w:rsidRPr="001705FF">
        <w:rPr>
          <w:rFonts w:ascii="Arial" w:hAnsi="Arial" w:cs="Arial"/>
        </w:rPr>
        <w:t>a</w:t>
      </w:r>
      <w:proofErr w:type="gram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prodaju</w:t>
      </w:r>
      <w:proofErr w:type="spellEnd"/>
      <w:r w:rsidRPr="001705FF">
        <w:rPr>
          <w:rFonts w:ascii="Arial" w:hAnsi="Arial" w:cs="Arial"/>
        </w:rPr>
        <w:t xml:space="preserve"> </w:t>
      </w:r>
      <w:proofErr w:type="spellStart"/>
      <w:r w:rsidRPr="001705FF">
        <w:rPr>
          <w:rFonts w:ascii="Arial" w:hAnsi="Arial" w:cs="Arial"/>
        </w:rPr>
        <w:t>radnog</w:t>
      </w:r>
      <w:proofErr w:type="spellEnd"/>
      <w:r w:rsidRPr="001705FF">
        <w:rPr>
          <w:rFonts w:ascii="Arial" w:hAnsi="Arial" w:cs="Arial"/>
        </w:rPr>
        <w:t xml:space="preserve"> </w:t>
      </w:r>
      <w:proofErr w:type="spellStart"/>
      <w:r w:rsidRPr="001705FF">
        <w:rPr>
          <w:rFonts w:ascii="Arial" w:hAnsi="Arial" w:cs="Arial"/>
        </w:rPr>
        <w:t>stroja</w:t>
      </w:r>
      <w:proofErr w:type="spellEnd"/>
      <w:r w:rsidRPr="001705FF">
        <w:rPr>
          <w:rFonts w:ascii="Arial" w:hAnsi="Arial" w:cs="Arial"/>
        </w:rPr>
        <w:t xml:space="preserve"> – </w:t>
      </w:r>
      <w:proofErr w:type="spellStart"/>
      <w:r w:rsidRPr="001705FF">
        <w:rPr>
          <w:rFonts w:ascii="Arial" w:hAnsi="Arial" w:cs="Arial"/>
        </w:rPr>
        <w:t>dizalice</w:t>
      </w:r>
      <w:proofErr w:type="spellEnd"/>
      <w:r w:rsidRPr="001705FF">
        <w:rPr>
          <w:rFonts w:ascii="Arial" w:hAnsi="Arial" w:cs="Arial"/>
        </w:rPr>
        <w:t>.</w:t>
      </w:r>
    </w:p>
    <w:p w14:paraId="6D55C05C" w14:textId="77777777" w:rsidR="00D6260F" w:rsidRDefault="00D6260F" w:rsidP="00D6260F">
      <w:pPr>
        <w:widowControl w:val="0"/>
        <w:autoSpaceDE w:val="0"/>
        <w:autoSpaceDN w:val="0"/>
        <w:spacing w:after="0" w:line="240" w:lineRule="auto"/>
        <w:ind w:left="873"/>
        <w:jc w:val="both"/>
        <w:rPr>
          <w:rFonts w:ascii="Arial" w:eastAsia="Times New Roman" w:hAnsi="Arial" w:cs="Arial"/>
          <w:i/>
          <w:iCs/>
          <w:lang w:val="hr-HR" w:eastAsia="hr-HR"/>
        </w:rPr>
      </w:pPr>
    </w:p>
    <w:p w14:paraId="03F05434" w14:textId="77777777" w:rsidR="00C60CFA" w:rsidRPr="001705FF" w:rsidRDefault="00C60CFA" w:rsidP="00D6260F">
      <w:pPr>
        <w:widowControl w:val="0"/>
        <w:autoSpaceDE w:val="0"/>
        <w:autoSpaceDN w:val="0"/>
        <w:spacing w:after="0" w:line="240" w:lineRule="auto"/>
        <w:ind w:left="873"/>
        <w:jc w:val="both"/>
        <w:rPr>
          <w:rFonts w:ascii="Arial" w:eastAsia="Times New Roman" w:hAnsi="Arial" w:cs="Arial"/>
          <w:i/>
          <w:iCs/>
          <w:lang w:val="hr-HR" w:eastAsia="hr-HR"/>
        </w:rPr>
      </w:pPr>
    </w:p>
    <w:p w14:paraId="037BE9C2" w14:textId="77777777" w:rsidR="00BC320B" w:rsidRPr="001705FF" w:rsidRDefault="00BC320B" w:rsidP="00D6260F">
      <w:pPr>
        <w:widowControl w:val="0"/>
        <w:autoSpaceDE w:val="0"/>
        <w:autoSpaceDN w:val="0"/>
        <w:spacing w:after="0" w:line="240" w:lineRule="auto"/>
        <w:jc w:val="both"/>
        <w:rPr>
          <w:rFonts w:ascii="Arial" w:eastAsia="Times New Roman" w:hAnsi="Arial" w:cs="Arial"/>
          <w:lang w:val="hr-HR" w:eastAsia="hr-HR"/>
        </w:rPr>
      </w:pPr>
    </w:p>
    <w:p w14:paraId="68244066" w14:textId="046DCB8C" w:rsidR="00F00E47" w:rsidRPr="001705FF" w:rsidRDefault="00F00E47">
      <w:pPr>
        <w:widowControl w:val="0"/>
        <w:numPr>
          <w:ilvl w:val="0"/>
          <w:numId w:val="21"/>
        </w:numPr>
        <w:autoSpaceDE w:val="0"/>
        <w:autoSpaceDN w:val="0"/>
        <w:ind w:left="567" w:hanging="283"/>
        <w:jc w:val="both"/>
        <w:rPr>
          <w:rFonts w:ascii="Arial" w:hAnsi="Arial" w:cs="Arial"/>
        </w:rPr>
      </w:pPr>
      <w:r w:rsidRPr="001705FF">
        <w:rPr>
          <w:rFonts w:ascii="Arial" w:hAnsi="Arial" w:cs="Arial"/>
          <w:b/>
          <w:bCs/>
        </w:rPr>
        <w:lastRenderedPageBreak/>
        <w:t xml:space="preserve">– </w:t>
      </w:r>
      <w:proofErr w:type="spellStart"/>
      <w:r w:rsidRPr="001705FF">
        <w:rPr>
          <w:rFonts w:ascii="Arial" w:hAnsi="Arial" w:cs="Arial"/>
          <w:b/>
          <w:bCs/>
        </w:rPr>
        <w:t>Rashodi</w:t>
      </w:r>
      <w:proofErr w:type="spellEnd"/>
      <w:r w:rsidRPr="001705FF">
        <w:rPr>
          <w:rFonts w:ascii="Arial" w:hAnsi="Arial" w:cs="Arial"/>
          <w:b/>
          <w:bCs/>
        </w:rPr>
        <w:t xml:space="preserve"> </w:t>
      </w:r>
      <w:proofErr w:type="spellStart"/>
      <w:r w:rsidRPr="001705FF">
        <w:rPr>
          <w:rFonts w:ascii="Arial" w:hAnsi="Arial" w:cs="Arial"/>
          <w:b/>
          <w:bCs/>
        </w:rPr>
        <w:t>poslovanja</w:t>
      </w:r>
      <w:proofErr w:type="spellEnd"/>
      <w:r w:rsidRPr="001705FF">
        <w:rPr>
          <w:rFonts w:ascii="Arial" w:hAnsi="Arial" w:cs="Arial"/>
          <w:b/>
          <w:bCs/>
        </w:rPr>
        <w:t xml:space="preserve">: </w:t>
      </w:r>
      <w:r w:rsidRPr="001705FF">
        <w:rPr>
          <w:rFonts w:ascii="Arial" w:hAnsi="Arial" w:cs="Arial"/>
        </w:rPr>
        <w:t xml:space="preserve">u </w:t>
      </w:r>
      <w:proofErr w:type="spellStart"/>
      <w:r w:rsidRPr="001705FF">
        <w:rPr>
          <w:rFonts w:ascii="Arial" w:hAnsi="Arial" w:cs="Arial"/>
        </w:rPr>
        <w:t>izvještajnom</w:t>
      </w:r>
      <w:proofErr w:type="spellEnd"/>
      <w:r w:rsidRPr="001705FF">
        <w:rPr>
          <w:rFonts w:ascii="Arial" w:hAnsi="Arial" w:cs="Arial"/>
        </w:rPr>
        <w:t xml:space="preserve"> </w:t>
      </w:r>
      <w:proofErr w:type="spellStart"/>
      <w:r w:rsidRPr="001705FF">
        <w:rPr>
          <w:rFonts w:ascii="Arial" w:hAnsi="Arial" w:cs="Arial"/>
        </w:rPr>
        <w:t>razdoblju</w:t>
      </w:r>
      <w:proofErr w:type="spellEnd"/>
      <w:r w:rsidRPr="001705FF">
        <w:rPr>
          <w:rFonts w:ascii="Arial" w:hAnsi="Arial" w:cs="Arial"/>
        </w:rPr>
        <w:t xml:space="preserve"> </w:t>
      </w:r>
      <w:proofErr w:type="spellStart"/>
      <w:r w:rsidRPr="001705FF">
        <w:rPr>
          <w:rFonts w:ascii="Arial" w:hAnsi="Arial" w:cs="Arial"/>
        </w:rPr>
        <w:t>ostvareni</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w:t>
      </w:r>
      <w:proofErr w:type="spellStart"/>
      <w:r w:rsidRPr="001705FF">
        <w:rPr>
          <w:rFonts w:ascii="Arial" w:hAnsi="Arial" w:cs="Arial"/>
        </w:rPr>
        <w:t>poslovanja</w:t>
      </w:r>
      <w:proofErr w:type="spellEnd"/>
      <w:r w:rsidRPr="001705FF">
        <w:rPr>
          <w:rFonts w:ascii="Arial" w:hAnsi="Arial" w:cs="Arial"/>
        </w:rPr>
        <w:t xml:space="preserve"> </w:t>
      </w:r>
      <w:proofErr w:type="spellStart"/>
      <w:r w:rsidRPr="001705FF">
        <w:rPr>
          <w:rFonts w:ascii="Arial" w:hAnsi="Arial" w:cs="Arial"/>
        </w:rPr>
        <w:t>iznose</w:t>
      </w:r>
      <w:proofErr w:type="spellEnd"/>
      <w:r w:rsidRPr="001705FF">
        <w:rPr>
          <w:rFonts w:ascii="Arial" w:hAnsi="Arial" w:cs="Arial"/>
        </w:rPr>
        <w:t xml:space="preserve"> </w:t>
      </w:r>
      <w:r w:rsidR="00B3533B">
        <w:rPr>
          <w:rFonts w:ascii="Arial" w:hAnsi="Arial" w:cs="Arial"/>
        </w:rPr>
        <w:t>561.895,34</w:t>
      </w:r>
      <w:r w:rsidRPr="001705FF">
        <w:rPr>
          <w:rFonts w:ascii="Arial" w:hAnsi="Arial" w:cs="Arial"/>
        </w:rPr>
        <w:t xml:space="preserve"> </w:t>
      </w:r>
      <w:proofErr w:type="spellStart"/>
      <w:r w:rsidRPr="001705FF">
        <w:rPr>
          <w:rFonts w:ascii="Arial" w:hAnsi="Arial" w:cs="Arial"/>
        </w:rPr>
        <w:t>eura</w:t>
      </w:r>
      <w:proofErr w:type="spellEnd"/>
      <w:r w:rsidRPr="001705FF">
        <w:rPr>
          <w:rFonts w:ascii="Arial" w:hAnsi="Arial" w:cs="Arial"/>
        </w:rPr>
        <w:t xml:space="preserve"> </w:t>
      </w:r>
      <w:proofErr w:type="spellStart"/>
      <w:r w:rsidRPr="001705FF">
        <w:rPr>
          <w:rFonts w:ascii="Arial" w:hAnsi="Arial" w:cs="Arial"/>
        </w:rPr>
        <w:t>što</w:t>
      </w:r>
      <w:proofErr w:type="spellEnd"/>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007E3E9F">
        <w:rPr>
          <w:rFonts w:ascii="Arial" w:hAnsi="Arial" w:cs="Arial"/>
        </w:rPr>
        <w:t>tekući</w:t>
      </w:r>
      <w:proofErr w:type="spellEnd"/>
      <w:r w:rsidR="007E3E9F">
        <w:rPr>
          <w:rFonts w:ascii="Arial" w:hAnsi="Arial" w:cs="Arial"/>
        </w:rPr>
        <w:t xml:space="preserve"> plan za 2025</w:t>
      </w:r>
      <w:r w:rsidRPr="001705FF">
        <w:rPr>
          <w:rFonts w:ascii="Arial" w:hAnsi="Arial" w:cs="Arial"/>
        </w:rPr>
        <w:t xml:space="preserve">. </w:t>
      </w:r>
      <w:proofErr w:type="spellStart"/>
      <w:r w:rsidRPr="001705FF">
        <w:rPr>
          <w:rFonts w:ascii="Arial" w:hAnsi="Arial" w:cs="Arial"/>
        </w:rPr>
        <w:t>godinu</w:t>
      </w:r>
      <w:proofErr w:type="spellEnd"/>
      <w:r w:rsidRPr="001705FF">
        <w:rPr>
          <w:rFonts w:ascii="Arial" w:hAnsi="Arial" w:cs="Arial"/>
        </w:rPr>
        <w:t xml:space="preserve"> </w:t>
      </w:r>
      <w:proofErr w:type="spellStart"/>
      <w:r w:rsidRPr="001705FF">
        <w:rPr>
          <w:rFonts w:ascii="Arial" w:hAnsi="Arial" w:cs="Arial"/>
        </w:rPr>
        <w:t>predstavlja</w:t>
      </w:r>
      <w:proofErr w:type="spellEnd"/>
      <w:r w:rsidRPr="001705FF">
        <w:rPr>
          <w:rFonts w:ascii="Arial" w:hAnsi="Arial" w:cs="Arial"/>
        </w:rPr>
        <w:t xml:space="preserve"> </w:t>
      </w:r>
      <w:proofErr w:type="spellStart"/>
      <w:r w:rsidRPr="001705FF">
        <w:rPr>
          <w:rFonts w:ascii="Arial" w:hAnsi="Arial" w:cs="Arial"/>
        </w:rPr>
        <w:t>izvršenje</w:t>
      </w:r>
      <w:proofErr w:type="spellEnd"/>
      <w:r w:rsidRPr="001705FF">
        <w:rPr>
          <w:rFonts w:ascii="Arial" w:hAnsi="Arial" w:cs="Arial"/>
        </w:rPr>
        <w:t xml:space="preserve"> od </w:t>
      </w:r>
      <w:r w:rsidR="00B3533B">
        <w:rPr>
          <w:rFonts w:ascii="Arial" w:hAnsi="Arial" w:cs="Arial"/>
        </w:rPr>
        <w:t>89,20</w:t>
      </w:r>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isto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r w:rsidR="001705FF">
        <w:rPr>
          <w:rFonts w:ascii="Arial" w:hAnsi="Arial" w:cs="Arial"/>
        </w:rPr>
        <w:t>2024</w:t>
      </w:r>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w:t>
      </w:r>
      <w:proofErr w:type="spellStart"/>
      <w:r w:rsidRPr="001705FF">
        <w:rPr>
          <w:rFonts w:ascii="Arial" w:hAnsi="Arial" w:cs="Arial"/>
        </w:rPr>
        <w:t>poslovanja</w:t>
      </w:r>
      <w:proofErr w:type="spellEnd"/>
      <w:r w:rsidRPr="001705FF">
        <w:rPr>
          <w:rFonts w:ascii="Arial" w:hAnsi="Arial" w:cs="Arial"/>
        </w:rPr>
        <w:t xml:space="preserve"> </w:t>
      </w:r>
      <w:proofErr w:type="spellStart"/>
      <w:r w:rsidRPr="001705FF">
        <w:rPr>
          <w:rFonts w:ascii="Arial" w:hAnsi="Arial" w:cs="Arial"/>
        </w:rPr>
        <w:t>bilježe</w:t>
      </w:r>
      <w:proofErr w:type="spellEnd"/>
      <w:r w:rsidRPr="001705FF">
        <w:rPr>
          <w:rFonts w:ascii="Arial" w:hAnsi="Arial" w:cs="Arial"/>
        </w:rPr>
        <w:t xml:space="preserve"> </w:t>
      </w:r>
      <w:proofErr w:type="spellStart"/>
      <w:r w:rsidRPr="001705FF">
        <w:rPr>
          <w:rFonts w:ascii="Arial" w:hAnsi="Arial" w:cs="Arial"/>
        </w:rPr>
        <w:t>povećanje</w:t>
      </w:r>
      <w:proofErr w:type="spellEnd"/>
      <w:r w:rsidRPr="001705FF">
        <w:rPr>
          <w:rFonts w:ascii="Arial" w:hAnsi="Arial" w:cs="Arial"/>
        </w:rPr>
        <w:t xml:space="preserve"> od </w:t>
      </w:r>
      <w:r w:rsidR="00B3533B">
        <w:rPr>
          <w:rFonts w:ascii="Arial" w:hAnsi="Arial" w:cs="Arial"/>
        </w:rPr>
        <w:t>21,56</w:t>
      </w:r>
      <w:r w:rsidRPr="001705FF">
        <w:rPr>
          <w:rFonts w:ascii="Arial" w:hAnsi="Arial" w:cs="Arial"/>
        </w:rPr>
        <w:t>%.</w:t>
      </w:r>
    </w:p>
    <w:p w14:paraId="51C77746" w14:textId="67AB6AF2" w:rsidR="00F00E47" w:rsidRPr="001705FF" w:rsidRDefault="00F00E47" w:rsidP="00F00E47">
      <w:pPr>
        <w:widowControl w:val="0"/>
        <w:autoSpaceDE w:val="0"/>
        <w:autoSpaceDN w:val="0"/>
        <w:ind w:left="709" w:hanging="425"/>
        <w:jc w:val="both"/>
        <w:rPr>
          <w:rFonts w:ascii="Arial" w:hAnsi="Arial" w:cs="Arial"/>
        </w:rPr>
      </w:pPr>
      <w:r w:rsidRPr="001705FF">
        <w:rPr>
          <w:rFonts w:ascii="Arial" w:hAnsi="Arial" w:cs="Arial"/>
          <w:b/>
          <w:bCs/>
        </w:rPr>
        <w:t xml:space="preserve">31 – </w:t>
      </w:r>
      <w:proofErr w:type="spellStart"/>
      <w:r w:rsidRPr="001705FF">
        <w:rPr>
          <w:rFonts w:ascii="Arial" w:hAnsi="Arial" w:cs="Arial"/>
          <w:b/>
          <w:bCs/>
        </w:rPr>
        <w:t>Rashodi</w:t>
      </w:r>
      <w:proofErr w:type="spellEnd"/>
      <w:r w:rsidRPr="001705FF">
        <w:rPr>
          <w:rFonts w:ascii="Arial" w:hAnsi="Arial" w:cs="Arial"/>
          <w:b/>
          <w:bCs/>
        </w:rPr>
        <w:t xml:space="preserve"> za </w:t>
      </w:r>
      <w:proofErr w:type="spellStart"/>
      <w:r w:rsidRPr="001705FF">
        <w:rPr>
          <w:rFonts w:ascii="Arial" w:hAnsi="Arial" w:cs="Arial"/>
          <w:b/>
          <w:bCs/>
        </w:rPr>
        <w:t>zaposlene</w:t>
      </w:r>
      <w:proofErr w:type="spellEnd"/>
      <w:r w:rsidRPr="001705FF">
        <w:rPr>
          <w:rFonts w:ascii="Arial" w:hAnsi="Arial" w:cs="Arial"/>
          <w:b/>
          <w:bCs/>
        </w:rPr>
        <w:t>:</w:t>
      </w:r>
      <w:r w:rsidRPr="001705FF">
        <w:rPr>
          <w:rFonts w:ascii="Arial" w:hAnsi="Arial" w:cs="Arial"/>
        </w:rPr>
        <w:t xml:space="preserve"> u </w:t>
      </w:r>
      <w:proofErr w:type="spellStart"/>
      <w:r w:rsidRPr="001705FF">
        <w:rPr>
          <w:rFonts w:ascii="Arial" w:hAnsi="Arial" w:cs="Arial"/>
        </w:rPr>
        <w:t>izvještajnom</w:t>
      </w:r>
      <w:proofErr w:type="spellEnd"/>
      <w:r w:rsidRPr="001705FF">
        <w:rPr>
          <w:rFonts w:ascii="Arial" w:hAnsi="Arial" w:cs="Arial"/>
        </w:rPr>
        <w:t xml:space="preserve"> </w:t>
      </w:r>
      <w:proofErr w:type="spellStart"/>
      <w:r w:rsidRPr="001705FF">
        <w:rPr>
          <w:rFonts w:ascii="Arial" w:hAnsi="Arial" w:cs="Arial"/>
        </w:rPr>
        <w:t>razdoblju</w:t>
      </w:r>
      <w:proofErr w:type="spellEnd"/>
      <w:r w:rsidRPr="001705FF">
        <w:rPr>
          <w:rFonts w:ascii="Arial" w:hAnsi="Arial" w:cs="Arial"/>
        </w:rPr>
        <w:t xml:space="preserve"> </w:t>
      </w:r>
      <w:proofErr w:type="spellStart"/>
      <w:r w:rsidRPr="001705FF">
        <w:rPr>
          <w:rFonts w:ascii="Arial" w:hAnsi="Arial" w:cs="Arial"/>
        </w:rPr>
        <w:t>ostvareni</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zaposlene</w:t>
      </w:r>
      <w:proofErr w:type="spellEnd"/>
      <w:r w:rsidRPr="001705FF">
        <w:rPr>
          <w:rFonts w:ascii="Arial" w:hAnsi="Arial" w:cs="Arial"/>
        </w:rPr>
        <w:t xml:space="preserve"> </w:t>
      </w:r>
      <w:proofErr w:type="spellStart"/>
      <w:r w:rsidRPr="001705FF">
        <w:rPr>
          <w:rFonts w:ascii="Arial" w:hAnsi="Arial" w:cs="Arial"/>
        </w:rPr>
        <w:t>iznose</w:t>
      </w:r>
      <w:proofErr w:type="spellEnd"/>
      <w:r w:rsidRPr="001705FF">
        <w:rPr>
          <w:rFonts w:ascii="Arial" w:hAnsi="Arial" w:cs="Arial"/>
        </w:rPr>
        <w:t xml:space="preserve"> </w:t>
      </w:r>
      <w:r w:rsidR="00B3533B">
        <w:rPr>
          <w:rFonts w:ascii="Arial" w:hAnsi="Arial" w:cs="Arial"/>
        </w:rPr>
        <w:t>246.732,25</w:t>
      </w:r>
      <w:r w:rsidRPr="001705FF">
        <w:rPr>
          <w:rFonts w:ascii="Arial" w:hAnsi="Arial" w:cs="Arial"/>
        </w:rPr>
        <w:t xml:space="preserve"> </w:t>
      </w:r>
      <w:proofErr w:type="spellStart"/>
      <w:r w:rsidRPr="001705FF">
        <w:rPr>
          <w:rFonts w:ascii="Arial" w:hAnsi="Arial" w:cs="Arial"/>
        </w:rPr>
        <w:t>eura</w:t>
      </w:r>
      <w:proofErr w:type="spellEnd"/>
      <w:r w:rsidRPr="001705FF">
        <w:rPr>
          <w:rFonts w:ascii="Arial" w:hAnsi="Arial" w:cs="Arial"/>
        </w:rPr>
        <w:t xml:space="preserve"> </w:t>
      </w:r>
      <w:proofErr w:type="spellStart"/>
      <w:r w:rsidRPr="001705FF">
        <w:rPr>
          <w:rFonts w:ascii="Arial" w:hAnsi="Arial" w:cs="Arial"/>
        </w:rPr>
        <w:t>što</w:t>
      </w:r>
      <w:proofErr w:type="spellEnd"/>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007E3E9F">
        <w:rPr>
          <w:rFonts w:ascii="Arial" w:hAnsi="Arial" w:cs="Arial"/>
        </w:rPr>
        <w:t>tekući</w:t>
      </w:r>
      <w:proofErr w:type="spellEnd"/>
      <w:r w:rsidR="007E3E9F">
        <w:rPr>
          <w:rFonts w:ascii="Arial" w:hAnsi="Arial" w:cs="Arial"/>
        </w:rPr>
        <w:t xml:space="preserve"> plan za 2025</w:t>
      </w:r>
      <w:r w:rsidRPr="001705FF">
        <w:rPr>
          <w:rFonts w:ascii="Arial" w:hAnsi="Arial" w:cs="Arial"/>
        </w:rPr>
        <w:t xml:space="preserve">. </w:t>
      </w:r>
      <w:proofErr w:type="spellStart"/>
      <w:r w:rsidRPr="001705FF">
        <w:rPr>
          <w:rFonts w:ascii="Arial" w:hAnsi="Arial" w:cs="Arial"/>
        </w:rPr>
        <w:t>godinu</w:t>
      </w:r>
      <w:proofErr w:type="spellEnd"/>
      <w:r w:rsidRPr="001705FF">
        <w:rPr>
          <w:rFonts w:ascii="Arial" w:hAnsi="Arial" w:cs="Arial"/>
        </w:rPr>
        <w:t xml:space="preserve"> </w:t>
      </w:r>
      <w:proofErr w:type="spellStart"/>
      <w:r w:rsidRPr="001705FF">
        <w:rPr>
          <w:rFonts w:ascii="Arial" w:hAnsi="Arial" w:cs="Arial"/>
        </w:rPr>
        <w:t>predstavlja</w:t>
      </w:r>
      <w:proofErr w:type="spellEnd"/>
      <w:r w:rsidRPr="001705FF">
        <w:rPr>
          <w:rFonts w:ascii="Arial" w:hAnsi="Arial" w:cs="Arial"/>
        </w:rPr>
        <w:t xml:space="preserve"> </w:t>
      </w:r>
      <w:proofErr w:type="spellStart"/>
      <w:r w:rsidRPr="001705FF">
        <w:rPr>
          <w:rFonts w:ascii="Arial" w:hAnsi="Arial" w:cs="Arial"/>
        </w:rPr>
        <w:t>izvršenje</w:t>
      </w:r>
      <w:proofErr w:type="spellEnd"/>
      <w:r w:rsidRPr="001705FF">
        <w:rPr>
          <w:rFonts w:ascii="Arial" w:hAnsi="Arial" w:cs="Arial"/>
        </w:rPr>
        <w:t xml:space="preserve"> od 9</w:t>
      </w:r>
      <w:r w:rsidR="00B3533B">
        <w:rPr>
          <w:rFonts w:ascii="Arial" w:hAnsi="Arial" w:cs="Arial"/>
        </w:rPr>
        <w:t>5,45</w:t>
      </w:r>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isto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r w:rsidR="001705FF">
        <w:rPr>
          <w:rFonts w:ascii="Arial" w:hAnsi="Arial" w:cs="Arial"/>
        </w:rPr>
        <w:t>2024</w:t>
      </w:r>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zaposlene</w:t>
      </w:r>
      <w:proofErr w:type="spellEnd"/>
      <w:r w:rsidRPr="001705FF">
        <w:rPr>
          <w:rFonts w:ascii="Arial" w:hAnsi="Arial" w:cs="Arial"/>
        </w:rPr>
        <w:t xml:space="preserve"> </w:t>
      </w:r>
      <w:proofErr w:type="spellStart"/>
      <w:r w:rsidRPr="001705FF">
        <w:rPr>
          <w:rFonts w:ascii="Arial" w:hAnsi="Arial" w:cs="Arial"/>
        </w:rPr>
        <w:t>bilježe</w:t>
      </w:r>
      <w:proofErr w:type="spellEnd"/>
      <w:r w:rsidRPr="001705FF">
        <w:rPr>
          <w:rFonts w:ascii="Arial" w:hAnsi="Arial" w:cs="Arial"/>
        </w:rPr>
        <w:t xml:space="preserve"> </w:t>
      </w:r>
      <w:proofErr w:type="spellStart"/>
      <w:r w:rsidRPr="001705FF">
        <w:rPr>
          <w:rFonts w:ascii="Arial" w:hAnsi="Arial" w:cs="Arial"/>
        </w:rPr>
        <w:t>povećanje</w:t>
      </w:r>
      <w:proofErr w:type="spellEnd"/>
      <w:r w:rsidRPr="001705FF">
        <w:rPr>
          <w:rFonts w:ascii="Arial" w:hAnsi="Arial" w:cs="Arial"/>
        </w:rPr>
        <w:t xml:space="preserve"> od </w:t>
      </w:r>
      <w:r w:rsidR="00B3533B">
        <w:rPr>
          <w:rFonts w:ascii="Arial" w:hAnsi="Arial" w:cs="Arial"/>
        </w:rPr>
        <w:t>21,80</w:t>
      </w:r>
      <w:r w:rsidRPr="001705FF">
        <w:rPr>
          <w:rFonts w:ascii="Arial" w:hAnsi="Arial" w:cs="Arial"/>
        </w:rPr>
        <w:t>%.</w:t>
      </w:r>
    </w:p>
    <w:p w14:paraId="6C3799AF" w14:textId="77777777" w:rsidR="00F00E47" w:rsidRPr="001705FF" w:rsidRDefault="00F00E47" w:rsidP="00F00E47">
      <w:pPr>
        <w:widowControl w:val="0"/>
        <w:autoSpaceDE w:val="0"/>
        <w:autoSpaceDN w:val="0"/>
        <w:ind w:left="709" w:hanging="425"/>
        <w:jc w:val="both"/>
        <w:rPr>
          <w:rFonts w:ascii="Arial" w:hAnsi="Arial" w:cs="Arial"/>
        </w:rPr>
      </w:pPr>
      <w:r w:rsidRPr="001705FF">
        <w:rPr>
          <w:rFonts w:ascii="Arial" w:hAnsi="Arial" w:cs="Arial"/>
          <w:b/>
          <w:bCs/>
        </w:rPr>
        <w:tab/>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zaposlene</w:t>
      </w:r>
      <w:proofErr w:type="spellEnd"/>
      <w:r w:rsidRPr="001705FF">
        <w:rPr>
          <w:rFonts w:ascii="Arial" w:hAnsi="Arial" w:cs="Arial"/>
        </w:rPr>
        <w:t xml:space="preserve"> </w:t>
      </w:r>
      <w:proofErr w:type="spellStart"/>
      <w:r w:rsidRPr="001705FF">
        <w:rPr>
          <w:rFonts w:ascii="Arial" w:hAnsi="Arial" w:cs="Arial"/>
        </w:rPr>
        <w:t>obuhvaćaju</w:t>
      </w:r>
      <w:proofErr w:type="spellEnd"/>
      <w:r w:rsidRPr="001705FF">
        <w:rPr>
          <w:rFonts w:ascii="Arial" w:hAnsi="Arial" w:cs="Arial"/>
        </w:rPr>
        <w:t xml:space="preserve">: </w:t>
      </w:r>
      <w:proofErr w:type="spellStart"/>
      <w:r w:rsidRPr="001705FF">
        <w:rPr>
          <w:rFonts w:ascii="Arial" w:hAnsi="Arial" w:cs="Arial"/>
        </w:rPr>
        <w:t>Plaće</w:t>
      </w:r>
      <w:proofErr w:type="spellEnd"/>
      <w:r w:rsidRPr="001705FF">
        <w:rPr>
          <w:rFonts w:ascii="Arial" w:hAnsi="Arial" w:cs="Arial"/>
        </w:rPr>
        <w:t xml:space="preserve"> za </w:t>
      </w:r>
      <w:proofErr w:type="spellStart"/>
      <w:r w:rsidRPr="001705FF">
        <w:rPr>
          <w:rFonts w:ascii="Arial" w:hAnsi="Arial" w:cs="Arial"/>
        </w:rPr>
        <w:t>redovan</w:t>
      </w:r>
      <w:proofErr w:type="spellEnd"/>
      <w:r w:rsidRPr="001705FF">
        <w:rPr>
          <w:rFonts w:ascii="Arial" w:hAnsi="Arial" w:cs="Arial"/>
        </w:rPr>
        <w:t xml:space="preserve"> rad, </w:t>
      </w:r>
      <w:proofErr w:type="spellStart"/>
      <w:r w:rsidRPr="001705FF">
        <w:rPr>
          <w:rFonts w:ascii="Arial" w:hAnsi="Arial" w:cs="Arial"/>
        </w:rPr>
        <w:t>ostale</w:t>
      </w:r>
      <w:proofErr w:type="spellEnd"/>
      <w:r w:rsidRPr="001705FF">
        <w:rPr>
          <w:rFonts w:ascii="Arial" w:hAnsi="Arial" w:cs="Arial"/>
        </w:rPr>
        <w:t xml:space="preserve"> </w:t>
      </w:r>
      <w:proofErr w:type="spellStart"/>
      <w:r w:rsidRPr="001705FF">
        <w:rPr>
          <w:rFonts w:ascii="Arial" w:hAnsi="Arial" w:cs="Arial"/>
        </w:rPr>
        <w:t>rashode</w:t>
      </w:r>
      <w:proofErr w:type="spellEnd"/>
      <w:r w:rsidRPr="001705FF">
        <w:rPr>
          <w:rFonts w:ascii="Arial" w:hAnsi="Arial" w:cs="Arial"/>
        </w:rPr>
        <w:t xml:space="preserve"> za </w:t>
      </w:r>
      <w:proofErr w:type="spellStart"/>
      <w:r w:rsidRPr="001705FF">
        <w:rPr>
          <w:rFonts w:ascii="Arial" w:hAnsi="Arial" w:cs="Arial"/>
        </w:rPr>
        <w:t>zaposlene</w:t>
      </w:r>
      <w:proofErr w:type="spellEnd"/>
      <w:r w:rsidRPr="001705FF">
        <w:rPr>
          <w:rFonts w:ascii="Arial" w:hAnsi="Arial" w:cs="Arial"/>
        </w:rPr>
        <w:t xml:space="preserve">, </w:t>
      </w:r>
      <w:proofErr w:type="spellStart"/>
      <w:r w:rsidRPr="001705FF">
        <w:rPr>
          <w:rFonts w:ascii="Arial" w:hAnsi="Arial" w:cs="Arial"/>
        </w:rPr>
        <w:t>doprinose</w:t>
      </w:r>
      <w:proofErr w:type="spellEnd"/>
      <w:r w:rsidRPr="001705FF">
        <w:rPr>
          <w:rFonts w:ascii="Arial" w:hAnsi="Arial" w:cs="Arial"/>
        </w:rPr>
        <w:t xml:space="preserve"> za </w:t>
      </w:r>
      <w:proofErr w:type="spellStart"/>
      <w:r w:rsidRPr="001705FF">
        <w:rPr>
          <w:rFonts w:ascii="Arial" w:hAnsi="Arial" w:cs="Arial"/>
        </w:rPr>
        <w:t>mirovinsko</w:t>
      </w:r>
      <w:proofErr w:type="spellEnd"/>
      <w:r w:rsidRPr="001705FF">
        <w:rPr>
          <w:rFonts w:ascii="Arial" w:hAnsi="Arial" w:cs="Arial"/>
        </w:rPr>
        <w:t xml:space="preserve"> </w:t>
      </w:r>
      <w:proofErr w:type="spellStart"/>
      <w:r w:rsidRPr="001705FF">
        <w:rPr>
          <w:rFonts w:ascii="Arial" w:hAnsi="Arial" w:cs="Arial"/>
        </w:rPr>
        <w:t>osiguranje</w:t>
      </w:r>
      <w:proofErr w:type="spellEnd"/>
      <w:r w:rsidRPr="001705FF">
        <w:rPr>
          <w:rFonts w:ascii="Arial" w:hAnsi="Arial" w:cs="Arial"/>
        </w:rPr>
        <w:t xml:space="preserve">, </w:t>
      </w:r>
      <w:proofErr w:type="spellStart"/>
      <w:r w:rsidRPr="001705FF">
        <w:rPr>
          <w:rFonts w:ascii="Arial" w:hAnsi="Arial" w:cs="Arial"/>
        </w:rPr>
        <w:t>doprinosi</w:t>
      </w:r>
      <w:proofErr w:type="spellEnd"/>
      <w:r w:rsidRPr="001705FF">
        <w:rPr>
          <w:rFonts w:ascii="Arial" w:hAnsi="Arial" w:cs="Arial"/>
        </w:rPr>
        <w:t xml:space="preserve"> za </w:t>
      </w:r>
      <w:proofErr w:type="spellStart"/>
      <w:r w:rsidRPr="001705FF">
        <w:rPr>
          <w:rFonts w:ascii="Arial" w:hAnsi="Arial" w:cs="Arial"/>
        </w:rPr>
        <w:t>obavezno</w:t>
      </w:r>
      <w:proofErr w:type="spellEnd"/>
      <w:r w:rsidRPr="001705FF">
        <w:rPr>
          <w:rFonts w:ascii="Arial" w:hAnsi="Arial" w:cs="Arial"/>
        </w:rPr>
        <w:t xml:space="preserve"> </w:t>
      </w:r>
      <w:proofErr w:type="spellStart"/>
      <w:r w:rsidRPr="001705FF">
        <w:rPr>
          <w:rFonts w:ascii="Arial" w:hAnsi="Arial" w:cs="Arial"/>
        </w:rPr>
        <w:t>zdravstveno</w:t>
      </w:r>
      <w:proofErr w:type="spellEnd"/>
      <w:r w:rsidRPr="001705FF">
        <w:rPr>
          <w:rFonts w:ascii="Arial" w:hAnsi="Arial" w:cs="Arial"/>
        </w:rPr>
        <w:t xml:space="preserve"> </w:t>
      </w:r>
      <w:proofErr w:type="spellStart"/>
      <w:r w:rsidRPr="001705FF">
        <w:rPr>
          <w:rFonts w:ascii="Arial" w:hAnsi="Arial" w:cs="Arial"/>
        </w:rPr>
        <w:t>osiguranje</w:t>
      </w:r>
      <w:proofErr w:type="spellEnd"/>
      <w:r w:rsidRPr="001705FF">
        <w:rPr>
          <w:rFonts w:ascii="Arial" w:hAnsi="Arial" w:cs="Arial"/>
        </w:rPr>
        <w:t>.</w:t>
      </w:r>
    </w:p>
    <w:p w14:paraId="2C0FC5F0" w14:textId="2716E3E9" w:rsidR="00F00E47" w:rsidRPr="001705FF" w:rsidRDefault="00F00E47" w:rsidP="00F00E47">
      <w:pPr>
        <w:widowControl w:val="0"/>
        <w:autoSpaceDE w:val="0"/>
        <w:autoSpaceDN w:val="0"/>
        <w:ind w:left="709" w:hanging="425"/>
        <w:jc w:val="both"/>
        <w:rPr>
          <w:rFonts w:ascii="Arial" w:hAnsi="Arial" w:cs="Arial"/>
        </w:rPr>
      </w:pPr>
      <w:r w:rsidRPr="001705FF">
        <w:rPr>
          <w:rFonts w:ascii="Arial" w:hAnsi="Arial" w:cs="Arial"/>
          <w:b/>
          <w:bCs/>
        </w:rPr>
        <w:t xml:space="preserve">32 – </w:t>
      </w:r>
      <w:proofErr w:type="spellStart"/>
      <w:r w:rsidRPr="001705FF">
        <w:rPr>
          <w:rFonts w:ascii="Arial" w:hAnsi="Arial" w:cs="Arial"/>
          <w:b/>
          <w:bCs/>
        </w:rPr>
        <w:t>Materijalni</w:t>
      </w:r>
      <w:proofErr w:type="spellEnd"/>
      <w:r w:rsidRPr="001705FF">
        <w:rPr>
          <w:rFonts w:ascii="Arial" w:hAnsi="Arial" w:cs="Arial"/>
          <w:b/>
          <w:bCs/>
        </w:rPr>
        <w:t xml:space="preserve"> </w:t>
      </w:r>
      <w:proofErr w:type="spellStart"/>
      <w:r w:rsidRPr="001705FF">
        <w:rPr>
          <w:rFonts w:ascii="Arial" w:hAnsi="Arial" w:cs="Arial"/>
          <w:b/>
          <w:bCs/>
        </w:rPr>
        <w:t>rashodi</w:t>
      </w:r>
      <w:proofErr w:type="spellEnd"/>
      <w:r w:rsidRPr="001705FF">
        <w:rPr>
          <w:rFonts w:ascii="Arial" w:hAnsi="Arial" w:cs="Arial"/>
          <w:b/>
          <w:bCs/>
        </w:rPr>
        <w:t>:</w:t>
      </w:r>
      <w:r w:rsidRPr="001705FF">
        <w:rPr>
          <w:rFonts w:ascii="Arial" w:hAnsi="Arial" w:cs="Arial"/>
        </w:rPr>
        <w:t xml:space="preserve"> u </w:t>
      </w:r>
      <w:proofErr w:type="spellStart"/>
      <w:r w:rsidRPr="001705FF">
        <w:rPr>
          <w:rFonts w:ascii="Arial" w:hAnsi="Arial" w:cs="Arial"/>
        </w:rPr>
        <w:t>izvještajnom</w:t>
      </w:r>
      <w:proofErr w:type="spellEnd"/>
      <w:r w:rsidRPr="001705FF">
        <w:rPr>
          <w:rFonts w:ascii="Arial" w:hAnsi="Arial" w:cs="Arial"/>
        </w:rPr>
        <w:t xml:space="preserve"> </w:t>
      </w:r>
      <w:proofErr w:type="spellStart"/>
      <w:r w:rsidRPr="001705FF">
        <w:rPr>
          <w:rFonts w:ascii="Arial" w:hAnsi="Arial" w:cs="Arial"/>
        </w:rPr>
        <w:t>razdoblju</w:t>
      </w:r>
      <w:proofErr w:type="spellEnd"/>
      <w:r w:rsidRPr="001705FF">
        <w:rPr>
          <w:rFonts w:ascii="Arial" w:hAnsi="Arial" w:cs="Arial"/>
        </w:rPr>
        <w:t xml:space="preserve"> </w:t>
      </w:r>
      <w:proofErr w:type="spellStart"/>
      <w:r w:rsidRPr="001705FF">
        <w:rPr>
          <w:rFonts w:ascii="Arial" w:hAnsi="Arial" w:cs="Arial"/>
        </w:rPr>
        <w:t>ostvareni</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materijalni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w:t>
      </w:r>
      <w:proofErr w:type="spellStart"/>
      <w:r w:rsidRPr="001705FF">
        <w:rPr>
          <w:rFonts w:ascii="Arial" w:hAnsi="Arial" w:cs="Arial"/>
        </w:rPr>
        <w:t>iznose</w:t>
      </w:r>
      <w:proofErr w:type="spellEnd"/>
      <w:r w:rsidRPr="001705FF">
        <w:rPr>
          <w:rFonts w:ascii="Arial" w:hAnsi="Arial" w:cs="Arial"/>
        </w:rPr>
        <w:t xml:space="preserve"> </w:t>
      </w:r>
      <w:r w:rsidR="00B3533B">
        <w:rPr>
          <w:rFonts w:ascii="Arial" w:hAnsi="Arial" w:cs="Arial"/>
        </w:rPr>
        <w:t>217.316,97</w:t>
      </w:r>
      <w:r w:rsidRPr="001705FF">
        <w:rPr>
          <w:rFonts w:ascii="Arial" w:hAnsi="Arial" w:cs="Arial"/>
        </w:rPr>
        <w:t xml:space="preserve"> </w:t>
      </w:r>
      <w:proofErr w:type="spellStart"/>
      <w:r w:rsidRPr="001705FF">
        <w:rPr>
          <w:rFonts w:ascii="Arial" w:hAnsi="Arial" w:cs="Arial"/>
        </w:rPr>
        <w:t>eura</w:t>
      </w:r>
      <w:proofErr w:type="spellEnd"/>
      <w:r w:rsidRPr="001705FF">
        <w:rPr>
          <w:rFonts w:ascii="Arial" w:hAnsi="Arial" w:cs="Arial"/>
        </w:rPr>
        <w:t xml:space="preserve"> </w:t>
      </w:r>
      <w:proofErr w:type="spellStart"/>
      <w:r w:rsidRPr="001705FF">
        <w:rPr>
          <w:rFonts w:ascii="Arial" w:hAnsi="Arial" w:cs="Arial"/>
        </w:rPr>
        <w:t>što</w:t>
      </w:r>
      <w:proofErr w:type="spellEnd"/>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007E3E9F">
        <w:rPr>
          <w:rFonts w:ascii="Arial" w:hAnsi="Arial" w:cs="Arial"/>
        </w:rPr>
        <w:t>tekući</w:t>
      </w:r>
      <w:proofErr w:type="spellEnd"/>
      <w:r w:rsidR="007E3E9F">
        <w:rPr>
          <w:rFonts w:ascii="Arial" w:hAnsi="Arial" w:cs="Arial"/>
        </w:rPr>
        <w:t xml:space="preserve"> plan za 2025</w:t>
      </w:r>
      <w:r w:rsidRPr="001705FF">
        <w:rPr>
          <w:rFonts w:ascii="Arial" w:hAnsi="Arial" w:cs="Arial"/>
        </w:rPr>
        <w:t xml:space="preserve">. </w:t>
      </w:r>
      <w:proofErr w:type="spellStart"/>
      <w:r w:rsidRPr="001705FF">
        <w:rPr>
          <w:rFonts w:ascii="Arial" w:hAnsi="Arial" w:cs="Arial"/>
        </w:rPr>
        <w:t>godinu</w:t>
      </w:r>
      <w:proofErr w:type="spellEnd"/>
      <w:r w:rsidRPr="001705FF">
        <w:rPr>
          <w:rFonts w:ascii="Arial" w:hAnsi="Arial" w:cs="Arial"/>
        </w:rPr>
        <w:t xml:space="preserve"> </w:t>
      </w:r>
      <w:proofErr w:type="spellStart"/>
      <w:r w:rsidRPr="001705FF">
        <w:rPr>
          <w:rFonts w:ascii="Arial" w:hAnsi="Arial" w:cs="Arial"/>
        </w:rPr>
        <w:t>predstavlja</w:t>
      </w:r>
      <w:proofErr w:type="spellEnd"/>
      <w:r w:rsidRPr="001705FF">
        <w:rPr>
          <w:rFonts w:ascii="Arial" w:hAnsi="Arial" w:cs="Arial"/>
        </w:rPr>
        <w:t xml:space="preserve"> </w:t>
      </w:r>
      <w:proofErr w:type="spellStart"/>
      <w:r w:rsidRPr="001705FF">
        <w:rPr>
          <w:rFonts w:ascii="Arial" w:hAnsi="Arial" w:cs="Arial"/>
        </w:rPr>
        <w:t>izvršenje</w:t>
      </w:r>
      <w:proofErr w:type="spellEnd"/>
      <w:r w:rsidRPr="001705FF">
        <w:rPr>
          <w:rFonts w:ascii="Arial" w:hAnsi="Arial" w:cs="Arial"/>
        </w:rPr>
        <w:t xml:space="preserve"> od </w:t>
      </w:r>
      <w:r w:rsidR="00B3533B">
        <w:rPr>
          <w:rFonts w:ascii="Arial" w:hAnsi="Arial" w:cs="Arial"/>
        </w:rPr>
        <w:t>83,52</w:t>
      </w:r>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isto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r w:rsidR="001705FF">
        <w:rPr>
          <w:rFonts w:ascii="Arial" w:hAnsi="Arial" w:cs="Arial"/>
        </w:rPr>
        <w:t>2024</w:t>
      </w:r>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materijalni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w:t>
      </w:r>
      <w:proofErr w:type="spellStart"/>
      <w:r w:rsidRPr="001705FF">
        <w:rPr>
          <w:rFonts w:ascii="Arial" w:hAnsi="Arial" w:cs="Arial"/>
        </w:rPr>
        <w:t>bilježe</w:t>
      </w:r>
      <w:proofErr w:type="spellEnd"/>
      <w:r w:rsidRPr="001705FF">
        <w:rPr>
          <w:rFonts w:ascii="Arial" w:hAnsi="Arial" w:cs="Arial"/>
        </w:rPr>
        <w:t xml:space="preserve"> </w:t>
      </w:r>
      <w:proofErr w:type="spellStart"/>
      <w:r w:rsidRPr="001705FF">
        <w:rPr>
          <w:rFonts w:ascii="Arial" w:hAnsi="Arial" w:cs="Arial"/>
        </w:rPr>
        <w:t>povećanje</w:t>
      </w:r>
      <w:proofErr w:type="spellEnd"/>
      <w:r w:rsidRPr="001705FF">
        <w:rPr>
          <w:rFonts w:ascii="Arial" w:hAnsi="Arial" w:cs="Arial"/>
        </w:rPr>
        <w:t xml:space="preserve"> od </w:t>
      </w:r>
      <w:r w:rsidR="00B3533B">
        <w:rPr>
          <w:rFonts w:ascii="Arial" w:hAnsi="Arial" w:cs="Arial"/>
        </w:rPr>
        <w:t>25,87</w:t>
      </w:r>
      <w:r w:rsidRPr="001705FF">
        <w:rPr>
          <w:rFonts w:ascii="Arial" w:hAnsi="Arial" w:cs="Arial"/>
        </w:rPr>
        <w:t>%.</w:t>
      </w:r>
    </w:p>
    <w:p w14:paraId="7429494C" w14:textId="77777777" w:rsidR="00F00E47" w:rsidRPr="001705FF" w:rsidRDefault="00F00E47" w:rsidP="00F00E47">
      <w:pPr>
        <w:widowControl w:val="0"/>
        <w:autoSpaceDE w:val="0"/>
        <w:autoSpaceDN w:val="0"/>
        <w:ind w:left="709"/>
        <w:jc w:val="both"/>
        <w:rPr>
          <w:rFonts w:ascii="Arial" w:eastAsia="Calibri" w:hAnsi="Arial" w:cs="Arial"/>
        </w:rPr>
      </w:pPr>
      <w:proofErr w:type="spellStart"/>
      <w:r w:rsidRPr="001705FF">
        <w:rPr>
          <w:rFonts w:ascii="Arial" w:hAnsi="Arial" w:cs="Arial"/>
        </w:rPr>
        <w:t>Materijalni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w:t>
      </w:r>
      <w:proofErr w:type="spellStart"/>
      <w:r w:rsidRPr="001705FF">
        <w:rPr>
          <w:rFonts w:ascii="Arial" w:hAnsi="Arial" w:cs="Arial"/>
        </w:rPr>
        <w:t>obuhvaćaju</w:t>
      </w:r>
      <w:proofErr w:type="spellEnd"/>
      <w:r w:rsidRPr="001705FF">
        <w:rPr>
          <w:rFonts w:ascii="Arial" w:hAnsi="Arial" w:cs="Arial"/>
        </w:rPr>
        <w:t>:</w:t>
      </w:r>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za </w:t>
      </w:r>
      <w:proofErr w:type="spellStart"/>
      <w:r w:rsidRPr="001705FF">
        <w:rPr>
          <w:rFonts w:ascii="Arial" w:eastAsia="Calibri" w:hAnsi="Arial" w:cs="Arial"/>
        </w:rPr>
        <w:t>službena</w:t>
      </w:r>
      <w:proofErr w:type="spellEnd"/>
      <w:r w:rsidRPr="001705FF">
        <w:rPr>
          <w:rFonts w:ascii="Arial" w:eastAsia="Calibri" w:hAnsi="Arial" w:cs="Arial"/>
        </w:rPr>
        <w:t xml:space="preserve"> </w:t>
      </w:r>
      <w:proofErr w:type="spellStart"/>
      <w:r w:rsidRPr="001705FF">
        <w:rPr>
          <w:rFonts w:ascii="Arial" w:eastAsia="Calibri" w:hAnsi="Arial" w:cs="Arial"/>
        </w:rPr>
        <w:t>putovanja</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za </w:t>
      </w:r>
      <w:proofErr w:type="spellStart"/>
      <w:r w:rsidRPr="001705FF">
        <w:rPr>
          <w:rFonts w:ascii="Arial" w:eastAsia="Calibri" w:hAnsi="Arial" w:cs="Arial"/>
        </w:rPr>
        <w:t>prijevoz</w:t>
      </w:r>
      <w:proofErr w:type="spellEnd"/>
      <w:r w:rsidRPr="001705FF">
        <w:rPr>
          <w:rFonts w:ascii="Arial" w:eastAsia="Calibri" w:hAnsi="Arial" w:cs="Arial"/>
        </w:rPr>
        <w:t xml:space="preserve">, </w:t>
      </w:r>
      <w:proofErr w:type="spellStart"/>
      <w:r w:rsidRPr="001705FF">
        <w:rPr>
          <w:rFonts w:ascii="Arial" w:eastAsia="Calibri" w:hAnsi="Arial" w:cs="Arial"/>
        </w:rPr>
        <w:t>stručno</w:t>
      </w:r>
      <w:proofErr w:type="spellEnd"/>
      <w:r w:rsidRPr="001705FF">
        <w:rPr>
          <w:rFonts w:ascii="Arial" w:eastAsia="Calibri" w:hAnsi="Arial" w:cs="Arial"/>
        </w:rPr>
        <w:t xml:space="preserve"> </w:t>
      </w:r>
      <w:proofErr w:type="spellStart"/>
      <w:r w:rsidRPr="001705FF">
        <w:rPr>
          <w:rFonts w:ascii="Arial" w:eastAsia="Calibri" w:hAnsi="Arial" w:cs="Arial"/>
        </w:rPr>
        <w:t>usavršavanje</w:t>
      </w:r>
      <w:proofErr w:type="spellEnd"/>
      <w:r w:rsidRPr="001705FF">
        <w:rPr>
          <w:rFonts w:ascii="Arial" w:eastAsia="Calibri" w:hAnsi="Arial" w:cs="Arial"/>
        </w:rPr>
        <w:t xml:space="preserve"> </w:t>
      </w:r>
      <w:proofErr w:type="spellStart"/>
      <w:r w:rsidRPr="001705FF">
        <w:rPr>
          <w:rFonts w:ascii="Arial" w:eastAsia="Calibri" w:hAnsi="Arial" w:cs="Arial"/>
        </w:rPr>
        <w:t>zaposlenika</w:t>
      </w:r>
      <w:proofErr w:type="spellEnd"/>
      <w:r w:rsidRPr="001705FF">
        <w:rPr>
          <w:rFonts w:ascii="Arial" w:eastAsia="Calibri" w:hAnsi="Arial" w:cs="Arial"/>
        </w:rPr>
        <w:t xml:space="preserve">, </w:t>
      </w:r>
      <w:proofErr w:type="spellStart"/>
      <w:r w:rsidRPr="001705FF">
        <w:rPr>
          <w:rFonts w:ascii="Arial" w:eastAsia="Calibri" w:hAnsi="Arial" w:cs="Arial"/>
        </w:rPr>
        <w:t>ostale</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zaposlenima</w:t>
      </w:r>
      <w:proofErr w:type="spellEnd"/>
      <w:r w:rsidRPr="001705FF">
        <w:rPr>
          <w:rFonts w:ascii="Arial" w:eastAsia="Calibri" w:hAnsi="Arial" w:cs="Arial"/>
        </w:rPr>
        <w:t xml:space="preserve">, </w:t>
      </w:r>
      <w:proofErr w:type="spellStart"/>
      <w:r w:rsidRPr="001705FF">
        <w:rPr>
          <w:rFonts w:ascii="Arial" w:eastAsia="Calibri" w:hAnsi="Arial" w:cs="Arial"/>
        </w:rPr>
        <w:t>uredski</w:t>
      </w:r>
      <w:proofErr w:type="spellEnd"/>
      <w:r w:rsidRPr="001705FF">
        <w:rPr>
          <w:rFonts w:ascii="Arial" w:eastAsia="Calibri" w:hAnsi="Arial" w:cs="Arial"/>
        </w:rPr>
        <w:t xml:space="preserve"> </w:t>
      </w:r>
      <w:proofErr w:type="spellStart"/>
      <w:r w:rsidRPr="001705FF">
        <w:rPr>
          <w:rFonts w:ascii="Arial" w:eastAsia="Calibri" w:hAnsi="Arial" w:cs="Arial"/>
        </w:rPr>
        <w:t>materijal</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ostali</w:t>
      </w:r>
      <w:proofErr w:type="spellEnd"/>
      <w:r w:rsidRPr="001705FF">
        <w:rPr>
          <w:rFonts w:ascii="Arial" w:eastAsia="Calibri" w:hAnsi="Arial" w:cs="Arial"/>
        </w:rPr>
        <w:t xml:space="preserve"> </w:t>
      </w:r>
      <w:proofErr w:type="spellStart"/>
      <w:r w:rsidRPr="001705FF">
        <w:rPr>
          <w:rFonts w:ascii="Arial" w:eastAsia="Calibri" w:hAnsi="Arial" w:cs="Arial"/>
        </w:rPr>
        <w:t>materijalni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materijal</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sirovine</w:t>
      </w:r>
      <w:proofErr w:type="spellEnd"/>
      <w:r w:rsidRPr="001705FF">
        <w:rPr>
          <w:rFonts w:ascii="Arial" w:eastAsia="Calibri" w:hAnsi="Arial" w:cs="Arial"/>
        </w:rPr>
        <w:t xml:space="preserve">, </w:t>
      </w:r>
      <w:proofErr w:type="spellStart"/>
      <w:r w:rsidRPr="001705FF">
        <w:rPr>
          <w:rFonts w:ascii="Arial" w:eastAsia="Calibri" w:hAnsi="Arial" w:cs="Arial"/>
        </w:rPr>
        <w:t>energija</w:t>
      </w:r>
      <w:proofErr w:type="spellEnd"/>
      <w:r w:rsidRPr="001705FF">
        <w:rPr>
          <w:rFonts w:ascii="Arial" w:eastAsia="Calibri" w:hAnsi="Arial" w:cs="Arial"/>
        </w:rPr>
        <w:t xml:space="preserve">, </w:t>
      </w:r>
      <w:proofErr w:type="spellStart"/>
      <w:r w:rsidRPr="001705FF">
        <w:rPr>
          <w:rFonts w:ascii="Arial" w:eastAsia="Calibri" w:hAnsi="Arial" w:cs="Arial"/>
        </w:rPr>
        <w:t>materijal</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dijelovi</w:t>
      </w:r>
      <w:proofErr w:type="spellEnd"/>
      <w:r w:rsidRPr="001705FF">
        <w:rPr>
          <w:rFonts w:ascii="Arial" w:eastAsia="Calibri" w:hAnsi="Arial" w:cs="Arial"/>
        </w:rPr>
        <w:t xml:space="preserve"> za </w:t>
      </w:r>
      <w:proofErr w:type="spellStart"/>
      <w:r w:rsidRPr="001705FF">
        <w:rPr>
          <w:rFonts w:ascii="Arial" w:eastAsia="Calibri" w:hAnsi="Arial" w:cs="Arial"/>
        </w:rPr>
        <w:t>tekuće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investicijsko</w:t>
      </w:r>
      <w:proofErr w:type="spellEnd"/>
      <w:r w:rsidRPr="001705FF">
        <w:rPr>
          <w:rFonts w:ascii="Arial" w:eastAsia="Calibri" w:hAnsi="Arial" w:cs="Arial"/>
        </w:rPr>
        <w:t xml:space="preserve"> </w:t>
      </w:r>
      <w:proofErr w:type="spellStart"/>
      <w:r w:rsidRPr="001705FF">
        <w:rPr>
          <w:rFonts w:ascii="Arial" w:eastAsia="Calibri" w:hAnsi="Arial" w:cs="Arial"/>
        </w:rPr>
        <w:t>održavanje</w:t>
      </w:r>
      <w:proofErr w:type="spellEnd"/>
      <w:r w:rsidRPr="001705FF">
        <w:rPr>
          <w:rFonts w:ascii="Arial" w:eastAsia="Calibri" w:hAnsi="Arial" w:cs="Arial"/>
        </w:rPr>
        <w:t xml:space="preserve">, </w:t>
      </w:r>
      <w:proofErr w:type="spellStart"/>
      <w:r w:rsidRPr="001705FF">
        <w:rPr>
          <w:rFonts w:ascii="Arial" w:eastAsia="Calibri" w:hAnsi="Arial" w:cs="Arial"/>
        </w:rPr>
        <w:t>sitni</w:t>
      </w:r>
      <w:proofErr w:type="spellEnd"/>
      <w:r w:rsidRPr="001705FF">
        <w:rPr>
          <w:rFonts w:ascii="Arial" w:eastAsia="Calibri" w:hAnsi="Arial" w:cs="Arial"/>
        </w:rPr>
        <w:t xml:space="preserve"> </w:t>
      </w:r>
      <w:proofErr w:type="spellStart"/>
      <w:r w:rsidRPr="001705FF">
        <w:rPr>
          <w:rFonts w:ascii="Arial" w:eastAsia="Calibri" w:hAnsi="Arial" w:cs="Arial"/>
        </w:rPr>
        <w:t>inventar</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autogume</w:t>
      </w:r>
      <w:proofErr w:type="spellEnd"/>
      <w:r w:rsidRPr="001705FF">
        <w:rPr>
          <w:rFonts w:ascii="Arial" w:eastAsia="Calibri" w:hAnsi="Arial" w:cs="Arial"/>
        </w:rPr>
        <w:t xml:space="preserve">, </w:t>
      </w:r>
      <w:proofErr w:type="spellStart"/>
      <w:r w:rsidRPr="001705FF">
        <w:rPr>
          <w:rFonts w:ascii="Arial" w:eastAsia="Calibri" w:hAnsi="Arial" w:cs="Arial"/>
        </w:rPr>
        <w:t>službena</w:t>
      </w:r>
      <w:proofErr w:type="spellEnd"/>
      <w:r w:rsidRPr="001705FF">
        <w:rPr>
          <w:rFonts w:ascii="Arial" w:eastAsia="Calibri" w:hAnsi="Arial" w:cs="Arial"/>
        </w:rPr>
        <w:t xml:space="preserve">, </w:t>
      </w:r>
      <w:proofErr w:type="spellStart"/>
      <w:r w:rsidRPr="001705FF">
        <w:rPr>
          <w:rFonts w:ascii="Arial" w:eastAsia="Calibri" w:hAnsi="Arial" w:cs="Arial"/>
        </w:rPr>
        <w:t>radna</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zaštita</w:t>
      </w:r>
      <w:proofErr w:type="spellEnd"/>
      <w:r w:rsidRPr="001705FF">
        <w:rPr>
          <w:rFonts w:ascii="Arial" w:eastAsia="Calibri" w:hAnsi="Arial" w:cs="Arial"/>
        </w:rPr>
        <w:t xml:space="preserve"> </w:t>
      </w:r>
      <w:proofErr w:type="spellStart"/>
      <w:r w:rsidRPr="001705FF">
        <w:rPr>
          <w:rFonts w:ascii="Arial" w:eastAsia="Calibri" w:hAnsi="Arial" w:cs="Arial"/>
        </w:rPr>
        <w:t>odjeća</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obuća</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telefona</w:t>
      </w:r>
      <w:proofErr w:type="spellEnd"/>
      <w:r w:rsidRPr="001705FF">
        <w:rPr>
          <w:rFonts w:ascii="Arial" w:eastAsia="Calibri" w:hAnsi="Arial" w:cs="Arial"/>
        </w:rPr>
        <w:t xml:space="preserve">, </w:t>
      </w:r>
      <w:proofErr w:type="spellStart"/>
      <w:r w:rsidRPr="001705FF">
        <w:rPr>
          <w:rFonts w:ascii="Arial" w:eastAsia="Calibri" w:hAnsi="Arial" w:cs="Arial"/>
        </w:rPr>
        <w:t>pošte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prijevoza</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tekućeg</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investicijskog</w:t>
      </w:r>
      <w:proofErr w:type="spellEnd"/>
      <w:r w:rsidRPr="001705FF">
        <w:rPr>
          <w:rFonts w:ascii="Arial" w:eastAsia="Calibri" w:hAnsi="Arial" w:cs="Arial"/>
        </w:rPr>
        <w:t xml:space="preserve"> </w:t>
      </w:r>
      <w:proofErr w:type="spellStart"/>
      <w:r w:rsidRPr="001705FF">
        <w:rPr>
          <w:rFonts w:ascii="Arial" w:eastAsia="Calibri" w:hAnsi="Arial" w:cs="Arial"/>
        </w:rPr>
        <w:t>održavanja</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promidžbe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informiranja</w:t>
      </w:r>
      <w:proofErr w:type="spellEnd"/>
      <w:r w:rsidRPr="001705FF">
        <w:rPr>
          <w:rFonts w:ascii="Arial" w:eastAsia="Calibri" w:hAnsi="Arial" w:cs="Arial"/>
        </w:rPr>
        <w:t xml:space="preserve">, </w:t>
      </w:r>
      <w:proofErr w:type="spellStart"/>
      <w:r w:rsidRPr="001705FF">
        <w:rPr>
          <w:rFonts w:ascii="Arial" w:eastAsia="Calibri" w:hAnsi="Arial" w:cs="Arial"/>
        </w:rPr>
        <w:t>komunalne</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zakupnine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najamnine</w:t>
      </w:r>
      <w:proofErr w:type="spellEnd"/>
      <w:r w:rsidRPr="001705FF">
        <w:rPr>
          <w:rFonts w:ascii="Arial" w:eastAsia="Calibri" w:hAnsi="Arial" w:cs="Arial"/>
        </w:rPr>
        <w:t xml:space="preserve">, </w:t>
      </w:r>
      <w:proofErr w:type="spellStart"/>
      <w:r w:rsidRPr="001705FF">
        <w:rPr>
          <w:rFonts w:ascii="Arial" w:eastAsia="Calibri" w:hAnsi="Arial" w:cs="Arial"/>
        </w:rPr>
        <w:t>zdravstvene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veterinarske</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intelektualne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osobne</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računalne</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ostale</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troškova</w:t>
      </w:r>
      <w:proofErr w:type="spellEnd"/>
      <w:r w:rsidRPr="001705FF">
        <w:rPr>
          <w:rFonts w:ascii="Arial" w:eastAsia="Calibri" w:hAnsi="Arial" w:cs="Arial"/>
        </w:rPr>
        <w:t xml:space="preserve"> </w:t>
      </w:r>
      <w:proofErr w:type="spellStart"/>
      <w:r w:rsidRPr="001705FF">
        <w:rPr>
          <w:rFonts w:ascii="Arial" w:eastAsia="Calibri" w:hAnsi="Arial" w:cs="Arial"/>
        </w:rPr>
        <w:t>osobama</w:t>
      </w:r>
      <w:proofErr w:type="spellEnd"/>
      <w:r w:rsidRPr="001705FF">
        <w:rPr>
          <w:rFonts w:ascii="Arial" w:eastAsia="Calibri" w:hAnsi="Arial" w:cs="Arial"/>
        </w:rPr>
        <w:t xml:space="preserve"> </w:t>
      </w:r>
      <w:proofErr w:type="spellStart"/>
      <w:r w:rsidRPr="001705FF">
        <w:rPr>
          <w:rFonts w:ascii="Arial" w:eastAsia="Calibri" w:hAnsi="Arial" w:cs="Arial"/>
        </w:rPr>
        <w:t>izvan</w:t>
      </w:r>
      <w:proofErr w:type="spellEnd"/>
      <w:r w:rsidRPr="001705FF">
        <w:rPr>
          <w:rFonts w:ascii="Arial" w:eastAsia="Calibri" w:hAnsi="Arial" w:cs="Arial"/>
        </w:rPr>
        <w:t xml:space="preserve"> </w:t>
      </w:r>
      <w:proofErr w:type="spellStart"/>
      <w:r w:rsidRPr="001705FF">
        <w:rPr>
          <w:rFonts w:ascii="Arial" w:eastAsia="Calibri" w:hAnsi="Arial" w:cs="Arial"/>
        </w:rPr>
        <w:t>radnog</w:t>
      </w:r>
      <w:proofErr w:type="spellEnd"/>
      <w:r w:rsidRPr="001705FF">
        <w:rPr>
          <w:rFonts w:ascii="Arial" w:eastAsia="Calibri" w:hAnsi="Arial" w:cs="Arial"/>
        </w:rPr>
        <w:t xml:space="preserve"> </w:t>
      </w:r>
      <w:proofErr w:type="spellStart"/>
      <w:r w:rsidRPr="001705FF">
        <w:rPr>
          <w:rFonts w:ascii="Arial" w:eastAsia="Calibri" w:hAnsi="Arial" w:cs="Arial"/>
        </w:rPr>
        <w:t>odnosa</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za rad </w:t>
      </w:r>
      <w:proofErr w:type="spellStart"/>
      <w:r w:rsidRPr="001705FF">
        <w:rPr>
          <w:rFonts w:ascii="Arial" w:eastAsia="Calibri" w:hAnsi="Arial" w:cs="Arial"/>
        </w:rPr>
        <w:t>predstavničkih</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izvršnih</w:t>
      </w:r>
      <w:proofErr w:type="spellEnd"/>
      <w:r w:rsidRPr="001705FF">
        <w:rPr>
          <w:rFonts w:ascii="Arial" w:eastAsia="Calibri" w:hAnsi="Arial" w:cs="Arial"/>
        </w:rPr>
        <w:t xml:space="preserve"> </w:t>
      </w:r>
      <w:proofErr w:type="spellStart"/>
      <w:r w:rsidRPr="001705FF">
        <w:rPr>
          <w:rFonts w:ascii="Arial" w:eastAsia="Calibri" w:hAnsi="Arial" w:cs="Arial"/>
        </w:rPr>
        <w:t>tijela</w:t>
      </w:r>
      <w:proofErr w:type="spellEnd"/>
      <w:r w:rsidRPr="001705FF">
        <w:rPr>
          <w:rFonts w:ascii="Arial" w:eastAsia="Calibri" w:hAnsi="Arial" w:cs="Arial"/>
        </w:rPr>
        <w:t xml:space="preserve">, </w:t>
      </w:r>
      <w:proofErr w:type="spellStart"/>
      <w:r w:rsidRPr="001705FF">
        <w:rPr>
          <w:rFonts w:ascii="Arial" w:eastAsia="Calibri" w:hAnsi="Arial" w:cs="Arial"/>
        </w:rPr>
        <w:t>povjerenstava</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sl., </w:t>
      </w:r>
      <w:proofErr w:type="spellStart"/>
      <w:r w:rsidRPr="001705FF">
        <w:rPr>
          <w:rFonts w:ascii="Arial" w:eastAsia="Calibri" w:hAnsi="Arial" w:cs="Arial"/>
        </w:rPr>
        <w:t>premije</w:t>
      </w:r>
      <w:proofErr w:type="spellEnd"/>
      <w:r w:rsidRPr="001705FF">
        <w:rPr>
          <w:rFonts w:ascii="Arial" w:eastAsia="Calibri" w:hAnsi="Arial" w:cs="Arial"/>
        </w:rPr>
        <w:t xml:space="preserve"> </w:t>
      </w:r>
      <w:proofErr w:type="spellStart"/>
      <w:r w:rsidRPr="001705FF">
        <w:rPr>
          <w:rFonts w:ascii="Arial" w:eastAsia="Calibri" w:hAnsi="Arial" w:cs="Arial"/>
        </w:rPr>
        <w:t>osiguranja</w:t>
      </w:r>
      <w:proofErr w:type="spellEnd"/>
      <w:r w:rsidRPr="001705FF">
        <w:rPr>
          <w:rFonts w:ascii="Arial" w:eastAsia="Calibri" w:hAnsi="Arial" w:cs="Arial"/>
        </w:rPr>
        <w:t xml:space="preserve">, </w:t>
      </w:r>
      <w:proofErr w:type="spellStart"/>
      <w:r w:rsidRPr="001705FF">
        <w:rPr>
          <w:rFonts w:ascii="Arial" w:eastAsia="Calibri" w:hAnsi="Arial" w:cs="Arial"/>
        </w:rPr>
        <w:t>reprezentacija</w:t>
      </w:r>
      <w:proofErr w:type="spellEnd"/>
      <w:r w:rsidRPr="001705FF">
        <w:rPr>
          <w:rFonts w:ascii="Arial" w:eastAsia="Calibri" w:hAnsi="Arial" w:cs="Arial"/>
        </w:rPr>
        <w:t xml:space="preserve">, </w:t>
      </w:r>
      <w:proofErr w:type="spellStart"/>
      <w:r w:rsidRPr="001705FF">
        <w:rPr>
          <w:rFonts w:ascii="Arial" w:eastAsia="Calibri" w:hAnsi="Arial" w:cs="Arial"/>
        </w:rPr>
        <w:t>članarine</w:t>
      </w:r>
      <w:proofErr w:type="spellEnd"/>
      <w:r w:rsidRPr="001705FF">
        <w:rPr>
          <w:rFonts w:ascii="Arial" w:eastAsia="Calibri" w:hAnsi="Arial" w:cs="Arial"/>
        </w:rPr>
        <w:t xml:space="preserve">, </w:t>
      </w:r>
      <w:proofErr w:type="spellStart"/>
      <w:r w:rsidRPr="001705FF">
        <w:rPr>
          <w:rFonts w:ascii="Arial" w:eastAsia="Calibri" w:hAnsi="Arial" w:cs="Arial"/>
        </w:rPr>
        <w:t>pristojbe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ostali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poslovanja</w:t>
      </w:r>
      <w:proofErr w:type="spellEnd"/>
      <w:r w:rsidRPr="001705FF">
        <w:rPr>
          <w:rFonts w:ascii="Arial" w:eastAsia="Calibri" w:hAnsi="Arial" w:cs="Arial"/>
        </w:rPr>
        <w:t>.</w:t>
      </w:r>
    </w:p>
    <w:p w14:paraId="6EEDE2E4" w14:textId="440FED05" w:rsidR="00F00E47" w:rsidRPr="001705FF" w:rsidRDefault="00F00E47" w:rsidP="00F00E47">
      <w:pPr>
        <w:ind w:left="709" w:hanging="425"/>
        <w:jc w:val="both"/>
        <w:rPr>
          <w:rFonts w:ascii="Arial" w:eastAsia="Calibri" w:hAnsi="Arial" w:cs="Arial"/>
        </w:rPr>
      </w:pPr>
      <w:r w:rsidRPr="001705FF">
        <w:rPr>
          <w:rFonts w:ascii="Arial" w:eastAsia="Calibri" w:hAnsi="Arial" w:cs="Arial"/>
          <w:b/>
          <w:bCs/>
        </w:rPr>
        <w:t xml:space="preserve">34 – </w:t>
      </w:r>
      <w:proofErr w:type="spellStart"/>
      <w:r w:rsidRPr="001705FF">
        <w:rPr>
          <w:rFonts w:ascii="Arial" w:eastAsia="Calibri" w:hAnsi="Arial" w:cs="Arial"/>
          <w:b/>
          <w:bCs/>
        </w:rPr>
        <w:t>Financijski</w:t>
      </w:r>
      <w:proofErr w:type="spellEnd"/>
      <w:r w:rsidRPr="001705FF">
        <w:rPr>
          <w:rFonts w:ascii="Arial" w:eastAsia="Calibri" w:hAnsi="Arial" w:cs="Arial"/>
          <w:b/>
          <w:bCs/>
        </w:rPr>
        <w:t xml:space="preserve"> </w:t>
      </w:r>
      <w:proofErr w:type="spellStart"/>
      <w:r w:rsidRPr="001705FF">
        <w:rPr>
          <w:rFonts w:ascii="Arial" w:eastAsia="Calibri" w:hAnsi="Arial" w:cs="Arial"/>
          <w:b/>
          <w:bCs/>
        </w:rPr>
        <w:t>rashodi</w:t>
      </w:r>
      <w:proofErr w:type="spellEnd"/>
      <w:r w:rsidRPr="001705FF">
        <w:rPr>
          <w:rFonts w:ascii="Arial" w:eastAsia="Calibri" w:hAnsi="Arial" w:cs="Arial"/>
        </w:rPr>
        <w:t xml:space="preserve">: u </w:t>
      </w:r>
      <w:proofErr w:type="spellStart"/>
      <w:r w:rsidRPr="001705FF">
        <w:rPr>
          <w:rFonts w:ascii="Arial" w:eastAsia="Calibri" w:hAnsi="Arial" w:cs="Arial"/>
        </w:rPr>
        <w:t>izvještajnom</w:t>
      </w:r>
      <w:proofErr w:type="spellEnd"/>
      <w:r w:rsidRPr="001705FF">
        <w:rPr>
          <w:rFonts w:ascii="Arial" w:eastAsia="Calibri" w:hAnsi="Arial" w:cs="Arial"/>
        </w:rPr>
        <w:t xml:space="preserve"> </w:t>
      </w:r>
      <w:proofErr w:type="spellStart"/>
      <w:r w:rsidRPr="001705FF">
        <w:rPr>
          <w:rFonts w:ascii="Arial" w:eastAsia="Calibri" w:hAnsi="Arial" w:cs="Arial"/>
        </w:rPr>
        <w:t>razdoblju</w:t>
      </w:r>
      <w:proofErr w:type="spellEnd"/>
      <w:r w:rsidRPr="001705FF">
        <w:rPr>
          <w:rFonts w:ascii="Arial" w:eastAsia="Calibri" w:hAnsi="Arial" w:cs="Arial"/>
        </w:rPr>
        <w:t xml:space="preserve"> </w:t>
      </w:r>
      <w:proofErr w:type="spellStart"/>
      <w:r w:rsidRPr="001705FF">
        <w:rPr>
          <w:rFonts w:ascii="Arial" w:eastAsia="Calibri" w:hAnsi="Arial" w:cs="Arial"/>
        </w:rPr>
        <w:t>ostvareni</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financijski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iznose</w:t>
      </w:r>
      <w:proofErr w:type="spellEnd"/>
      <w:r w:rsidRPr="001705FF">
        <w:rPr>
          <w:rFonts w:ascii="Arial" w:eastAsia="Calibri" w:hAnsi="Arial" w:cs="Arial"/>
        </w:rPr>
        <w:t xml:space="preserve"> </w:t>
      </w:r>
      <w:r w:rsidR="00B3533B">
        <w:rPr>
          <w:rFonts w:ascii="Arial" w:eastAsia="Calibri" w:hAnsi="Arial" w:cs="Arial"/>
        </w:rPr>
        <w:t>12.002,04</w:t>
      </w:r>
      <w:r w:rsidRPr="001705FF">
        <w:rPr>
          <w:rFonts w:ascii="Arial" w:eastAsia="Calibri" w:hAnsi="Arial" w:cs="Arial"/>
        </w:rPr>
        <w:t xml:space="preserve"> </w:t>
      </w:r>
      <w:proofErr w:type="spellStart"/>
      <w:r w:rsidRPr="001705FF">
        <w:rPr>
          <w:rFonts w:ascii="Arial" w:eastAsia="Calibri" w:hAnsi="Arial" w:cs="Arial"/>
        </w:rPr>
        <w:t>eura</w:t>
      </w:r>
      <w:proofErr w:type="spellEnd"/>
      <w:r w:rsidRPr="001705FF">
        <w:rPr>
          <w:rFonts w:ascii="Arial" w:eastAsia="Calibri" w:hAnsi="Arial" w:cs="Arial"/>
        </w:rPr>
        <w:t xml:space="preserve"> </w:t>
      </w:r>
      <w:proofErr w:type="spellStart"/>
      <w:r w:rsidRPr="001705FF">
        <w:rPr>
          <w:rFonts w:ascii="Arial" w:eastAsia="Calibri" w:hAnsi="Arial" w:cs="Arial"/>
        </w:rPr>
        <w:t>što</w:t>
      </w:r>
      <w:proofErr w:type="spellEnd"/>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007E3E9F">
        <w:rPr>
          <w:rFonts w:ascii="Arial" w:eastAsia="Calibri" w:hAnsi="Arial" w:cs="Arial"/>
        </w:rPr>
        <w:t>tekući</w:t>
      </w:r>
      <w:proofErr w:type="spellEnd"/>
      <w:r w:rsidR="007E3E9F">
        <w:rPr>
          <w:rFonts w:ascii="Arial" w:eastAsia="Calibri" w:hAnsi="Arial" w:cs="Arial"/>
        </w:rPr>
        <w:t xml:space="preserve"> plan za 2025</w:t>
      </w:r>
      <w:r w:rsidRPr="001705FF">
        <w:rPr>
          <w:rFonts w:ascii="Arial" w:eastAsia="Calibri" w:hAnsi="Arial" w:cs="Arial"/>
        </w:rPr>
        <w:t xml:space="preserve">. </w:t>
      </w:r>
      <w:proofErr w:type="spellStart"/>
      <w:r w:rsidRPr="001705FF">
        <w:rPr>
          <w:rFonts w:ascii="Arial" w:eastAsia="Calibri" w:hAnsi="Arial" w:cs="Arial"/>
        </w:rPr>
        <w:t>godinu</w:t>
      </w:r>
      <w:proofErr w:type="spellEnd"/>
      <w:r w:rsidRPr="001705FF">
        <w:rPr>
          <w:rFonts w:ascii="Arial" w:eastAsia="Calibri" w:hAnsi="Arial" w:cs="Arial"/>
        </w:rPr>
        <w:t xml:space="preserve"> </w:t>
      </w:r>
      <w:proofErr w:type="spellStart"/>
      <w:r w:rsidRPr="001705FF">
        <w:rPr>
          <w:rFonts w:ascii="Arial" w:eastAsia="Calibri" w:hAnsi="Arial" w:cs="Arial"/>
        </w:rPr>
        <w:t>predstavlja</w:t>
      </w:r>
      <w:proofErr w:type="spellEnd"/>
      <w:r w:rsidRPr="001705FF">
        <w:rPr>
          <w:rFonts w:ascii="Arial" w:eastAsia="Calibri" w:hAnsi="Arial" w:cs="Arial"/>
        </w:rPr>
        <w:t xml:space="preserve"> </w:t>
      </w:r>
      <w:proofErr w:type="spellStart"/>
      <w:r w:rsidRPr="001705FF">
        <w:rPr>
          <w:rFonts w:ascii="Arial" w:eastAsia="Calibri" w:hAnsi="Arial" w:cs="Arial"/>
        </w:rPr>
        <w:t>izvršenje</w:t>
      </w:r>
      <w:proofErr w:type="spellEnd"/>
      <w:r w:rsidRPr="001705FF">
        <w:rPr>
          <w:rFonts w:ascii="Arial" w:eastAsia="Calibri" w:hAnsi="Arial" w:cs="Arial"/>
        </w:rPr>
        <w:t xml:space="preserve"> od </w:t>
      </w:r>
      <w:r w:rsidR="00B3533B">
        <w:rPr>
          <w:rFonts w:ascii="Arial" w:eastAsia="Calibri" w:hAnsi="Arial" w:cs="Arial"/>
        </w:rPr>
        <w:t>86,97</w:t>
      </w:r>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isto</w:t>
      </w:r>
      <w:proofErr w:type="spellEnd"/>
      <w:r w:rsidRPr="001705FF">
        <w:rPr>
          <w:rFonts w:ascii="Arial" w:eastAsia="Calibri" w:hAnsi="Arial" w:cs="Arial"/>
        </w:rPr>
        <w:t xml:space="preserve"> </w:t>
      </w:r>
      <w:proofErr w:type="spellStart"/>
      <w:r w:rsidRPr="001705FF">
        <w:rPr>
          <w:rFonts w:ascii="Arial" w:eastAsia="Calibri" w:hAnsi="Arial" w:cs="Arial"/>
        </w:rPr>
        <w:t>razdoblje</w:t>
      </w:r>
      <w:proofErr w:type="spellEnd"/>
      <w:r w:rsidRPr="001705FF">
        <w:rPr>
          <w:rFonts w:ascii="Arial" w:eastAsia="Calibri" w:hAnsi="Arial" w:cs="Arial"/>
        </w:rPr>
        <w:t xml:space="preserve"> </w:t>
      </w:r>
      <w:r w:rsidR="001705FF">
        <w:rPr>
          <w:rFonts w:ascii="Arial" w:eastAsia="Calibri" w:hAnsi="Arial" w:cs="Arial"/>
        </w:rPr>
        <w:t>2024</w:t>
      </w:r>
      <w:r w:rsidRPr="001705FF">
        <w:rPr>
          <w:rFonts w:ascii="Arial" w:eastAsia="Calibri" w:hAnsi="Arial" w:cs="Arial"/>
        </w:rPr>
        <w:t xml:space="preserve">. </w:t>
      </w:r>
      <w:proofErr w:type="spellStart"/>
      <w:r w:rsidRPr="001705FF">
        <w:rPr>
          <w:rFonts w:ascii="Arial" w:eastAsia="Calibri" w:hAnsi="Arial" w:cs="Arial"/>
        </w:rPr>
        <w:t>godine</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financijski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bilježe</w:t>
      </w:r>
      <w:proofErr w:type="spellEnd"/>
      <w:r w:rsidRPr="001705FF">
        <w:rPr>
          <w:rFonts w:ascii="Arial" w:eastAsia="Calibri" w:hAnsi="Arial" w:cs="Arial"/>
        </w:rPr>
        <w:t xml:space="preserve"> </w:t>
      </w:r>
      <w:proofErr w:type="spellStart"/>
      <w:r w:rsidRPr="001705FF">
        <w:rPr>
          <w:rFonts w:ascii="Arial" w:eastAsia="Calibri" w:hAnsi="Arial" w:cs="Arial"/>
        </w:rPr>
        <w:t>smanjenje</w:t>
      </w:r>
      <w:proofErr w:type="spellEnd"/>
      <w:r w:rsidRPr="001705FF">
        <w:rPr>
          <w:rFonts w:ascii="Arial" w:eastAsia="Calibri" w:hAnsi="Arial" w:cs="Arial"/>
        </w:rPr>
        <w:t xml:space="preserve"> za </w:t>
      </w:r>
      <w:r w:rsidR="00B3533B">
        <w:rPr>
          <w:rFonts w:ascii="Arial" w:eastAsia="Calibri" w:hAnsi="Arial" w:cs="Arial"/>
        </w:rPr>
        <w:t xml:space="preserve">40,48 </w:t>
      </w:r>
      <w:r w:rsidRPr="001705FF">
        <w:rPr>
          <w:rFonts w:ascii="Arial" w:eastAsia="Calibri" w:hAnsi="Arial" w:cs="Arial"/>
        </w:rPr>
        <w:t>%.</w:t>
      </w:r>
    </w:p>
    <w:p w14:paraId="37262F74" w14:textId="77777777" w:rsidR="00F00E47" w:rsidRPr="001705FF" w:rsidRDefault="00F00E47" w:rsidP="00F00E47">
      <w:pPr>
        <w:ind w:left="709" w:hanging="425"/>
        <w:jc w:val="both"/>
        <w:rPr>
          <w:rFonts w:ascii="Arial" w:eastAsia="Calibri" w:hAnsi="Arial" w:cs="Arial"/>
        </w:rPr>
      </w:pPr>
      <w:r w:rsidRPr="001705FF">
        <w:rPr>
          <w:rFonts w:ascii="Arial" w:eastAsia="Calibri" w:hAnsi="Arial" w:cs="Arial"/>
          <w:b/>
          <w:bCs/>
        </w:rPr>
        <w:tab/>
      </w:r>
      <w:r w:rsidRPr="001705FF">
        <w:rPr>
          <w:rFonts w:ascii="Arial" w:eastAsia="Calibri" w:hAnsi="Arial" w:cs="Arial"/>
        </w:rPr>
        <w:tab/>
      </w:r>
      <w:proofErr w:type="spellStart"/>
      <w:r w:rsidRPr="001705FF">
        <w:rPr>
          <w:rFonts w:ascii="Arial" w:eastAsia="Calibri" w:hAnsi="Arial" w:cs="Arial"/>
        </w:rPr>
        <w:t>Financijski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obuhvaćaju</w:t>
      </w:r>
      <w:proofErr w:type="spellEnd"/>
      <w:r w:rsidRPr="001705FF">
        <w:rPr>
          <w:rFonts w:ascii="Arial" w:eastAsia="Calibri" w:hAnsi="Arial" w:cs="Arial"/>
        </w:rPr>
        <w:t xml:space="preserve">: </w:t>
      </w:r>
      <w:proofErr w:type="spellStart"/>
      <w:r w:rsidRPr="001705FF">
        <w:rPr>
          <w:rFonts w:ascii="Arial" w:eastAsia="Calibri" w:hAnsi="Arial" w:cs="Arial"/>
        </w:rPr>
        <w:t>kamate</w:t>
      </w:r>
      <w:proofErr w:type="spellEnd"/>
      <w:r w:rsidRPr="001705FF">
        <w:rPr>
          <w:rFonts w:ascii="Arial" w:eastAsia="Calibri" w:hAnsi="Arial" w:cs="Arial"/>
        </w:rPr>
        <w:t xml:space="preserve"> za </w:t>
      </w:r>
      <w:proofErr w:type="spellStart"/>
      <w:r w:rsidRPr="001705FF">
        <w:rPr>
          <w:rFonts w:ascii="Arial" w:eastAsia="Calibri" w:hAnsi="Arial" w:cs="Arial"/>
        </w:rPr>
        <w:t>primljene</w:t>
      </w:r>
      <w:proofErr w:type="spellEnd"/>
      <w:r w:rsidRPr="001705FF">
        <w:rPr>
          <w:rFonts w:ascii="Arial" w:eastAsia="Calibri" w:hAnsi="Arial" w:cs="Arial"/>
        </w:rPr>
        <w:t xml:space="preserve"> </w:t>
      </w:r>
      <w:proofErr w:type="spellStart"/>
      <w:r w:rsidRPr="001705FF">
        <w:rPr>
          <w:rFonts w:ascii="Arial" w:eastAsia="Calibri" w:hAnsi="Arial" w:cs="Arial"/>
        </w:rPr>
        <w:t>kredite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usluge</w:t>
      </w:r>
      <w:proofErr w:type="spellEnd"/>
      <w:r w:rsidRPr="001705FF">
        <w:rPr>
          <w:rFonts w:ascii="Arial" w:eastAsia="Calibri" w:hAnsi="Arial" w:cs="Arial"/>
        </w:rPr>
        <w:t xml:space="preserve"> </w:t>
      </w:r>
      <w:proofErr w:type="spellStart"/>
      <w:r w:rsidRPr="001705FF">
        <w:rPr>
          <w:rFonts w:ascii="Arial" w:eastAsia="Calibri" w:hAnsi="Arial" w:cs="Arial"/>
        </w:rPr>
        <w:t>banaka</w:t>
      </w:r>
      <w:proofErr w:type="spellEnd"/>
      <w:r w:rsidRPr="001705FF">
        <w:rPr>
          <w:rFonts w:ascii="Arial" w:eastAsia="Calibri" w:hAnsi="Arial" w:cs="Arial"/>
        </w:rPr>
        <w:t>.</w:t>
      </w:r>
    </w:p>
    <w:p w14:paraId="4EF73AE6" w14:textId="3D6BEAE5" w:rsidR="00F00E47" w:rsidRPr="001705FF" w:rsidRDefault="00F00E47" w:rsidP="00F00E47">
      <w:pPr>
        <w:ind w:left="709" w:hanging="425"/>
        <w:jc w:val="both"/>
        <w:rPr>
          <w:rFonts w:ascii="Arial" w:eastAsia="Calibri" w:hAnsi="Arial" w:cs="Arial"/>
        </w:rPr>
      </w:pPr>
      <w:r w:rsidRPr="001705FF">
        <w:rPr>
          <w:rFonts w:ascii="Arial" w:eastAsia="Calibri" w:hAnsi="Arial" w:cs="Arial"/>
          <w:b/>
          <w:bCs/>
        </w:rPr>
        <w:t xml:space="preserve">35 – </w:t>
      </w:r>
      <w:proofErr w:type="spellStart"/>
      <w:r w:rsidRPr="001705FF">
        <w:rPr>
          <w:rFonts w:ascii="Arial" w:eastAsia="Calibri" w:hAnsi="Arial" w:cs="Arial"/>
          <w:b/>
          <w:bCs/>
        </w:rPr>
        <w:t>Subvencije</w:t>
      </w:r>
      <w:proofErr w:type="spellEnd"/>
      <w:r w:rsidRPr="001705FF">
        <w:rPr>
          <w:rFonts w:ascii="Arial" w:eastAsia="Calibri" w:hAnsi="Arial" w:cs="Arial"/>
          <w:b/>
          <w:bCs/>
        </w:rPr>
        <w:t>:</w:t>
      </w:r>
      <w:r w:rsidRPr="001705FF">
        <w:rPr>
          <w:rFonts w:ascii="Arial" w:eastAsia="Calibri" w:hAnsi="Arial" w:cs="Arial"/>
        </w:rPr>
        <w:t xml:space="preserve"> u </w:t>
      </w:r>
      <w:proofErr w:type="spellStart"/>
      <w:r w:rsidRPr="001705FF">
        <w:rPr>
          <w:rFonts w:ascii="Arial" w:eastAsia="Calibri" w:hAnsi="Arial" w:cs="Arial"/>
        </w:rPr>
        <w:t>izvještajnom</w:t>
      </w:r>
      <w:proofErr w:type="spellEnd"/>
      <w:r w:rsidRPr="001705FF">
        <w:rPr>
          <w:rFonts w:ascii="Arial" w:eastAsia="Calibri" w:hAnsi="Arial" w:cs="Arial"/>
        </w:rPr>
        <w:t xml:space="preserve"> </w:t>
      </w:r>
      <w:proofErr w:type="spellStart"/>
      <w:r w:rsidRPr="001705FF">
        <w:rPr>
          <w:rFonts w:ascii="Arial" w:eastAsia="Calibri" w:hAnsi="Arial" w:cs="Arial"/>
        </w:rPr>
        <w:t>razdoblju</w:t>
      </w:r>
      <w:proofErr w:type="spellEnd"/>
      <w:r w:rsidRPr="001705FF">
        <w:rPr>
          <w:rFonts w:ascii="Arial" w:eastAsia="Calibri" w:hAnsi="Arial" w:cs="Arial"/>
        </w:rPr>
        <w:t xml:space="preserve"> </w:t>
      </w:r>
      <w:proofErr w:type="spellStart"/>
      <w:r w:rsidRPr="001705FF">
        <w:rPr>
          <w:rFonts w:ascii="Arial" w:eastAsia="Calibri" w:hAnsi="Arial" w:cs="Arial"/>
        </w:rPr>
        <w:t>ostvareni</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financijski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subvencije</w:t>
      </w:r>
      <w:proofErr w:type="spellEnd"/>
      <w:r w:rsidRPr="001705FF">
        <w:rPr>
          <w:rFonts w:ascii="Arial" w:eastAsia="Calibri" w:hAnsi="Arial" w:cs="Arial"/>
        </w:rPr>
        <w:t xml:space="preserve"> </w:t>
      </w:r>
      <w:proofErr w:type="spellStart"/>
      <w:r w:rsidRPr="001705FF">
        <w:rPr>
          <w:rFonts w:ascii="Arial" w:eastAsia="Calibri" w:hAnsi="Arial" w:cs="Arial"/>
        </w:rPr>
        <w:t>iznose</w:t>
      </w:r>
      <w:proofErr w:type="spellEnd"/>
      <w:r w:rsidRPr="001705FF">
        <w:rPr>
          <w:rFonts w:ascii="Arial" w:eastAsia="Calibri" w:hAnsi="Arial" w:cs="Arial"/>
        </w:rPr>
        <w:t xml:space="preserve"> </w:t>
      </w:r>
      <w:r w:rsidR="00B3533B">
        <w:rPr>
          <w:rFonts w:ascii="Arial" w:eastAsia="Calibri" w:hAnsi="Arial" w:cs="Arial"/>
        </w:rPr>
        <w:t>2.250,00</w:t>
      </w:r>
      <w:r w:rsidRPr="001705FF">
        <w:rPr>
          <w:rFonts w:ascii="Arial" w:eastAsia="Calibri" w:hAnsi="Arial" w:cs="Arial"/>
        </w:rPr>
        <w:t xml:space="preserve"> </w:t>
      </w:r>
      <w:proofErr w:type="spellStart"/>
      <w:r w:rsidRPr="001705FF">
        <w:rPr>
          <w:rFonts w:ascii="Arial" w:eastAsia="Calibri" w:hAnsi="Arial" w:cs="Arial"/>
        </w:rPr>
        <w:t>eura</w:t>
      </w:r>
      <w:proofErr w:type="spellEnd"/>
      <w:r w:rsidRPr="001705FF">
        <w:rPr>
          <w:rFonts w:ascii="Arial" w:eastAsia="Calibri" w:hAnsi="Arial" w:cs="Arial"/>
        </w:rPr>
        <w:t xml:space="preserve"> </w:t>
      </w:r>
      <w:proofErr w:type="spellStart"/>
      <w:r w:rsidRPr="001705FF">
        <w:rPr>
          <w:rFonts w:ascii="Arial" w:eastAsia="Calibri" w:hAnsi="Arial" w:cs="Arial"/>
        </w:rPr>
        <w:t>što</w:t>
      </w:r>
      <w:proofErr w:type="spellEnd"/>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007E3E9F">
        <w:rPr>
          <w:rFonts w:ascii="Arial" w:eastAsia="Calibri" w:hAnsi="Arial" w:cs="Arial"/>
        </w:rPr>
        <w:t>tekući</w:t>
      </w:r>
      <w:proofErr w:type="spellEnd"/>
      <w:r w:rsidR="007E3E9F">
        <w:rPr>
          <w:rFonts w:ascii="Arial" w:eastAsia="Calibri" w:hAnsi="Arial" w:cs="Arial"/>
        </w:rPr>
        <w:t xml:space="preserve"> plan za 2025</w:t>
      </w:r>
      <w:r w:rsidRPr="001705FF">
        <w:rPr>
          <w:rFonts w:ascii="Arial" w:eastAsia="Calibri" w:hAnsi="Arial" w:cs="Arial"/>
        </w:rPr>
        <w:t xml:space="preserve">. </w:t>
      </w:r>
      <w:proofErr w:type="spellStart"/>
      <w:r w:rsidRPr="001705FF">
        <w:rPr>
          <w:rFonts w:ascii="Arial" w:eastAsia="Calibri" w:hAnsi="Arial" w:cs="Arial"/>
        </w:rPr>
        <w:t>godinu</w:t>
      </w:r>
      <w:proofErr w:type="spellEnd"/>
      <w:r w:rsidRPr="001705FF">
        <w:rPr>
          <w:rFonts w:ascii="Arial" w:eastAsia="Calibri" w:hAnsi="Arial" w:cs="Arial"/>
        </w:rPr>
        <w:t xml:space="preserve"> </w:t>
      </w:r>
      <w:proofErr w:type="spellStart"/>
      <w:r w:rsidRPr="001705FF">
        <w:rPr>
          <w:rFonts w:ascii="Arial" w:eastAsia="Calibri" w:hAnsi="Arial" w:cs="Arial"/>
        </w:rPr>
        <w:t>predstavlja</w:t>
      </w:r>
      <w:proofErr w:type="spellEnd"/>
      <w:r w:rsidRPr="001705FF">
        <w:rPr>
          <w:rFonts w:ascii="Arial" w:eastAsia="Calibri" w:hAnsi="Arial" w:cs="Arial"/>
        </w:rPr>
        <w:t xml:space="preserve"> </w:t>
      </w:r>
      <w:proofErr w:type="spellStart"/>
      <w:r w:rsidRPr="001705FF">
        <w:rPr>
          <w:rFonts w:ascii="Arial" w:eastAsia="Calibri" w:hAnsi="Arial" w:cs="Arial"/>
        </w:rPr>
        <w:t>izvršenje</w:t>
      </w:r>
      <w:proofErr w:type="spellEnd"/>
      <w:r w:rsidRPr="001705FF">
        <w:rPr>
          <w:rFonts w:ascii="Arial" w:eastAsia="Calibri" w:hAnsi="Arial" w:cs="Arial"/>
        </w:rPr>
        <w:t xml:space="preserve"> od </w:t>
      </w:r>
      <w:r w:rsidR="00811595">
        <w:rPr>
          <w:rFonts w:ascii="Arial" w:eastAsia="Calibri" w:hAnsi="Arial" w:cs="Arial"/>
        </w:rPr>
        <w:t>75,00</w:t>
      </w:r>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isto</w:t>
      </w:r>
      <w:proofErr w:type="spellEnd"/>
      <w:r w:rsidRPr="001705FF">
        <w:rPr>
          <w:rFonts w:ascii="Arial" w:eastAsia="Calibri" w:hAnsi="Arial" w:cs="Arial"/>
        </w:rPr>
        <w:t xml:space="preserve"> </w:t>
      </w:r>
      <w:proofErr w:type="spellStart"/>
      <w:r w:rsidRPr="001705FF">
        <w:rPr>
          <w:rFonts w:ascii="Arial" w:eastAsia="Calibri" w:hAnsi="Arial" w:cs="Arial"/>
        </w:rPr>
        <w:t>razdoblje</w:t>
      </w:r>
      <w:proofErr w:type="spellEnd"/>
      <w:r w:rsidRPr="001705FF">
        <w:rPr>
          <w:rFonts w:ascii="Arial" w:eastAsia="Calibri" w:hAnsi="Arial" w:cs="Arial"/>
        </w:rPr>
        <w:t xml:space="preserve"> </w:t>
      </w:r>
      <w:r w:rsidR="001705FF">
        <w:rPr>
          <w:rFonts w:ascii="Arial" w:eastAsia="Calibri" w:hAnsi="Arial" w:cs="Arial"/>
        </w:rPr>
        <w:t>2024</w:t>
      </w:r>
      <w:r w:rsidRPr="001705FF">
        <w:rPr>
          <w:rFonts w:ascii="Arial" w:eastAsia="Calibri" w:hAnsi="Arial" w:cs="Arial"/>
        </w:rPr>
        <w:t xml:space="preserve">. </w:t>
      </w:r>
      <w:proofErr w:type="spellStart"/>
      <w:r w:rsidRPr="001705FF">
        <w:rPr>
          <w:rFonts w:ascii="Arial" w:eastAsia="Calibri" w:hAnsi="Arial" w:cs="Arial"/>
        </w:rPr>
        <w:t>godine</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financijski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bilježe</w:t>
      </w:r>
      <w:proofErr w:type="spellEnd"/>
      <w:r w:rsidRPr="001705FF">
        <w:rPr>
          <w:rFonts w:ascii="Arial" w:eastAsia="Calibri" w:hAnsi="Arial" w:cs="Arial"/>
        </w:rPr>
        <w:t xml:space="preserve"> </w:t>
      </w:r>
      <w:proofErr w:type="spellStart"/>
      <w:r w:rsidR="00811595">
        <w:rPr>
          <w:rFonts w:ascii="Arial" w:eastAsia="Calibri" w:hAnsi="Arial" w:cs="Arial"/>
        </w:rPr>
        <w:t>povećanje</w:t>
      </w:r>
      <w:proofErr w:type="spellEnd"/>
      <w:r w:rsidR="00811595">
        <w:rPr>
          <w:rFonts w:ascii="Arial" w:eastAsia="Calibri" w:hAnsi="Arial" w:cs="Arial"/>
        </w:rPr>
        <w:t xml:space="preserve"> </w:t>
      </w:r>
      <w:r w:rsidRPr="001705FF">
        <w:rPr>
          <w:rFonts w:ascii="Arial" w:eastAsia="Calibri" w:hAnsi="Arial" w:cs="Arial"/>
        </w:rPr>
        <w:t xml:space="preserve"> </w:t>
      </w:r>
      <w:r w:rsidR="00811595">
        <w:rPr>
          <w:rFonts w:ascii="Arial" w:eastAsia="Calibri" w:hAnsi="Arial" w:cs="Arial"/>
        </w:rPr>
        <w:t>od</w:t>
      </w:r>
      <w:r w:rsidRPr="001705FF">
        <w:rPr>
          <w:rFonts w:ascii="Arial" w:eastAsia="Calibri" w:hAnsi="Arial" w:cs="Arial"/>
        </w:rPr>
        <w:t xml:space="preserve"> </w:t>
      </w:r>
      <w:r w:rsidR="00811595">
        <w:rPr>
          <w:rFonts w:ascii="Arial" w:eastAsia="Calibri" w:hAnsi="Arial" w:cs="Arial"/>
        </w:rPr>
        <w:t>80,35</w:t>
      </w:r>
      <w:r w:rsidRPr="001705FF">
        <w:rPr>
          <w:rFonts w:ascii="Arial" w:eastAsia="Calibri" w:hAnsi="Arial" w:cs="Arial"/>
        </w:rPr>
        <w:t>%.</w:t>
      </w:r>
    </w:p>
    <w:p w14:paraId="7D9B6783" w14:textId="77777777" w:rsidR="00F00E47" w:rsidRPr="001705FF" w:rsidRDefault="00F00E47" w:rsidP="00F00E47">
      <w:pPr>
        <w:ind w:left="709" w:hanging="425"/>
        <w:jc w:val="both"/>
        <w:rPr>
          <w:rFonts w:ascii="Arial" w:eastAsia="Calibri" w:hAnsi="Arial" w:cs="Arial"/>
        </w:rPr>
      </w:pPr>
      <w:r w:rsidRPr="001705FF">
        <w:rPr>
          <w:rFonts w:ascii="Arial" w:eastAsia="Calibri" w:hAnsi="Arial" w:cs="Arial"/>
        </w:rPr>
        <w:tab/>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subvencije</w:t>
      </w:r>
      <w:proofErr w:type="spellEnd"/>
      <w:r w:rsidRPr="001705FF">
        <w:rPr>
          <w:rFonts w:ascii="Arial" w:eastAsia="Calibri" w:hAnsi="Arial" w:cs="Arial"/>
        </w:rPr>
        <w:t xml:space="preserve"> </w:t>
      </w:r>
      <w:proofErr w:type="spellStart"/>
      <w:r w:rsidRPr="001705FF">
        <w:rPr>
          <w:rFonts w:ascii="Arial" w:eastAsia="Calibri" w:hAnsi="Arial" w:cs="Arial"/>
        </w:rPr>
        <w:t>odnose</w:t>
      </w:r>
      <w:proofErr w:type="spellEnd"/>
      <w:r w:rsidRPr="001705FF">
        <w:rPr>
          <w:rFonts w:ascii="Arial" w:eastAsia="Calibri" w:hAnsi="Arial" w:cs="Arial"/>
        </w:rPr>
        <w:t xml:space="preserve"> se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subvencije</w:t>
      </w:r>
      <w:proofErr w:type="spellEnd"/>
      <w:r w:rsidRPr="001705FF">
        <w:rPr>
          <w:rFonts w:ascii="Arial" w:eastAsia="Calibri" w:hAnsi="Arial" w:cs="Arial"/>
        </w:rPr>
        <w:t xml:space="preserve"> </w:t>
      </w:r>
      <w:proofErr w:type="spellStart"/>
      <w:r w:rsidRPr="001705FF">
        <w:rPr>
          <w:rFonts w:ascii="Arial" w:eastAsia="Calibri" w:hAnsi="Arial" w:cs="Arial"/>
        </w:rPr>
        <w:t>poljoprivrednicima</w:t>
      </w:r>
      <w:proofErr w:type="spellEnd"/>
      <w:r w:rsidRPr="001705FF">
        <w:rPr>
          <w:rFonts w:ascii="Arial" w:eastAsia="Calibri" w:hAnsi="Arial" w:cs="Arial"/>
        </w:rPr>
        <w:t>.</w:t>
      </w:r>
    </w:p>
    <w:p w14:paraId="4DDF0440" w14:textId="0673038B" w:rsidR="00F00E47" w:rsidRPr="001705FF" w:rsidRDefault="00F00E47" w:rsidP="00F00E47">
      <w:pPr>
        <w:ind w:left="709" w:hanging="425"/>
        <w:jc w:val="both"/>
        <w:rPr>
          <w:rFonts w:ascii="Arial" w:eastAsia="Calibri" w:hAnsi="Arial" w:cs="Arial"/>
        </w:rPr>
      </w:pPr>
      <w:r w:rsidRPr="001705FF">
        <w:rPr>
          <w:rFonts w:ascii="Arial" w:eastAsia="Calibri" w:hAnsi="Arial" w:cs="Arial"/>
          <w:b/>
          <w:bCs/>
        </w:rPr>
        <w:t xml:space="preserve">36 – </w:t>
      </w:r>
      <w:proofErr w:type="spellStart"/>
      <w:r w:rsidRPr="001705FF">
        <w:rPr>
          <w:rFonts w:ascii="Arial" w:eastAsia="Calibri" w:hAnsi="Arial" w:cs="Arial"/>
          <w:b/>
          <w:bCs/>
        </w:rPr>
        <w:t>Pomoći</w:t>
      </w:r>
      <w:proofErr w:type="spellEnd"/>
      <w:r w:rsidRPr="001705FF">
        <w:rPr>
          <w:rFonts w:ascii="Arial" w:eastAsia="Calibri" w:hAnsi="Arial" w:cs="Arial"/>
          <w:b/>
          <w:bCs/>
        </w:rPr>
        <w:t xml:space="preserve"> </w:t>
      </w:r>
      <w:proofErr w:type="spellStart"/>
      <w:r w:rsidRPr="001705FF">
        <w:rPr>
          <w:rFonts w:ascii="Arial" w:eastAsia="Calibri" w:hAnsi="Arial" w:cs="Arial"/>
          <w:b/>
          <w:bCs/>
        </w:rPr>
        <w:t>dane</w:t>
      </w:r>
      <w:proofErr w:type="spellEnd"/>
      <w:r w:rsidRPr="001705FF">
        <w:rPr>
          <w:rFonts w:ascii="Arial" w:eastAsia="Calibri" w:hAnsi="Arial" w:cs="Arial"/>
          <w:b/>
          <w:bCs/>
        </w:rPr>
        <w:t xml:space="preserve"> u </w:t>
      </w:r>
      <w:proofErr w:type="spellStart"/>
      <w:r w:rsidRPr="001705FF">
        <w:rPr>
          <w:rFonts w:ascii="Arial" w:eastAsia="Calibri" w:hAnsi="Arial" w:cs="Arial"/>
          <w:b/>
          <w:bCs/>
        </w:rPr>
        <w:t>inozemstvo</w:t>
      </w:r>
      <w:proofErr w:type="spellEnd"/>
      <w:r w:rsidRPr="001705FF">
        <w:rPr>
          <w:rFonts w:ascii="Arial" w:eastAsia="Calibri" w:hAnsi="Arial" w:cs="Arial"/>
          <w:b/>
          <w:bCs/>
        </w:rPr>
        <w:t xml:space="preserve"> </w:t>
      </w:r>
      <w:proofErr w:type="spellStart"/>
      <w:r w:rsidRPr="001705FF">
        <w:rPr>
          <w:rFonts w:ascii="Arial" w:eastAsia="Calibri" w:hAnsi="Arial" w:cs="Arial"/>
          <w:b/>
          <w:bCs/>
        </w:rPr>
        <w:t>i</w:t>
      </w:r>
      <w:proofErr w:type="spellEnd"/>
      <w:r w:rsidRPr="001705FF">
        <w:rPr>
          <w:rFonts w:ascii="Arial" w:eastAsia="Calibri" w:hAnsi="Arial" w:cs="Arial"/>
          <w:b/>
          <w:bCs/>
        </w:rPr>
        <w:t xml:space="preserve"> </w:t>
      </w:r>
      <w:proofErr w:type="spellStart"/>
      <w:r w:rsidRPr="001705FF">
        <w:rPr>
          <w:rFonts w:ascii="Arial" w:eastAsia="Calibri" w:hAnsi="Arial" w:cs="Arial"/>
          <w:b/>
          <w:bCs/>
        </w:rPr>
        <w:t>unutar</w:t>
      </w:r>
      <w:proofErr w:type="spellEnd"/>
      <w:r w:rsidRPr="001705FF">
        <w:rPr>
          <w:rFonts w:ascii="Arial" w:eastAsia="Calibri" w:hAnsi="Arial" w:cs="Arial"/>
          <w:b/>
          <w:bCs/>
        </w:rPr>
        <w:t xml:space="preserve"> </w:t>
      </w:r>
      <w:proofErr w:type="spellStart"/>
      <w:r w:rsidRPr="001705FF">
        <w:rPr>
          <w:rFonts w:ascii="Arial" w:eastAsia="Calibri" w:hAnsi="Arial" w:cs="Arial"/>
          <w:b/>
          <w:bCs/>
        </w:rPr>
        <w:t>opće</w:t>
      </w:r>
      <w:proofErr w:type="spellEnd"/>
      <w:r w:rsidRPr="001705FF">
        <w:rPr>
          <w:rFonts w:ascii="Arial" w:eastAsia="Calibri" w:hAnsi="Arial" w:cs="Arial"/>
          <w:b/>
          <w:bCs/>
        </w:rPr>
        <w:t xml:space="preserve"> </w:t>
      </w:r>
      <w:proofErr w:type="spellStart"/>
      <w:r w:rsidRPr="001705FF">
        <w:rPr>
          <w:rFonts w:ascii="Arial" w:eastAsia="Calibri" w:hAnsi="Arial" w:cs="Arial"/>
          <w:b/>
          <w:bCs/>
        </w:rPr>
        <w:t>države</w:t>
      </w:r>
      <w:proofErr w:type="spellEnd"/>
      <w:r w:rsidRPr="001705FF">
        <w:rPr>
          <w:rFonts w:ascii="Arial" w:eastAsia="Calibri" w:hAnsi="Arial" w:cs="Arial"/>
          <w:b/>
          <w:bCs/>
        </w:rPr>
        <w:t xml:space="preserve">: </w:t>
      </w:r>
      <w:r w:rsidRPr="001705FF">
        <w:rPr>
          <w:rFonts w:ascii="Arial" w:eastAsia="Calibri" w:hAnsi="Arial" w:cs="Arial"/>
        </w:rPr>
        <w:t xml:space="preserve">u </w:t>
      </w:r>
      <w:proofErr w:type="spellStart"/>
      <w:r w:rsidRPr="001705FF">
        <w:rPr>
          <w:rFonts w:ascii="Arial" w:eastAsia="Calibri" w:hAnsi="Arial" w:cs="Arial"/>
        </w:rPr>
        <w:t>izvještajnom</w:t>
      </w:r>
      <w:proofErr w:type="spellEnd"/>
      <w:r w:rsidRPr="001705FF">
        <w:rPr>
          <w:rFonts w:ascii="Arial" w:eastAsia="Calibri" w:hAnsi="Arial" w:cs="Arial"/>
        </w:rPr>
        <w:t xml:space="preserve"> </w:t>
      </w:r>
      <w:proofErr w:type="spellStart"/>
      <w:r w:rsidRPr="001705FF">
        <w:rPr>
          <w:rFonts w:ascii="Arial" w:eastAsia="Calibri" w:hAnsi="Arial" w:cs="Arial"/>
        </w:rPr>
        <w:t>razdoblju</w:t>
      </w:r>
      <w:proofErr w:type="spellEnd"/>
      <w:r w:rsidRPr="001705FF">
        <w:rPr>
          <w:rFonts w:ascii="Arial" w:eastAsia="Calibri" w:hAnsi="Arial" w:cs="Arial"/>
        </w:rPr>
        <w:t xml:space="preserve"> </w:t>
      </w:r>
      <w:proofErr w:type="spellStart"/>
      <w:r w:rsidRPr="001705FF">
        <w:rPr>
          <w:rFonts w:ascii="Arial" w:eastAsia="Calibri" w:hAnsi="Arial" w:cs="Arial"/>
        </w:rPr>
        <w:t>ostvareni</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pomoći</w:t>
      </w:r>
      <w:proofErr w:type="spellEnd"/>
      <w:r w:rsidRPr="001705FF">
        <w:rPr>
          <w:rFonts w:ascii="Arial" w:eastAsia="Calibri" w:hAnsi="Arial" w:cs="Arial"/>
        </w:rPr>
        <w:t xml:space="preserve"> </w:t>
      </w:r>
      <w:proofErr w:type="spellStart"/>
      <w:r w:rsidRPr="001705FF">
        <w:rPr>
          <w:rFonts w:ascii="Arial" w:eastAsia="Calibri" w:hAnsi="Arial" w:cs="Arial"/>
        </w:rPr>
        <w:t>iznose</w:t>
      </w:r>
      <w:proofErr w:type="spellEnd"/>
      <w:r w:rsidRPr="001705FF">
        <w:rPr>
          <w:rFonts w:ascii="Arial" w:eastAsia="Calibri" w:hAnsi="Arial" w:cs="Arial"/>
        </w:rPr>
        <w:t xml:space="preserve"> </w:t>
      </w:r>
      <w:r w:rsidR="00811595">
        <w:rPr>
          <w:rFonts w:ascii="Arial" w:eastAsia="Calibri" w:hAnsi="Arial" w:cs="Arial"/>
        </w:rPr>
        <w:t>22912,35</w:t>
      </w:r>
      <w:r w:rsidRPr="001705FF">
        <w:rPr>
          <w:rFonts w:ascii="Arial" w:eastAsia="Calibri" w:hAnsi="Arial" w:cs="Arial"/>
        </w:rPr>
        <w:t xml:space="preserve"> </w:t>
      </w:r>
      <w:proofErr w:type="spellStart"/>
      <w:r w:rsidRPr="001705FF">
        <w:rPr>
          <w:rFonts w:ascii="Arial" w:eastAsia="Calibri" w:hAnsi="Arial" w:cs="Arial"/>
        </w:rPr>
        <w:t>eura</w:t>
      </w:r>
      <w:proofErr w:type="spellEnd"/>
      <w:r w:rsidRPr="001705FF">
        <w:rPr>
          <w:rFonts w:ascii="Arial" w:eastAsia="Calibri" w:hAnsi="Arial" w:cs="Arial"/>
        </w:rPr>
        <w:t xml:space="preserve"> </w:t>
      </w:r>
      <w:proofErr w:type="spellStart"/>
      <w:r w:rsidRPr="001705FF">
        <w:rPr>
          <w:rFonts w:ascii="Arial" w:eastAsia="Calibri" w:hAnsi="Arial" w:cs="Arial"/>
        </w:rPr>
        <w:t>što</w:t>
      </w:r>
      <w:proofErr w:type="spellEnd"/>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007E3E9F">
        <w:rPr>
          <w:rFonts w:ascii="Arial" w:eastAsia="Calibri" w:hAnsi="Arial" w:cs="Arial"/>
        </w:rPr>
        <w:t>tekući</w:t>
      </w:r>
      <w:proofErr w:type="spellEnd"/>
      <w:r w:rsidR="007E3E9F">
        <w:rPr>
          <w:rFonts w:ascii="Arial" w:eastAsia="Calibri" w:hAnsi="Arial" w:cs="Arial"/>
        </w:rPr>
        <w:t xml:space="preserve"> plan za 2025</w:t>
      </w:r>
      <w:r w:rsidRPr="001705FF">
        <w:rPr>
          <w:rFonts w:ascii="Arial" w:eastAsia="Calibri" w:hAnsi="Arial" w:cs="Arial"/>
        </w:rPr>
        <w:t xml:space="preserve">. </w:t>
      </w:r>
      <w:proofErr w:type="spellStart"/>
      <w:r w:rsidRPr="001705FF">
        <w:rPr>
          <w:rFonts w:ascii="Arial" w:eastAsia="Calibri" w:hAnsi="Arial" w:cs="Arial"/>
        </w:rPr>
        <w:t>godinu</w:t>
      </w:r>
      <w:proofErr w:type="spellEnd"/>
      <w:r w:rsidRPr="001705FF">
        <w:rPr>
          <w:rFonts w:ascii="Arial" w:eastAsia="Calibri" w:hAnsi="Arial" w:cs="Arial"/>
        </w:rPr>
        <w:t xml:space="preserve"> </w:t>
      </w:r>
      <w:proofErr w:type="spellStart"/>
      <w:r w:rsidRPr="001705FF">
        <w:rPr>
          <w:rFonts w:ascii="Arial" w:eastAsia="Calibri" w:hAnsi="Arial" w:cs="Arial"/>
        </w:rPr>
        <w:t>predstavlja</w:t>
      </w:r>
      <w:proofErr w:type="spellEnd"/>
      <w:r w:rsidRPr="001705FF">
        <w:rPr>
          <w:rFonts w:ascii="Arial" w:eastAsia="Calibri" w:hAnsi="Arial" w:cs="Arial"/>
        </w:rPr>
        <w:t xml:space="preserve"> </w:t>
      </w:r>
      <w:proofErr w:type="spellStart"/>
      <w:r w:rsidRPr="001705FF">
        <w:rPr>
          <w:rFonts w:ascii="Arial" w:eastAsia="Calibri" w:hAnsi="Arial" w:cs="Arial"/>
        </w:rPr>
        <w:t>izvršenje</w:t>
      </w:r>
      <w:proofErr w:type="spellEnd"/>
      <w:r w:rsidRPr="001705FF">
        <w:rPr>
          <w:rFonts w:ascii="Arial" w:eastAsia="Calibri" w:hAnsi="Arial" w:cs="Arial"/>
        </w:rPr>
        <w:t xml:space="preserve"> od 9</w:t>
      </w:r>
      <w:r w:rsidR="00811595">
        <w:rPr>
          <w:rFonts w:ascii="Arial" w:eastAsia="Calibri" w:hAnsi="Arial" w:cs="Arial"/>
        </w:rPr>
        <w:t>2</w:t>
      </w:r>
      <w:r w:rsidRPr="001705FF">
        <w:rPr>
          <w:rFonts w:ascii="Arial" w:eastAsia="Calibri" w:hAnsi="Arial" w:cs="Arial"/>
        </w:rPr>
        <w:t>,</w:t>
      </w:r>
      <w:r w:rsidR="00811595">
        <w:rPr>
          <w:rFonts w:ascii="Arial" w:eastAsia="Calibri" w:hAnsi="Arial" w:cs="Arial"/>
        </w:rPr>
        <w:t>02</w:t>
      </w:r>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isto</w:t>
      </w:r>
      <w:proofErr w:type="spellEnd"/>
      <w:r w:rsidRPr="001705FF">
        <w:rPr>
          <w:rFonts w:ascii="Arial" w:eastAsia="Calibri" w:hAnsi="Arial" w:cs="Arial"/>
        </w:rPr>
        <w:t xml:space="preserve"> </w:t>
      </w:r>
      <w:proofErr w:type="spellStart"/>
      <w:r w:rsidRPr="001705FF">
        <w:rPr>
          <w:rFonts w:ascii="Arial" w:eastAsia="Calibri" w:hAnsi="Arial" w:cs="Arial"/>
        </w:rPr>
        <w:t>razdoblje</w:t>
      </w:r>
      <w:proofErr w:type="spellEnd"/>
      <w:r w:rsidRPr="001705FF">
        <w:rPr>
          <w:rFonts w:ascii="Arial" w:eastAsia="Calibri" w:hAnsi="Arial" w:cs="Arial"/>
        </w:rPr>
        <w:t xml:space="preserve"> </w:t>
      </w:r>
      <w:r w:rsidR="001705FF">
        <w:rPr>
          <w:rFonts w:ascii="Arial" w:eastAsia="Calibri" w:hAnsi="Arial" w:cs="Arial"/>
        </w:rPr>
        <w:t>2024</w:t>
      </w:r>
      <w:r w:rsidRPr="001705FF">
        <w:rPr>
          <w:rFonts w:ascii="Arial" w:eastAsia="Calibri" w:hAnsi="Arial" w:cs="Arial"/>
        </w:rPr>
        <w:t xml:space="preserve">. </w:t>
      </w:r>
      <w:proofErr w:type="spellStart"/>
      <w:r w:rsidRPr="001705FF">
        <w:rPr>
          <w:rFonts w:ascii="Arial" w:eastAsia="Calibri" w:hAnsi="Arial" w:cs="Arial"/>
        </w:rPr>
        <w:t>godine</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prihodi</w:t>
      </w:r>
      <w:proofErr w:type="spellEnd"/>
      <w:r w:rsidRPr="001705FF">
        <w:rPr>
          <w:rFonts w:ascii="Arial" w:eastAsia="Calibri" w:hAnsi="Arial" w:cs="Arial"/>
        </w:rPr>
        <w:t xml:space="preserve"> </w:t>
      </w:r>
      <w:proofErr w:type="spellStart"/>
      <w:r w:rsidRPr="001705FF">
        <w:rPr>
          <w:rFonts w:ascii="Arial" w:eastAsia="Calibri" w:hAnsi="Arial" w:cs="Arial"/>
        </w:rPr>
        <w:t>poslovanja</w:t>
      </w:r>
      <w:proofErr w:type="spellEnd"/>
      <w:r w:rsidRPr="001705FF">
        <w:rPr>
          <w:rFonts w:ascii="Arial" w:eastAsia="Calibri" w:hAnsi="Arial" w:cs="Arial"/>
        </w:rPr>
        <w:t xml:space="preserve"> </w:t>
      </w:r>
      <w:proofErr w:type="spellStart"/>
      <w:r w:rsidRPr="001705FF">
        <w:rPr>
          <w:rFonts w:ascii="Arial" w:eastAsia="Calibri" w:hAnsi="Arial" w:cs="Arial"/>
        </w:rPr>
        <w:t>bilježe</w:t>
      </w:r>
      <w:proofErr w:type="spellEnd"/>
      <w:r w:rsidRPr="001705FF">
        <w:rPr>
          <w:rFonts w:ascii="Arial" w:eastAsia="Calibri" w:hAnsi="Arial" w:cs="Arial"/>
        </w:rPr>
        <w:t xml:space="preserve"> </w:t>
      </w:r>
      <w:proofErr w:type="spellStart"/>
      <w:r w:rsidRPr="001705FF">
        <w:rPr>
          <w:rFonts w:ascii="Arial" w:eastAsia="Calibri" w:hAnsi="Arial" w:cs="Arial"/>
        </w:rPr>
        <w:t>povećanje</w:t>
      </w:r>
      <w:proofErr w:type="spellEnd"/>
      <w:r w:rsidRPr="001705FF">
        <w:rPr>
          <w:rFonts w:ascii="Arial" w:eastAsia="Calibri" w:hAnsi="Arial" w:cs="Arial"/>
        </w:rPr>
        <w:t xml:space="preserve"> za </w:t>
      </w:r>
      <w:r w:rsidR="00811595">
        <w:rPr>
          <w:rFonts w:ascii="Arial" w:eastAsia="Calibri" w:hAnsi="Arial" w:cs="Arial"/>
        </w:rPr>
        <w:t>15,63</w:t>
      </w:r>
      <w:r w:rsidRPr="001705FF">
        <w:rPr>
          <w:rFonts w:ascii="Arial" w:eastAsia="Calibri" w:hAnsi="Arial" w:cs="Arial"/>
        </w:rPr>
        <w:t>%.</w:t>
      </w:r>
    </w:p>
    <w:p w14:paraId="7FB2E83C" w14:textId="0F258D72" w:rsidR="00F00E47" w:rsidRPr="001705FF" w:rsidRDefault="00F00E47" w:rsidP="00F00E47">
      <w:pPr>
        <w:ind w:left="709" w:hanging="425"/>
        <w:jc w:val="both"/>
        <w:rPr>
          <w:rFonts w:ascii="Arial" w:eastAsia="Calibri" w:hAnsi="Arial" w:cs="Arial"/>
        </w:rPr>
      </w:pPr>
      <w:r w:rsidRPr="001705FF">
        <w:rPr>
          <w:rFonts w:ascii="Arial" w:eastAsia="Calibri" w:hAnsi="Arial" w:cs="Arial"/>
        </w:rPr>
        <w:tab/>
      </w:r>
      <w:proofErr w:type="spellStart"/>
      <w:r w:rsidRPr="001705FF">
        <w:rPr>
          <w:rFonts w:ascii="Arial" w:eastAsia="Calibri" w:hAnsi="Arial" w:cs="Arial"/>
        </w:rPr>
        <w:t>Pomoći</w:t>
      </w:r>
      <w:proofErr w:type="spellEnd"/>
      <w:r w:rsidRPr="001705FF">
        <w:rPr>
          <w:rFonts w:ascii="Arial" w:eastAsia="Calibri" w:hAnsi="Arial" w:cs="Arial"/>
        </w:rPr>
        <w:t xml:space="preserve"> </w:t>
      </w:r>
      <w:proofErr w:type="spellStart"/>
      <w:r w:rsidRPr="001705FF">
        <w:rPr>
          <w:rFonts w:ascii="Arial" w:eastAsia="Calibri" w:hAnsi="Arial" w:cs="Arial"/>
        </w:rPr>
        <w:t>dane</w:t>
      </w:r>
      <w:proofErr w:type="spellEnd"/>
      <w:r w:rsidRPr="001705FF">
        <w:rPr>
          <w:rFonts w:ascii="Arial" w:eastAsia="Calibri" w:hAnsi="Arial" w:cs="Arial"/>
        </w:rPr>
        <w:t xml:space="preserve"> u </w:t>
      </w:r>
      <w:proofErr w:type="spellStart"/>
      <w:r w:rsidRPr="001705FF">
        <w:rPr>
          <w:rFonts w:ascii="Arial" w:eastAsia="Calibri" w:hAnsi="Arial" w:cs="Arial"/>
        </w:rPr>
        <w:t>inozemstvo</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unutar</w:t>
      </w:r>
      <w:proofErr w:type="spellEnd"/>
      <w:r w:rsidRPr="001705FF">
        <w:rPr>
          <w:rFonts w:ascii="Arial" w:eastAsia="Calibri" w:hAnsi="Arial" w:cs="Arial"/>
        </w:rPr>
        <w:t xml:space="preserve"> </w:t>
      </w:r>
      <w:proofErr w:type="spellStart"/>
      <w:r w:rsidRPr="001705FF">
        <w:rPr>
          <w:rFonts w:ascii="Arial" w:eastAsia="Calibri" w:hAnsi="Arial" w:cs="Arial"/>
        </w:rPr>
        <w:t>opće</w:t>
      </w:r>
      <w:proofErr w:type="spellEnd"/>
      <w:r w:rsidRPr="001705FF">
        <w:rPr>
          <w:rFonts w:ascii="Arial" w:eastAsia="Calibri" w:hAnsi="Arial" w:cs="Arial"/>
        </w:rPr>
        <w:t xml:space="preserve"> </w:t>
      </w:r>
      <w:proofErr w:type="spellStart"/>
      <w:r w:rsidRPr="001705FF">
        <w:rPr>
          <w:rFonts w:ascii="Arial" w:eastAsia="Calibri" w:hAnsi="Arial" w:cs="Arial"/>
        </w:rPr>
        <w:t>države</w:t>
      </w:r>
      <w:proofErr w:type="spellEnd"/>
      <w:r w:rsidRPr="001705FF">
        <w:rPr>
          <w:rFonts w:ascii="Arial" w:eastAsia="Calibri" w:hAnsi="Arial" w:cs="Arial"/>
        </w:rPr>
        <w:t xml:space="preserve"> </w:t>
      </w:r>
      <w:proofErr w:type="spellStart"/>
      <w:r w:rsidRPr="001705FF">
        <w:rPr>
          <w:rFonts w:ascii="Arial" w:eastAsia="Calibri" w:hAnsi="Arial" w:cs="Arial"/>
        </w:rPr>
        <w:t>obuhvaćaju</w:t>
      </w:r>
      <w:proofErr w:type="spellEnd"/>
      <w:r w:rsidRPr="001705FF">
        <w:rPr>
          <w:rFonts w:ascii="Arial" w:eastAsia="Calibri" w:hAnsi="Arial" w:cs="Arial"/>
        </w:rPr>
        <w:t xml:space="preserve">: </w:t>
      </w:r>
      <w:proofErr w:type="spellStart"/>
      <w:r w:rsidRPr="001705FF">
        <w:rPr>
          <w:rFonts w:ascii="Arial" w:eastAsia="Calibri" w:hAnsi="Arial" w:cs="Arial"/>
        </w:rPr>
        <w:t>tekuće</w:t>
      </w:r>
      <w:proofErr w:type="spellEnd"/>
      <w:r w:rsidRPr="001705FF">
        <w:rPr>
          <w:rFonts w:ascii="Arial" w:eastAsia="Calibri" w:hAnsi="Arial" w:cs="Arial"/>
        </w:rPr>
        <w:t xml:space="preserve"> </w:t>
      </w:r>
      <w:proofErr w:type="spellStart"/>
      <w:r w:rsidRPr="001705FF">
        <w:rPr>
          <w:rFonts w:ascii="Arial" w:eastAsia="Calibri" w:hAnsi="Arial" w:cs="Arial"/>
        </w:rPr>
        <w:t>pomoći</w:t>
      </w:r>
      <w:proofErr w:type="spellEnd"/>
      <w:r w:rsidRPr="001705FF">
        <w:rPr>
          <w:rFonts w:ascii="Arial" w:eastAsia="Calibri" w:hAnsi="Arial" w:cs="Arial"/>
        </w:rPr>
        <w:t xml:space="preserve"> </w:t>
      </w:r>
      <w:proofErr w:type="spellStart"/>
      <w:r w:rsidRPr="001705FF">
        <w:rPr>
          <w:rFonts w:ascii="Arial" w:eastAsia="Calibri" w:hAnsi="Arial" w:cs="Arial"/>
        </w:rPr>
        <w:t>proračunskim</w:t>
      </w:r>
      <w:proofErr w:type="spellEnd"/>
      <w:r w:rsidRPr="001705FF">
        <w:rPr>
          <w:rFonts w:ascii="Arial" w:eastAsia="Calibri" w:hAnsi="Arial" w:cs="Arial"/>
        </w:rPr>
        <w:t xml:space="preserve"> </w:t>
      </w:r>
      <w:proofErr w:type="spellStart"/>
      <w:r w:rsidRPr="001705FF">
        <w:rPr>
          <w:rFonts w:ascii="Arial" w:eastAsia="Calibri" w:hAnsi="Arial" w:cs="Arial"/>
        </w:rPr>
        <w:t>korisnicima</w:t>
      </w:r>
      <w:proofErr w:type="spellEnd"/>
      <w:r w:rsidRPr="001705FF">
        <w:rPr>
          <w:rFonts w:ascii="Arial" w:eastAsia="Calibri" w:hAnsi="Arial" w:cs="Arial"/>
        </w:rPr>
        <w:t xml:space="preserve"> </w:t>
      </w:r>
      <w:proofErr w:type="spellStart"/>
      <w:r w:rsidRPr="001705FF">
        <w:rPr>
          <w:rFonts w:ascii="Arial" w:eastAsia="Calibri" w:hAnsi="Arial" w:cs="Arial"/>
        </w:rPr>
        <w:t>drugih</w:t>
      </w:r>
      <w:proofErr w:type="spellEnd"/>
      <w:r w:rsidRPr="001705FF">
        <w:rPr>
          <w:rFonts w:ascii="Arial" w:eastAsia="Calibri" w:hAnsi="Arial" w:cs="Arial"/>
        </w:rPr>
        <w:t xml:space="preserve"> </w:t>
      </w:r>
      <w:proofErr w:type="spellStart"/>
      <w:r w:rsidRPr="001705FF">
        <w:rPr>
          <w:rFonts w:ascii="Arial" w:eastAsia="Calibri" w:hAnsi="Arial" w:cs="Arial"/>
        </w:rPr>
        <w:t>proračuna</w:t>
      </w:r>
      <w:proofErr w:type="spellEnd"/>
      <w:r w:rsidRPr="001705FF">
        <w:rPr>
          <w:rFonts w:ascii="Arial" w:eastAsia="Calibri" w:hAnsi="Arial" w:cs="Arial"/>
        </w:rPr>
        <w:t xml:space="preserve"> (</w:t>
      </w:r>
      <w:proofErr w:type="spellStart"/>
      <w:r w:rsidRPr="001705FF">
        <w:rPr>
          <w:rFonts w:ascii="Arial" w:eastAsia="Calibri" w:hAnsi="Arial" w:cs="Arial"/>
        </w:rPr>
        <w:t>Osnovna</w:t>
      </w:r>
      <w:proofErr w:type="spellEnd"/>
      <w:r w:rsidRPr="001705FF">
        <w:rPr>
          <w:rFonts w:ascii="Arial" w:eastAsia="Calibri" w:hAnsi="Arial" w:cs="Arial"/>
        </w:rPr>
        <w:t xml:space="preserve"> </w:t>
      </w:r>
      <w:proofErr w:type="spellStart"/>
      <w:r w:rsidRPr="001705FF">
        <w:rPr>
          <w:rFonts w:ascii="Arial" w:eastAsia="Calibri" w:hAnsi="Arial" w:cs="Arial"/>
        </w:rPr>
        <w:t>škola</w:t>
      </w:r>
      <w:proofErr w:type="spellEnd"/>
      <w:r w:rsidRPr="001705FF">
        <w:rPr>
          <w:rFonts w:ascii="Arial" w:eastAsia="Calibri" w:hAnsi="Arial" w:cs="Arial"/>
        </w:rPr>
        <w:t xml:space="preserve"> </w:t>
      </w:r>
      <w:r w:rsidR="001705FF" w:rsidRPr="001705FF">
        <w:rPr>
          <w:rFonts w:ascii="Arial" w:eastAsia="Calibri" w:hAnsi="Arial" w:cs="Arial"/>
        </w:rPr>
        <w:t>Kamanje</w:t>
      </w:r>
      <w:r w:rsidRPr="001705FF">
        <w:rPr>
          <w:rFonts w:ascii="Arial" w:eastAsia="Calibri" w:hAnsi="Arial" w:cs="Arial"/>
        </w:rPr>
        <w:t xml:space="preserve">- </w:t>
      </w:r>
      <w:proofErr w:type="spellStart"/>
      <w:r w:rsidRPr="001705FF">
        <w:rPr>
          <w:rFonts w:ascii="Arial" w:eastAsia="Calibri" w:hAnsi="Arial" w:cs="Arial"/>
        </w:rPr>
        <w:t>financiranje</w:t>
      </w:r>
      <w:proofErr w:type="spellEnd"/>
      <w:r w:rsidRPr="001705FF">
        <w:rPr>
          <w:rFonts w:ascii="Arial" w:eastAsia="Calibri" w:hAnsi="Arial" w:cs="Arial"/>
        </w:rPr>
        <w:t xml:space="preserve"> </w:t>
      </w:r>
      <w:proofErr w:type="spellStart"/>
      <w:r w:rsidRPr="001705FF">
        <w:rPr>
          <w:rFonts w:ascii="Arial" w:eastAsia="Calibri" w:hAnsi="Arial" w:cs="Arial"/>
        </w:rPr>
        <w:t>programa</w:t>
      </w:r>
      <w:proofErr w:type="spellEnd"/>
      <w:r w:rsidRPr="001705FF">
        <w:rPr>
          <w:rFonts w:ascii="Arial" w:eastAsia="Calibri" w:hAnsi="Arial" w:cs="Arial"/>
        </w:rPr>
        <w:t xml:space="preserve"> </w:t>
      </w:r>
      <w:proofErr w:type="spellStart"/>
      <w:r w:rsidRPr="001705FF">
        <w:rPr>
          <w:rFonts w:ascii="Arial" w:eastAsia="Calibri" w:hAnsi="Arial" w:cs="Arial"/>
        </w:rPr>
        <w:t>produženog</w:t>
      </w:r>
      <w:proofErr w:type="spellEnd"/>
      <w:r w:rsidRPr="001705FF">
        <w:rPr>
          <w:rFonts w:ascii="Arial" w:eastAsia="Calibri" w:hAnsi="Arial" w:cs="Arial"/>
        </w:rPr>
        <w:t xml:space="preserve"> </w:t>
      </w:r>
      <w:proofErr w:type="spellStart"/>
      <w:r w:rsidRPr="001705FF">
        <w:rPr>
          <w:rFonts w:ascii="Arial" w:eastAsia="Calibri" w:hAnsi="Arial" w:cs="Arial"/>
        </w:rPr>
        <w:t>boravka</w:t>
      </w:r>
      <w:proofErr w:type="spellEnd"/>
      <w:r w:rsidRPr="001705FF">
        <w:rPr>
          <w:rFonts w:ascii="Arial" w:eastAsia="Calibri" w:hAnsi="Arial" w:cs="Arial"/>
        </w:rPr>
        <w:t xml:space="preserve">, </w:t>
      </w:r>
      <w:proofErr w:type="spellStart"/>
      <w:r w:rsidRPr="001705FF">
        <w:rPr>
          <w:rFonts w:ascii="Arial" w:eastAsia="Calibri" w:hAnsi="Arial" w:cs="Arial"/>
        </w:rPr>
        <w:t>sufinanciranje</w:t>
      </w:r>
      <w:proofErr w:type="spellEnd"/>
      <w:r w:rsidRPr="001705FF">
        <w:rPr>
          <w:rFonts w:ascii="Arial" w:eastAsia="Calibri" w:hAnsi="Arial" w:cs="Arial"/>
        </w:rPr>
        <w:t xml:space="preserve"> </w:t>
      </w:r>
      <w:proofErr w:type="spellStart"/>
      <w:r w:rsidRPr="001705FF">
        <w:rPr>
          <w:rFonts w:ascii="Arial" w:eastAsia="Calibri" w:hAnsi="Arial" w:cs="Arial"/>
        </w:rPr>
        <w:t>zajedničkog</w:t>
      </w:r>
      <w:proofErr w:type="spellEnd"/>
      <w:r w:rsidRPr="001705FF">
        <w:rPr>
          <w:rFonts w:ascii="Arial" w:eastAsia="Calibri" w:hAnsi="Arial" w:cs="Arial"/>
        </w:rPr>
        <w:t xml:space="preserve"> </w:t>
      </w:r>
      <w:proofErr w:type="spellStart"/>
      <w:r w:rsidRPr="001705FF">
        <w:rPr>
          <w:rFonts w:ascii="Arial" w:eastAsia="Calibri" w:hAnsi="Arial" w:cs="Arial"/>
        </w:rPr>
        <w:t>komunalnog</w:t>
      </w:r>
      <w:proofErr w:type="spellEnd"/>
      <w:r w:rsidRPr="001705FF">
        <w:rPr>
          <w:rFonts w:ascii="Arial" w:eastAsia="Calibri" w:hAnsi="Arial" w:cs="Arial"/>
        </w:rPr>
        <w:t xml:space="preserve"> </w:t>
      </w:r>
      <w:proofErr w:type="spellStart"/>
      <w:r w:rsidRPr="001705FF">
        <w:rPr>
          <w:rFonts w:ascii="Arial" w:eastAsia="Calibri" w:hAnsi="Arial" w:cs="Arial"/>
        </w:rPr>
        <w:t>redara</w:t>
      </w:r>
      <w:proofErr w:type="spellEnd"/>
      <w:r w:rsidRPr="001705FF">
        <w:rPr>
          <w:rFonts w:ascii="Arial" w:eastAsia="Calibri" w:hAnsi="Arial" w:cs="Arial"/>
        </w:rPr>
        <w:t xml:space="preserve">, </w:t>
      </w:r>
      <w:proofErr w:type="spellStart"/>
      <w:r w:rsidRPr="001705FF">
        <w:rPr>
          <w:rFonts w:ascii="Arial" w:eastAsia="Calibri" w:hAnsi="Arial" w:cs="Arial"/>
        </w:rPr>
        <w:t>sufinanciranje</w:t>
      </w:r>
      <w:proofErr w:type="spellEnd"/>
      <w:r w:rsidRPr="001705FF">
        <w:rPr>
          <w:rFonts w:ascii="Arial" w:eastAsia="Calibri" w:hAnsi="Arial" w:cs="Arial"/>
        </w:rPr>
        <w:t xml:space="preserve"> rada TZP Kupa).</w:t>
      </w:r>
    </w:p>
    <w:p w14:paraId="0D842F99" w14:textId="5A745DEC" w:rsidR="00F00E47" w:rsidRPr="001705FF" w:rsidRDefault="00F00E47" w:rsidP="00F00E47">
      <w:pPr>
        <w:ind w:left="709" w:hanging="425"/>
        <w:jc w:val="both"/>
        <w:rPr>
          <w:rFonts w:ascii="Arial" w:eastAsia="Calibri" w:hAnsi="Arial" w:cs="Arial"/>
        </w:rPr>
      </w:pPr>
      <w:r w:rsidRPr="001705FF">
        <w:rPr>
          <w:rFonts w:ascii="Arial" w:eastAsia="Calibri" w:hAnsi="Arial" w:cs="Arial"/>
          <w:b/>
          <w:bCs/>
        </w:rPr>
        <w:t xml:space="preserve">37 – </w:t>
      </w:r>
      <w:proofErr w:type="spellStart"/>
      <w:r w:rsidRPr="001705FF">
        <w:rPr>
          <w:rFonts w:ascii="Arial" w:eastAsia="Calibri" w:hAnsi="Arial" w:cs="Arial"/>
          <w:b/>
          <w:bCs/>
        </w:rPr>
        <w:t>Naknade</w:t>
      </w:r>
      <w:proofErr w:type="spellEnd"/>
      <w:r w:rsidRPr="001705FF">
        <w:rPr>
          <w:rFonts w:ascii="Arial" w:eastAsia="Calibri" w:hAnsi="Arial" w:cs="Arial"/>
          <w:b/>
          <w:bCs/>
        </w:rPr>
        <w:t xml:space="preserve"> </w:t>
      </w:r>
      <w:proofErr w:type="spellStart"/>
      <w:r w:rsidRPr="001705FF">
        <w:rPr>
          <w:rFonts w:ascii="Arial" w:eastAsia="Calibri" w:hAnsi="Arial" w:cs="Arial"/>
          <w:b/>
          <w:bCs/>
        </w:rPr>
        <w:t>građanima</w:t>
      </w:r>
      <w:proofErr w:type="spellEnd"/>
      <w:r w:rsidRPr="001705FF">
        <w:rPr>
          <w:rFonts w:ascii="Arial" w:eastAsia="Calibri" w:hAnsi="Arial" w:cs="Arial"/>
          <w:b/>
          <w:bCs/>
        </w:rPr>
        <w:t xml:space="preserve"> </w:t>
      </w:r>
      <w:proofErr w:type="spellStart"/>
      <w:r w:rsidRPr="001705FF">
        <w:rPr>
          <w:rFonts w:ascii="Arial" w:eastAsia="Calibri" w:hAnsi="Arial" w:cs="Arial"/>
          <w:b/>
          <w:bCs/>
        </w:rPr>
        <w:t>i</w:t>
      </w:r>
      <w:proofErr w:type="spellEnd"/>
      <w:r w:rsidRPr="001705FF">
        <w:rPr>
          <w:rFonts w:ascii="Arial" w:eastAsia="Calibri" w:hAnsi="Arial" w:cs="Arial"/>
          <w:b/>
          <w:bCs/>
        </w:rPr>
        <w:t xml:space="preserve"> </w:t>
      </w:r>
      <w:proofErr w:type="spellStart"/>
      <w:r w:rsidRPr="001705FF">
        <w:rPr>
          <w:rFonts w:ascii="Arial" w:eastAsia="Calibri" w:hAnsi="Arial" w:cs="Arial"/>
          <w:b/>
          <w:bCs/>
        </w:rPr>
        <w:t>kućanstvima</w:t>
      </w:r>
      <w:proofErr w:type="spellEnd"/>
      <w:r w:rsidRPr="001705FF">
        <w:rPr>
          <w:rFonts w:ascii="Arial" w:eastAsia="Calibri" w:hAnsi="Arial" w:cs="Arial"/>
          <w:b/>
          <w:bCs/>
        </w:rPr>
        <w:t xml:space="preserve"> </w:t>
      </w:r>
      <w:proofErr w:type="spellStart"/>
      <w:r w:rsidRPr="001705FF">
        <w:rPr>
          <w:rFonts w:ascii="Arial" w:eastAsia="Calibri" w:hAnsi="Arial" w:cs="Arial"/>
          <w:b/>
          <w:bCs/>
        </w:rPr>
        <w:t>na</w:t>
      </w:r>
      <w:proofErr w:type="spellEnd"/>
      <w:r w:rsidRPr="001705FF">
        <w:rPr>
          <w:rFonts w:ascii="Arial" w:eastAsia="Calibri" w:hAnsi="Arial" w:cs="Arial"/>
          <w:b/>
          <w:bCs/>
        </w:rPr>
        <w:t xml:space="preserve"> </w:t>
      </w:r>
      <w:proofErr w:type="spellStart"/>
      <w:r w:rsidRPr="001705FF">
        <w:rPr>
          <w:rFonts w:ascii="Arial" w:eastAsia="Calibri" w:hAnsi="Arial" w:cs="Arial"/>
          <w:b/>
          <w:bCs/>
        </w:rPr>
        <w:t>temelju</w:t>
      </w:r>
      <w:proofErr w:type="spellEnd"/>
      <w:r w:rsidRPr="001705FF">
        <w:rPr>
          <w:rFonts w:ascii="Arial" w:eastAsia="Calibri" w:hAnsi="Arial" w:cs="Arial"/>
          <w:b/>
          <w:bCs/>
        </w:rPr>
        <w:t xml:space="preserve"> </w:t>
      </w:r>
      <w:proofErr w:type="spellStart"/>
      <w:r w:rsidRPr="001705FF">
        <w:rPr>
          <w:rFonts w:ascii="Arial" w:eastAsia="Calibri" w:hAnsi="Arial" w:cs="Arial"/>
          <w:b/>
          <w:bCs/>
        </w:rPr>
        <w:t>osiguranja</w:t>
      </w:r>
      <w:proofErr w:type="spellEnd"/>
      <w:r w:rsidRPr="001705FF">
        <w:rPr>
          <w:rFonts w:ascii="Arial" w:eastAsia="Calibri" w:hAnsi="Arial" w:cs="Arial"/>
          <w:b/>
          <w:bCs/>
        </w:rPr>
        <w:t xml:space="preserve"> </w:t>
      </w:r>
      <w:proofErr w:type="spellStart"/>
      <w:r w:rsidRPr="001705FF">
        <w:rPr>
          <w:rFonts w:ascii="Arial" w:eastAsia="Calibri" w:hAnsi="Arial" w:cs="Arial"/>
          <w:b/>
          <w:bCs/>
        </w:rPr>
        <w:t>i</w:t>
      </w:r>
      <w:proofErr w:type="spellEnd"/>
      <w:r w:rsidRPr="001705FF">
        <w:rPr>
          <w:rFonts w:ascii="Arial" w:eastAsia="Calibri" w:hAnsi="Arial" w:cs="Arial"/>
          <w:b/>
          <w:bCs/>
        </w:rPr>
        <w:t xml:space="preserve"> </w:t>
      </w:r>
      <w:proofErr w:type="spellStart"/>
      <w:r w:rsidRPr="001705FF">
        <w:rPr>
          <w:rFonts w:ascii="Arial" w:eastAsia="Calibri" w:hAnsi="Arial" w:cs="Arial"/>
          <w:b/>
          <w:bCs/>
        </w:rPr>
        <w:t>druge</w:t>
      </w:r>
      <w:proofErr w:type="spellEnd"/>
      <w:r w:rsidRPr="001705FF">
        <w:rPr>
          <w:rFonts w:ascii="Arial" w:eastAsia="Calibri" w:hAnsi="Arial" w:cs="Arial"/>
          <w:b/>
          <w:bCs/>
        </w:rPr>
        <w:t xml:space="preserve"> </w:t>
      </w:r>
      <w:proofErr w:type="spellStart"/>
      <w:r w:rsidRPr="001705FF">
        <w:rPr>
          <w:rFonts w:ascii="Arial" w:eastAsia="Calibri" w:hAnsi="Arial" w:cs="Arial"/>
          <w:b/>
          <w:bCs/>
        </w:rPr>
        <w:t>naknade</w:t>
      </w:r>
      <w:proofErr w:type="spellEnd"/>
      <w:r w:rsidRPr="001705FF">
        <w:rPr>
          <w:rFonts w:ascii="Arial" w:eastAsia="Calibri" w:hAnsi="Arial" w:cs="Arial"/>
          <w:b/>
          <w:bCs/>
        </w:rPr>
        <w:t>:</w:t>
      </w:r>
      <w:r w:rsidRPr="001705FF">
        <w:rPr>
          <w:rFonts w:ascii="Arial" w:eastAsia="Calibri" w:hAnsi="Arial" w:cs="Arial"/>
        </w:rPr>
        <w:t xml:space="preserve"> u </w:t>
      </w:r>
      <w:proofErr w:type="spellStart"/>
      <w:r w:rsidRPr="001705FF">
        <w:rPr>
          <w:rFonts w:ascii="Arial" w:eastAsia="Calibri" w:hAnsi="Arial" w:cs="Arial"/>
        </w:rPr>
        <w:t>izvještajnom</w:t>
      </w:r>
      <w:proofErr w:type="spellEnd"/>
      <w:r w:rsidRPr="001705FF">
        <w:rPr>
          <w:rFonts w:ascii="Arial" w:eastAsia="Calibri" w:hAnsi="Arial" w:cs="Arial"/>
        </w:rPr>
        <w:t xml:space="preserve"> </w:t>
      </w:r>
      <w:proofErr w:type="spellStart"/>
      <w:r w:rsidRPr="001705FF">
        <w:rPr>
          <w:rFonts w:ascii="Arial" w:eastAsia="Calibri" w:hAnsi="Arial" w:cs="Arial"/>
        </w:rPr>
        <w:t>razdoblju</w:t>
      </w:r>
      <w:proofErr w:type="spellEnd"/>
      <w:r w:rsidRPr="001705FF">
        <w:rPr>
          <w:rFonts w:ascii="Arial" w:eastAsia="Calibri" w:hAnsi="Arial" w:cs="Arial"/>
        </w:rPr>
        <w:t xml:space="preserve"> </w:t>
      </w:r>
      <w:proofErr w:type="spellStart"/>
      <w:r w:rsidRPr="001705FF">
        <w:rPr>
          <w:rFonts w:ascii="Arial" w:eastAsia="Calibri" w:hAnsi="Arial" w:cs="Arial"/>
        </w:rPr>
        <w:t>ostvareni</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iznose</w:t>
      </w:r>
      <w:proofErr w:type="spellEnd"/>
      <w:r w:rsidRPr="001705FF">
        <w:rPr>
          <w:rFonts w:ascii="Arial" w:eastAsia="Calibri" w:hAnsi="Arial" w:cs="Arial"/>
        </w:rPr>
        <w:t xml:space="preserve"> </w:t>
      </w:r>
      <w:r w:rsidR="00811595">
        <w:rPr>
          <w:rFonts w:ascii="Arial" w:eastAsia="Calibri" w:hAnsi="Arial" w:cs="Arial"/>
        </w:rPr>
        <w:t>27.793,47</w:t>
      </w:r>
      <w:r w:rsidRPr="001705FF">
        <w:rPr>
          <w:rFonts w:ascii="Arial" w:eastAsia="Calibri" w:hAnsi="Arial" w:cs="Arial"/>
        </w:rPr>
        <w:t xml:space="preserve"> </w:t>
      </w:r>
      <w:proofErr w:type="spellStart"/>
      <w:r w:rsidRPr="001705FF">
        <w:rPr>
          <w:rFonts w:ascii="Arial" w:eastAsia="Calibri" w:hAnsi="Arial" w:cs="Arial"/>
        </w:rPr>
        <w:t>eura</w:t>
      </w:r>
      <w:proofErr w:type="spellEnd"/>
      <w:r w:rsidRPr="001705FF">
        <w:rPr>
          <w:rFonts w:ascii="Arial" w:eastAsia="Calibri" w:hAnsi="Arial" w:cs="Arial"/>
        </w:rPr>
        <w:t xml:space="preserve"> </w:t>
      </w:r>
      <w:proofErr w:type="spellStart"/>
      <w:r w:rsidRPr="001705FF">
        <w:rPr>
          <w:rFonts w:ascii="Arial" w:eastAsia="Calibri" w:hAnsi="Arial" w:cs="Arial"/>
        </w:rPr>
        <w:t>što</w:t>
      </w:r>
      <w:proofErr w:type="spellEnd"/>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007E3E9F">
        <w:rPr>
          <w:rFonts w:ascii="Arial" w:eastAsia="Calibri" w:hAnsi="Arial" w:cs="Arial"/>
        </w:rPr>
        <w:t>tekući</w:t>
      </w:r>
      <w:proofErr w:type="spellEnd"/>
      <w:r w:rsidR="007E3E9F">
        <w:rPr>
          <w:rFonts w:ascii="Arial" w:eastAsia="Calibri" w:hAnsi="Arial" w:cs="Arial"/>
        </w:rPr>
        <w:t xml:space="preserve"> plan za 2025</w:t>
      </w:r>
      <w:r w:rsidRPr="001705FF">
        <w:rPr>
          <w:rFonts w:ascii="Arial" w:eastAsia="Calibri" w:hAnsi="Arial" w:cs="Arial"/>
        </w:rPr>
        <w:t xml:space="preserve">. </w:t>
      </w:r>
      <w:proofErr w:type="spellStart"/>
      <w:r w:rsidRPr="001705FF">
        <w:rPr>
          <w:rFonts w:ascii="Arial" w:eastAsia="Calibri" w:hAnsi="Arial" w:cs="Arial"/>
        </w:rPr>
        <w:t>godinu</w:t>
      </w:r>
      <w:proofErr w:type="spellEnd"/>
      <w:r w:rsidRPr="001705FF">
        <w:rPr>
          <w:rFonts w:ascii="Arial" w:eastAsia="Calibri" w:hAnsi="Arial" w:cs="Arial"/>
        </w:rPr>
        <w:t xml:space="preserve"> </w:t>
      </w:r>
      <w:proofErr w:type="spellStart"/>
      <w:r w:rsidRPr="001705FF">
        <w:rPr>
          <w:rFonts w:ascii="Arial" w:eastAsia="Calibri" w:hAnsi="Arial" w:cs="Arial"/>
        </w:rPr>
        <w:t>predstavlja</w:t>
      </w:r>
      <w:proofErr w:type="spellEnd"/>
      <w:r w:rsidRPr="001705FF">
        <w:rPr>
          <w:rFonts w:ascii="Arial" w:eastAsia="Calibri" w:hAnsi="Arial" w:cs="Arial"/>
        </w:rPr>
        <w:t xml:space="preserve"> </w:t>
      </w:r>
      <w:proofErr w:type="spellStart"/>
      <w:r w:rsidRPr="001705FF">
        <w:rPr>
          <w:rFonts w:ascii="Arial" w:eastAsia="Calibri" w:hAnsi="Arial" w:cs="Arial"/>
        </w:rPr>
        <w:t>izvršenje</w:t>
      </w:r>
      <w:proofErr w:type="spellEnd"/>
      <w:r w:rsidRPr="001705FF">
        <w:rPr>
          <w:rFonts w:ascii="Arial" w:eastAsia="Calibri" w:hAnsi="Arial" w:cs="Arial"/>
        </w:rPr>
        <w:t xml:space="preserve"> od </w:t>
      </w:r>
      <w:r w:rsidR="00811595">
        <w:rPr>
          <w:rFonts w:ascii="Arial" w:eastAsia="Calibri" w:hAnsi="Arial" w:cs="Arial"/>
        </w:rPr>
        <w:t>94,54</w:t>
      </w:r>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isto</w:t>
      </w:r>
      <w:proofErr w:type="spellEnd"/>
      <w:r w:rsidRPr="001705FF">
        <w:rPr>
          <w:rFonts w:ascii="Arial" w:eastAsia="Calibri" w:hAnsi="Arial" w:cs="Arial"/>
        </w:rPr>
        <w:t xml:space="preserve"> </w:t>
      </w:r>
      <w:proofErr w:type="spellStart"/>
      <w:r w:rsidRPr="001705FF">
        <w:rPr>
          <w:rFonts w:ascii="Arial" w:eastAsia="Calibri" w:hAnsi="Arial" w:cs="Arial"/>
        </w:rPr>
        <w:t>razdoblje</w:t>
      </w:r>
      <w:proofErr w:type="spellEnd"/>
      <w:r w:rsidRPr="001705FF">
        <w:rPr>
          <w:rFonts w:ascii="Arial" w:eastAsia="Calibri" w:hAnsi="Arial" w:cs="Arial"/>
        </w:rPr>
        <w:t xml:space="preserve"> </w:t>
      </w:r>
      <w:r w:rsidR="001705FF">
        <w:rPr>
          <w:rFonts w:ascii="Arial" w:eastAsia="Calibri" w:hAnsi="Arial" w:cs="Arial"/>
        </w:rPr>
        <w:t>2024</w:t>
      </w:r>
      <w:r w:rsidRPr="001705FF">
        <w:rPr>
          <w:rFonts w:ascii="Arial" w:eastAsia="Calibri" w:hAnsi="Arial" w:cs="Arial"/>
        </w:rPr>
        <w:t xml:space="preserve">. </w:t>
      </w:r>
      <w:proofErr w:type="spellStart"/>
      <w:r w:rsidRPr="001705FF">
        <w:rPr>
          <w:rFonts w:ascii="Arial" w:eastAsia="Calibri" w:hAnsi="Arial" w:cs="Arial"/>
        </w:rPr>
        <w:t>godine</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bilježe</w:t>
      </w:r>
      <w:proofErr w:type="spellEnd"/>
      <w:r w:rsidRPr="001705FF">
        <w:rPr>
          <w:rFonts w:ascii="Arial" w:eastAsia="Calibri" w:hAnsi="Arial" w:cs="Arial"/>
        </w:rPr>
        <w:t xml:space="preserve"> </w:t>
      </w:r>
      <w:proofErr w:type="spellStart"/>
      <w:r w:rsidRPr="001705FF">
        <w:rPr>
          <w:rFonts w:ascii="Arial" w:eastAsia="Calibri" w:hAnsi="Arial" w:cs="Arial"/>
        </w:rPr>
        <w:t>povećanje</w:t>
      </w:r>
      <w:proofErr w:type="spellEnd"/>
      <w:r w:rsidRPr="001705FF">
        <w:rPr>
          <w:rFonts w:ascii="Arial" w:eastAsia="Calibri" w:hAnsi="Arial" w:cs="Arial"/>
        </w:rPr>
        <w:t xml:space="preserve"> za </w:t>
      </w:r>
      <w:r w:rsidR="00811595">
        <w:rPr>
          <w:rFonts w:ascii="Arial" w:eastAsia="Calibri" w:hAnsi="Arial" w:cs="Arial"/>
        </w:rPr>
        <w:t>5,05</w:t>
      </w:r>
      <w:r w:rsidRPr="001705FF">
        <w:rPr>
          <w:rFonts w:ascii="Arial" w:eastAsia="Calibri" w:hAnsi="Arial" w:cs="Arial"/>
        </w:rPr>
        <w:t>%.</w:t>
      </w:r>
    </w:p>
    <w:p w14:paraId="2322C658" w14:textId="77777777" w:rsidR="00F00E47" w:rsidRPr="001705FF" w:rsidRDefault="00F00E47" w:rsidP="00F00E47">
      <w:pPr>
        <w:ind w:left="709" w:hanging="425"/>
        <w:jc w:val="both"/>
        <w:rPr>
          <w:rFonts w:ascii="Arial" w:eastAsia="Calibri" w:hAnsi="Arial" w:cs="Arial"/>
        </w:rPr>
      </w:pPr>
      <w:r w:rsidRPr="001705FF">
        <w:rPr>
          <w:rFonts w:ascii="Arial" w:eastAsia="Calibri" w:hAnsi="Arial" w:cs="Arial"/>
        </w:rPr>
        <w:lastRenderedPageBreak/>
        <w:tab/>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građanima</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kućanstvima</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temelju</w:t>
      </w:r>
      <w:proofErr w:type="spellEnd"/>
      <w:r w:rsidRPr="001705FF">
        <w:rPr>
          <w:rFonts w:ascii="Arial" w:eastAsia="Calibri" w:hAnsi="Arial" w:cs="Arial"/>
        </w:rPr>
        <w:t xml:space="preserve"> </w:t>
      </w:r>
      <w:proofErr w:type="spellStart"/>
      <w:r w:rsidRPr="001705FF">
        <w:rPr>
          <w:rFonts w:ascii="Arial" w:eastAsia="Calibri" w:hAnsi="Arial" w:cs="Arial"/>
        </w:rPr>
        <w:t>osiguranja</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druge</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w:t>
      </w:r>
      <w:proofErr w:type="spellStart"/>
      <w:r w:rsidRPr="001705FF">
        <w:rPr>
          <w:rFonts w:ascii="Arial" w:eastAsia="Calibri" w:hAnsi="Arial" w:cs="Arial"/>
        </w:rPr>
        <w:t>obuhvaćaju</w:t>
      </w:r>
      <w:proofErr w:type="spellEnd"/>
      <w:r w:rsidRPr="001705FF">
        <w:rPr>
          <w:rFonts w:ascii="Arial" w:eastAsia="Calibri" w:hAnsi="Arial" w:cs="Arial"/>
        </w:rPr>
        <w:t xml:space="preserve">: </w:t>
      </w:r>
      <w:proofErr w:type="spellStart"/>
      <w:r w:rsidRPr="001705FF">
        <w:rPr>
          <w:rFonts w:ascii="Arial" w:eastAsia="Calibri" w:hAnsi="Arial" w:cs="Arial"/>
        </w:rPr>
        <w:t>stipendije</w:t>
      </w:r>
      <w:proofErr w:type="spellEnd"/>
      <w:r w:rsidRPr="001705FF">
        <w:rPr>
          <w:rFonts w:ascii="Arial" w:eastAsia="Calibri" w:hAnsi="Arial" w:cs="Arial"/>
        </w:rPr>
        <w:t xml:space="preserve">, </w:t>
      </w:r>
      <w:proofErr w:type="spellStart"/>
      <w:r w:rsidRPr="001705FF">
        <w:rPr>
          <w:rFonts w:ascii="Arial" w:eastAsia="Calibri" w:hAnsi="Arial" w:cs="Arial"/>
        </w:rPr>
        <w:t>socijalne</w:t>
      </w:r>
      <w:proofErr w:type="spellEnd"/>
      <w:r w:rsidRPr="001705FF">
        <w:rPr>
          <w:rFonts w:ascii="Arial" w:eastAsia="Calibri" w:hAnsi="Arial" w:cs="Arial"/>
        </w:rPr>
        <w:t xml:space="preserve"> </w:t>
      </w:r>
      <w:proofErr w:type="spellStart"/>
      <w:r w:rsidRPr="001705FF">
        <w:rPr>
          <w:rFonts w:ascii="Arial" w:eastAsia="Calibri" w:hAnsi="Arial" w:cs="Arial"/>
        </w:rPr>
        <w:t>potpore</w:t>
      </w:r>
      <w:proofErr w:type="spellEnd"/>
      <w:r w:rsidRPr="001705FF">
        <w:rPr>
          <w:rFonts w:ascii="Arial" w:eastAsia="Calibri" w:hAnsi="Arial" w:cs="Arial"/>
        </w:rPr>
        <w:t xml:space="preserve"> (</w:t>
      </w:r>
      <w:proofErr w:type="spellStart"/>
      <w:r w:rsidRPr="001705FF">
        <w:rPr>
          <w:rFonts w:ascii="Arial" w:eastAsia="Calibri" w:hAnsi="Arial" w:cs="Arial"/>
        </w:rPr>
        <w:t>naknade</w:t>
      </w:r>
      <w:proofErr w:type="spellEnd"/>
      <w:r w:rsidRPr="001705FF">
        <w:rPr>
          <w:rFonts w:ascii="Arial" w:eastAsia="Calibri" w:hAnsi="Arial" w:cs="Arial"/>
        </w:rPr>
        <w:t xml:space="preserve"> za </w:t>
      </w:r>
      <w:proofErr w:type="spellStart"/>
      <w:r w:rsidRPr="001705FF">
        <w:rPr>
          <w:rFonts w:ascii="Arial" w:eastAsia="Calibri" w:hAnsi="Arial" w:cs="Arial"/>
        </w:rPr>
        <w:t>opremanje</w:t>
      </w:r>
      <w:proofErr w:type="spellEnd"/>
      <w:r w:rsidRPr="001705FF">
        <w:rPr>
          <w:rFonts w:ascii="Arial" w:eastAsia="Calibri" w:hAnsi="Arial" w:cs="Arial"/>
        </w:rPr>
        <w:t xml:space="preserve"> </w:t>
      </w:r>
      <w:proofErr w:type="spellStart"/>
      <w:r w:rsidRPr="001705FF">
        <w:rPr>
          <w:rFonts w:ascii="Arial" w:eastAsia="Calibri" w:hAnsi="Arial" w:cs="Arial"/>
        </w:rPr>
        <w:t>novorođenčadi</w:t>
      </w:r>
      <w:proofErr w:type="spellEnd"/>
      <w:r w:rsidRPr="001705FF">
        <w:rPr>
          <w:rFonts w:ascii="Arial" w:eastAsia="Calibri" w:hAnsi="Arial" w:cs="Arial"/>
        </w:rPr>
        <w:t xml:space="preserve">, </w:t>
      </w:r>
      <w:proofErr w:type="spellStart"/>
      <w:r w:rsidRPr="001705FF">
        <w:rPr>
          <w:rFonts w:ascii="Arial" w:eastAsia="Calibri" w:hAnsi="Arial" w:cs="Arial"/>
        </w:rPr>
        <w:t>troškovi</w:t>
      </w:r>
      <w:proofErr w:type="spellEnd"/>
      <w:r w:rsidRPr="001705FF">
        <w:rPr>
          <w:rFonts w:ascii="Arial" w:eastAsia="Calibri" w:hAnsi="Arial" w:cs="Arial"/>
        </w:rPr>
        <w:t xml:space="preserve"> </w:t>
      </w:r>
      <w:proofErr w:type="spellStart"/>
      <w:r w:rsidRPr="001705FF">
        <w:rPr>
          <w:rFonts w:ascii="Arial" w:eastAsia="Calibri" w:hAnsi="Arial" w:cs="Arial"/>
        </w:rPr>
        <w:t>stanovanja</w:t>
      </w:r>
      <w:proofErr w:type="spellEnd"/>
      <w:r w:rsidRPr="001705FF">
        <w:rPr>
          <w:rFonts w:ascii="Arial" w:eastAsia="Calibri" w:hAnsi="Arial" w:cs="Arial"/>
        </w:rPr>
        <w:t xml:space="preserve">, </w:t>
      </w:r>
      <w:proofErr w:type="spellStart"/>
      <w:r w:rsidRPr="001705FF">
        <w:rPr>
          <w:rFonts w:ascii="Arial" w:eastAsia="Calibri" w:hAnsi="Arial" w:cs="Arial"/>
        </w:rPr>
        <w:t>jednokratne</w:t>
      </w:r>
      <w:proofErr w:type="spellEnd"/>
      <w:r w:rsidRPr="001705FF">
        <w:rPr>
          <w:rFonts w:ascii="Arial" w:eastAsia="Calibri" w:hAnsi="Arial" w:cs="Arial"/>
        </w:rPr>
        <w:t xml:space="preserve"> </w:t>
      </w:r>
      <w:proofErr w:type="spellStart"/>
      <w:r w:rsidRPr="001705FF">
        <w:rPr>
          <w:rFonts w:ascii="Arial" w:eastAsia="Calibri" w:hAnsi="Arial" w:cs="Arial"/>
        </w:rPr>
        <w:t>novčane</w:t>
      </w:r>
      <w:proofErr w:type="spellEnd"/>
      <w:r w:rsidRPr="001705FF">
        <w:rPr>
          <w:rFonts w:ascii="Arial" w:eastAsia="Calibri" w:hAnsi="Arial" w:cs="Arial"/>
        </w:rPr>
        <w:t xml:space="preserve"> </w:t>
      </w:r>
      <w:proofErr w:type="spellStart"/>
      <w:r w:rsidRPr="001705FF">
        <w:rPr>
          <w:rFonts w:ascii="Arial" w:eastAsia="Calibri" w:hAnsi="Arial" w:cs="Arial"/>
        </w:rPr>
        <w:t>pomoći</w:t>
      </w:r>
      <w:proofErr w:type="spellEnd"/>
      <w:r w:rsidRPr="001705FF">
        <w:rPr>
          <w:rFonts w:ascii="Arial" w:eastAsia="Calibri" w:hAnsi="Arial" w:cs="Arial"/>
        </w:rPr>
        <w:t xml:space="preserve">, </w:t>
      </w:r>
      <w:proofErr w:type="spellStart"/>
      <w:r w:rsidRPr="001705FF">
        <w:rPr>
          <w:rFonts w:ascii="Arial" w:eastAsia="Calibri" w:hAnsi="Arial" w:cs="Arial"/>
        </w:rPr>
        <w:t>nabava</w:t>
      </w:r>
      <w:proofErr w:type="spellEnd"/>
      <w:r w:rsidRPr="001705FF">
        <w:rPr>
          <w:rFonts w:ascii="Arial" w:eastAsia="Calibri" w:hAnsi="Arial" w:cs="Arial"/>
        </w:rPr>
        <w:t xml:space="preserve"> </w:t>
      </w:r>
      <w:proofErr w:type="spellStart"/>
      <w:r w:rsidRPr="001705FF">
        <w:rPr>
          <w:rFonts w:ascii="Arial" w:eastAsia="Calibri" w:hAnsi="Arial" w:cs="Arial"/>
        </w:rPr>
        <w:t>drva</w:t>
      </w:r>
      <w:proofErr w:type="spellEnd"/>
      <w:r w:rsidRPr="001705FF">
        <w:rPr>
          <w:rFonts w:ascii="Arial" w:eastAsia="Calibri" w:hAnsi="Arial" w:cs="Arial"/>
        </w:rPr>
        <w:t xml:space="preserve"> za </w:t>
      </w:r>
      <w:proofErr w:type="spellStart"/>
      <w:r w:rsidRPr="001705FF">
        <w:rPr>
          <w:rFonts w:ascii="Arial" w:eastAsia="Calibri" w:hAnsi="Arial" w:cs="Arial"/>
        </w:rPr>
        <w:t>ogrjev</w:t>
      </w:r>
      <w:proofErr w:type="spellEnd"/>
      <w:r w:rsidRPr="001705FF">
        <w:rPr>
          <w:rFonts w:ascii="Arial" w:eastAsia="Calibri" w:hAnsi="Arial" w:cs="Arial"/>
        </w:rPr>
        <w:t xml:space="preserve">, </w:t>
      </w:r>
      <w:proofErr w:type="spellStart"/>
      <w:r w:rsidRPr="001705FF">
        <w:rPr>
          <w:rFonts w:ascii="Arial" w:eastAsia="Calibri" w:hAnsi="Arial" w:cs="Arial"/>
        </w:rPr>
        <w:t>prigodni</w:t>
      </w:r>
      <w:proofErr w:type="spellEnd"/>
      <w:r w:rsidRPr="001705FF">
        <w:rPr>
          <w:rFonts w:ascii="Arial" w:eastAsia="Calibri" w:hAnsi="Arial" w:cs="Arial"/>
        </w:rPr>
        <w:t xml:space="preserve"> </w:t>
      </w:r>
      <w:proofErr w:type="spellStart"/>
      <w:r w:rsidRPr="001705FF">
        <w:rPr>
          <w:rFonts w:ascii="Arial" w:eastAsia="Calibri" w:hAnsi="Arial" w:cs="Arial"/>
        </w:rPr>
        <w:t>pokloni</w:t>
      </w:r>
      <w:proofErr w:type="spellEnd"/>
      <w:r w:rsidRPr="001705FF">
        <w:rPr>
          <w:rFonts w:ascii="Arial" w:eastAsia="Calibri" w:hAnsi="Arial" w:cs="Arial"/>
        </w:rPr>
        <w:t xml:space="preserve"> za </w:t>
      </w:r>
      <w:proofErr w:type="spellStart"/>
      <w:r w:rsidRPr="001705FF">
        <w:rPr>
          <w:rFonts w:ascii="Arial" w:eastAsia="Calibri" w:hAnsi="Arial" w:cs="Arial"/>
        </w:rPr>
        <w:t>blagdane</w:t>
      </w:r>
      <w:proofErr w:type="spellEnd"/>
      <w:r w:rsidRPr="001705FF">
        <w:rPr>
          <w:rFonts w:ascii="Arial" w:eastAsia="Calibri" w:hAnsi="Arial" w:cs="Arial"/>
        </w:rPr>
        <w:t xml:space="preserve">) </w:t>
      </w:r>
      <w:proofErr w:type="spellStart"/>
      <w:r w:rsidRPr="001705FF">
        <w:rPr>
          <w:rFonts w:ascii="Arial" w:eastAsia="Calibri" w:hAnsi="Arial" w:cs="Arial"/>
        </w:rPr>
        <w:t>sufinanciranje</w:t>
      </w:r>
      <w:proofErr w:type="spellEnd"/>
      <w:r w:rsidRPr="001705FF">
        <w:rPr>
          <w:rFonts w:ascii="Arial" w:eastAsia="Calibri" w:hAnsi="Arial" w:cs="Arial"/>
        </w:rPr>
        <w:t xml:space="preserve"> </w:t>
      </w:r>
      <w:proofErr w:type="spellStart"/>
      <w:r w:rsidRPr="001705FF">
        <w:rPr>
          <w:rFonts w:ascii="Arial" w:eastAsia="Calibri" w:hAnsi="Arial" w:cs="Arial"/>
        </w:rPr>
        <w:t>prijevoza</w:t>
      </w:r>
      <w:proofErr w:type="spellEnd"/>
      <w:r w:rsidRPr="001705FF">
        <w:rPr>
          <w:rFonts w:ascii="Arial" w:eastAsia="Calibri" w:hAnsi="Arial" w:cs="Arial"/>
        </w:rPr>
        <w:t xml:space="preserve"> </w:t>
      </w:r>
      <w:proofErr w:type="spellStart"/>
      <w:r w:rsidRPr="001705FF">
        <w:rPr>
          <w:rFonts w:ascii="Arial" w:eastAsia="Calibri" w:hAnsi="Arial" w:cs="Arial"/>
        </w:rPr>
        <w:t>učenika</w:t>
      </w:r>
      <w:proofErr w:type="spellEnd"/>
      <w:r w:rsidRPr="001705FF">
        <w:rPr>
          <w:rFonts w:ascii="Arial" w:eastAsia="Calibri" w:hAnsi="Arial" w:cs="Arial"/>
        </w:rPr>
        <w:t xml:space="preserve"> </w:t>
      </w:r>
      <w:proofErr w:type="spellStart"/>
      <w:r w:rsidRPr="001705FF">
        <w:rPr>
          <w:rFonts w:ascii="Arial" w:eastAsia="Calibri" w:hAnsi="Arial" w:cs="Arial"/>
        </w:rPr>
        <w:t>osnovne</w:t>
      </w:r>
      <w:proofErr w:type="spellEnd"/>
      <w:r w:rsidRPr="001705FF">
        <w:rPr>
          <w:rFonts w:ascii="Arial" w:eastAsia="Calibri" w:hAnsi="Arial" w:cs="Arial"/>
        </w:rPr>
        <w:t xml:space="preserve"> </w:t>
      </w:r>
      <w:proofErr w:type="spellStart"/>
      <w:r w:rsidRPr="001705FF">
        <w:rPr>
          <w:rFonts w:ascii="Arial" w:eastAsia="Calibri" w:hAnsi="Arial" w:cs="Arial"/>
        </w:rPr>
        <w:t>i</w:t>
      </w:r>
      <w:proofErr w:type="spellEnd"/>
      <w:r w:rsidRPr="001705FF">
        <w:rPr>
          <w:rFonts w:ascii="Arial" w:eastAsia="Calibri" w:hAnsi="Arial" w:cs="Arial"/>
        </w:rPr>
        <w:t xml:space="preserve"> </w:t>
      </w:r>
      <w:proofErr w:type="spellStart"/>
      <w:r w:rsidRPr="001705FF">
        <w:rPr>
          <w:rFonts w:ascii="Arial" w:eastAsia="Calibri" w:hAnsi="Arial" w:cs="Arial"/>
        </w:rPr>
        <w:t>srednjih</w:t>
      </w:r>
      <w:proofErr w:type="spellEnd"/>
      <w:r w:rsidRPr="001705FF">
        <w:rPr>
          <w:rFonts w:ascii="Arial" w:eastAsia="Calibri" w:hAnsi="Arial" w:cs="Arial"/>
        </w:rPr>
        <w:t xml:space="preserve"> </w:t>
      </w:r>
      <w:proofErr w:type="spellStart"/>
      <w:r w:rsidRPr="001705FF">
        <w:rPr>
          <w:rFonts w:ascii="Arial" w:eastAsia="Calibri" w:hAnsi="Arial" w:cs="Arial"/>
        </w:rPr>
        <w:t>škola</w:t>
      </w:r>
      <w:proofErr w:type="spellEnd"/>
      <w:r w:rsidRPr="001705FF">
        <w:rPr>
          <w:rFonts w:ascii="Arial" w:eastAsia="Calibri" w:hAnsi="Arial" w:cs="Arial"/>
        </w:rPr>
        <w:t xml:space="preserve">, </w:t>
      </w:r>
      <w:proofErr w:type="spellStart"/>
      <w:r w:rsidRPr="001705FF">
        <w:rPr>
          <w:rFonts w:ascii="Arial" w:eastAsia="Calibri" w:hAnsi="Arial" w:cs="Arial"/>
        </w:rPr>
        <w:t>nabava</w:t>
      </w:r>
      <w:proofErr w:type="spellEnd"/>
      <w:r w:rsidRPr="001705FF">
        <w:rPr>
          <w:rFonts w:ascii="Arial" w:eastAsia="Calibri" w:hAnsi="Arial" w:cs="Arial"/>
        </w:rPr>
        <w:t xml:space="preserve"> </w:t>
      </w:r>
      <w:proofErr w:type="spellStart"/>
      <w:r w:rsidRPr="001705FF">
        <w:rPr>
          <w:rFonts w:ascii="Arial" w:eastAsia="Calibri" w:hAnsi="Arial" w:cs="Arial"/>
        </w:rPr>
        <w:t>školskog</w:t>
      </w:r>
      <w:proofErr w:type="spellEnd"/>
      <w:r w:rsidRPr="001705FF">
        <w:rPr>
          <w:rFonts w:ascii="Arial" w:eastAsia="Calibri" w:hAnsi="Arial" w:cs="Arial"/>
        </w:rPr>
        <w:t xml:space="preserve"> </w:t>
      </w:r>
      <w:proofErr w:type="spellStart"/>
      <w:r w:rsidRPr="001705FF">
        <w:rPr>
          <w:rFonts w:ascii="Arial" w:eastAsia="Calibri" w:hAnsi="Arial" w:cs="Arial"/>
        </w:rPr>
        <w:t>pribora</w:t>
      </w:r>
      <w:proofErr w:type="spellEnd"/>
      <w:r w:rsidRPr="001705FF">
        <w:rPr>
          <w:rFonts w:ascii="Arial" w:eastAsia="Calibri" w:hAnsi="Arial" w:cs="Arial"/>
        </w:rPr>
        <w:t xml:space="preserve"> </w:t>
      </w:r>
      <w:proofErr w:type="spellStart"/>
      <w:r w:rsidRPr="001705FF">
        <w:rPr>
          <w:rFonts w:ascii="Arial" w:eastAsia="Calibri" w:hAnsi="Arial" w:cs="Arial"/>
        </w:rPr>
        <w:t>učenicima</w:t>
      </w:r>
      <w:proofErr w:type="spellEnd"/>
      <w:r w:rsidRPr="001705FF">
        <w:rPr>
          <w:rFonts w:ascii="Arial" w:eastAsia="Calibri" w:hAnsi="Arial" w:cs="Arial"/>
        </w:rPr>
        <w:t xml:space="preserve"> OŠ, </w:t>
      </w:r>
      <w:proofErr w:type="spellStart"/>
      <w:r w:rsidRPr="001705FF">
        <w:rPr>
          <w:rFonts w:ascii="Arial" w:eastAsia="Calibri" w:hAnsi="Arial" w:cs="Arial"/>
        </w:rPr>
        <w:t>sufinanciranje</w:t>
      </w:r>
      <w:proofErr w:type="spellEnd"/>
      <w:r w:rsidRPr="001705FF">
        <w:rPr>
          <w:rFonts w:ascii="Arial" w:eastAsia="Calibri" w:hAnsi="Arial" w:cs="Arial"/>
        </w:rPr>
        <w:t xml:space="preserve"> </w:t>
      </w:r>
      <w:proofErr w:type="spellStart"/>
      <w:r w:rsidRPr="001705FF">
        <w:rPr>
          <w:rFonts w:ascii="Arial" w:eastAsia="Calibri" w:hAnsi="Arial" w:cs="Arial"/>
        </w:rPr>
        <w:t>programa</w:t>
      </w:r>
      <w:proofErr w:type="spellEnd"/>
      <w:r w:rsidRPr="001705FF">
        <w:rPr>
          <w:rFonts w:ascii="Arial" w:eastAsia="Calibri" w:hAnsi="Arial" w:cs="Arial"/>
        </w:rPr>
        <w:t xml:space="preserve"> „</w:t>
      </w:r>
      <w:proofErr w:type="spellStart"/>
      <w:r w:rsidRPr="001705FF">
        <w:rPr>
          <w:rFonts w:ascii="Arial" w:eastAsia="Calibri" w:hAnsi="Arial" w:cs="Arial"/>
        </w:rPr>
        <w:t>Škola</w:t>
      </w:r>
      <w:proofErr w:type="spellEnd"/>
      <w:r w:rsidRPr="001705FF">
        <w:rPr>
          <w:rFonts w:ascii="Arial" w:eastAsia="Calibri" w:hAnsi="Arial" w:cs="Arial"/>
        </w:rPr>
        <w:t xml:space="preserve"> u </w:t>
      </w:r>
      <w:proofErr w:type="spellStart"/>
      <w:r w:rsidRPr="001705FF">
        <w:rPr>
          <w:rFonts w:ascii="Arial" w:eastAsia="Calibri" w:hAnsi="Arial" w:cs="Arial"/>
        </w:rPr>
        <w:t>prirodi</w:t>
      </w:r>
      <w:proofErr w:type="spellEnd"/>
      <w:r w:rsidRPr="001705FF">
        <w:rPr>
          <w:rFonts w:ascii="Arial" w:eastAsia="Calibri" w:hAnsi="Arial" w:cs="Arial"/>
        </w:rPr>
        <w:t>“.</w:t>
      </w:r>
    </w:p>
    <w:p w14:paraId="081FD592" w14:textId="6ABA893E" w:rsidR="00F00E47" w:rsidRPr="001705FF" w:rsidRDefault="00F00E47" w:rsidP="00F00E47">
      <w:pPr>
        <w:ind w:left="709" w:hanging="425"/>
        <w:jc w:val="both"/>
        <w:rPr>
          <w:rFonts w:ascii="Arial" w:eastAsia="Calibri" w:hAnsi="Arial" w:cs="Arial"/>
        </w:rPr>
      </w:pPr>
      <w:r w:rsidRPr="001705FF">
        <w:rPr>
          <w:rFonts w:ascii="Arial" w:eastAsia="Calibri" w:hAnsi="Arial" w:cs="Arial"/>
          <w:b/>
          <w:bCs/>
        </w:rPr>
        <w:t xml:space="preserve">38 – </w:t>
      </w:r>
      <w:proofErr w:type="spellStart"/>
      <w:r w:rsidRPr="001705FF">
        <w:rPr>
          <w:rFonts w:ascii="Arial" w:eastAsia="Calibri" w:hAnsi="Arial" w:cs="Arial"/>
          <w:b/>
          <w:bCs/>
        </w:rPr>
        <w:t>Ostali</w:t>
      </w:r>
      <w:proofErr w:type="spellEnd"/>
      <w:r w:rsidRPr="001705FF">
        <w:rPr>
          <w:rFonts w:ascii="Arial" w:eastAsia="Calibri" w:hAnsi="Arial" w:cs="Arial"/>
          <w:b/>
          <w:bCs/>
        </w:rPr>
        <w:t xml:space="preserve"> </w:t>
      </w:r>
      <w:proofErr w:type="spellStart"/>
      <w:r w:rsidRPr="001705FF">
        <w:rPr>
          <w:rFonts w:ascii="Arial" w:eastAsia="Calibri" w:hAnsi="Arial" w:cs="Arial"/>
          <w:b/>
          <w:bCs/>
        </w:rPr>
        <w:t>rashodi</w:t>
      </w:r>
      <w:proofErr w:type="spellEnd"/>
      <w:r w:rsidRPr="001705FF">
        <w:rPr>
          <w:rFonts w:ascii="Arial" w:eastAsia="Calibri" w:hAnsi="Arial" w:cs="Arial"/>
          <w:b/>
          <w:bCs/>
        </w:rPr>
        <w:t>:</w:t>
      </w:r>
      <w:r w:rsidRPr="001705FF">
        <w:rPr>
          <w:rFonts w:ascii="Arial" w:eastAsia="Calibri" w:hAnsi="Arial" w:cs="Arial"/>
        </w:rPr>
        <w:t xml:space="preserve"> u </w:t>
      </w:r>
      <w:proofErr w:type="spellStart"/>
      <w:r w:rsidRPr="001705FF">
        <w:rPr>
          <w:rFonts w:ascii="Arial" w:eastAsia="Calibri" w:hAnsi="Arial" w:cs="Arial"/>
        </w:rPr>
        <w:t>izvještajnom</w:t>
      </w:r>
      <w:proofErr w:type="spellEnd"/>
      <w:r w:rsidRPr="001705FF">
        <w:rPr>
          <w:rFonts w:ascii="Arial" w:eastAsia="Calibri" w:hAnsi="Arial" w:cs="Arial"/>
        </w:rPr>
        <w:t xml:space="preserve"> </w:t>
      </w:r>
      <w:proofErr w:type="spellStart"/>
      <w:r w:rsidRPr="001705FF">
        <w:rPr>
          <w:rFonts w:ascii="Arial" w:eastAsia="Calibri" w:hAnsi="Arial" w:cs="Arial"/>
        </w:rPr>
        <w:t>razdoblju</w:t>
      </w:r>
      <w:proofErr w:type="spellEnd"/>
      <w:r w:rsidRPr="001705FF">
        <w:rPr>
          <w:rFonts w:ascii="Arial" w:eastAsia="Calibri" w:hAnsi="Arial" w:cs="Arial"/>
        </w:rPr>
        <w:t xml:space="preserve"> </w:t>
      </w:r>
      <w:proofErr w:type="spellStart"/>
      <w:r w:rsidRPr="001705FF">
        <w:rPr>
          <w:rFonts w:ascii="Arial" w:eastAsia="Calibri" w:hAnsi="Arial" w:cs="Arial"/>
        </w:rPr>
        <w:t>ostvareni</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ostali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iznose</w:t>
      </w:r>
      <w:proofErr w:type="spellEnd"/>
      <w:r w:rsidRPr="001705FF">
        <w:rPr>
          <w:rFonts w:ascii="Arial" w:eastAsia="Calibri" w:hAnsi="Arial" w:cs="Arial"/>
        </w:rPr>
        <w:t xml:space="preserve"> </w:t>
      </w:r>
      <w:r w:rsidR="00811595">
        <w:rPr>
          <w:rFonts w:ascii="Arial" w:eastAsia="Calibri" w:hAnsi="Arial" w:cs="Arial"/>
        </w:rPr>
        <w:t>38.889,28</w:t>
      </w:r>
      <w:r w:rsidRPr="001705FF">
        <w:rPr>
          <w:rFonts w:ascii="Arial" w:eastAsia="Calibri" w:hAnsi="Arial" w:cs="Arial"/>
        </w:rPr>
        <w:t xml:space="preserve"> </w:t>
      </w:r>
      <w:proofErr w:type="spellStart"/>
      <w:r w:rsidRPr="001705FF">
        <w:rPr>
          <w:rFonts w:ascii="Arial" w:eastAsia="Calibri" w:hAnsi="Arial" w:cs="Arial"/>
        </w:rPr>
        <w:t>eura</w:t>
      </w:r>
      <w:proofErr w:type="spellEnd"/>
      <w:r w:rsidRPr="001705FF">
        <w:rPr>
          <w:rFonts w:ascii="Arial" w:eastAsia="Calibri" w:hAnsi="Arial" w:cs="Arial"/>
        </w:rPr>
        <w:t xml:space="preserve"> </w:t>
      </w:r>
      <w:proofErr w:type="spellStart"/>
      <w:r w:rsidRPr="001705FF">
        <w:rPr>
          <w:rFonts w:ascii="Arial" w:eastAsia="Calibri" w:hAnsi="Arial" w:cs="Arial"/>
        </w:rPr>
        <w:t>što</w:t>
      </w:r>
      <w:proofErr w:type="spellEnd"/>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007E3E9F">
        <w:rPr>
          <w:rFonts w:ascii="Arial" w:eastAsia="Calibri" w:hAnsi="Arial" w:cs="Arial"/>
        </w:rPr>
        <w:t>tekući</w:t>
      </w:r>
      <w:proofErr w:type="spellEnd"/>
      <w:r w:rsidR="007E3E9F">
        <w:rPr>
          <w:rFonts w:ascii="Arial" w:eastAsia="Calibri" w:hAnsi="Arial" w:cs="Arial"/>
        </w:rPr>
        <w:t xml:space="preserve"> plan za 2025</w:t>
      </w:r>
      <w:r w:rsidRPr="001705FF">
        <w:rPr>
          <w:rFonts w:ascii="Arial" w:eastAsia="Calibri" w:hAnsi="Arial" w:cs="Arial"/>
        </w:rPr>
        <w:t xml:space="preserve">. </w:t>
      </w:r>
      <w:proofErr w:type="spellStart"/>
      <w:r w:rsidRPr="001705FF">
        <w:rPr>
          <w:rFonts w:ascii="Arial" w:eastAsia="Calibri" w:hAnsi="Arial" w:cs="Arial"/>
        </w:rPr>
        <w:t>godinu</w:t>
      </w:r>
      <w:proofErr w:type="spellEnd"/>
      <w:r w:rsidRPr="001705FF">
        <w:rPr>
          <w:rFonts w:ascii="Arial" w:eastAsia="Calibri" w:hAnsi="Arial" w:cs="Arial"/>
        </w:rPr>
        <w:t xml:space="preserve"> </w:t>
      </w:r>
      <w:proofErr w:type="spellStart"/>
      <w:r w:rsidRPr="001705FF">
        <w:rPr>
          <w:rFonts w:ascii="Arial" w:eastAsia="Calibri" w:hAnsi="Arial" w:cs="Arial"/>
        </w:rPr>
        <w:t>predstavlja</w:t>
      </w:r>
      <w:proofErr w:type="spellEnd"/>
      <w:r w:rsidRPr="001705FF">
        <w:rPr>
          <w:rFonts w:ascii="Arial" w:eastAsia="Calibri" w:hAnsi="Arial" w:cs="Arial"/>
        </w:rPr>
        <w:t xml:space="preserve"> </w:t>
      </w:r>
      <w:proofErr w:type="spellStart"/>
      <w:r w:rsidRPr="001705FF">
        <w:rPr>
          <w:rFonts w:ascii="Arial" w:eastAsia="Calibri" w:hAnsi="Arial" w:cs="Arial"/>
        </w:rPr>
        <w:t>izvršenje</w:t>
      </w:r>
      <w:proofErr w:type="spellEnd"/>
      <w:r w:rsidRPr="001705FF">
        <w:rPr>
          <w:rFonts w:ascii="Arial" w:eastAsia="Calibri" w:hAnsi="Arial" w:cs="Arial"/>
        </w:rPr>
        <w:t xml:space="preserve"> od </w:t>
      </w:r>
      <w:r w:rsidR="00811595">
        <w:rPr>
          <w:rFonts w:ascii="Arial" w:eastAsia="Calibri" w:hAnsi="Arial" w:cs="Arial"/>
        </w:rPr>
        <w:t>82,74</w:t>
      </w:r>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isto</w:t>
      </w:r>
      <w:proofErr w:type="spellEnd"/>
      <w:r w:rsidRPr="001705FF">
        <w:rPr>
          <w:rFonts w:ascii="Arial" w:eastAsia="Calibri" w:hAnsi="Arial" w:cs="Arial"/>
        </w:rPr>
        <w:t xml:space="preserve"> </w:t>
      </w:r>
      <w:proofErr w:type="spellStart"/>
      <w:r w:rsidRPr="001705FF">
        <w:rPr>
          <w:rFonts w:ascii="Arial" w:eastAsia="Calibri" w:hAnsi="Arial" w:cs="Arial"/>
        </w:rPr>
        <w:t>razdoblje</w:t>
      </w:r>
      <w:proofErr w:type="spellEnd"/>
      <w:r w:rsidRPr="001705FF">
        <w:rPr>
          <w:rFonts w:ascii="Arial" w:eastAsia="Calibri" w:hAnsi="Arial" w:cs="Arial"/>
        </w:rPr>
        <w:t xml:space="preserve"> </w:t>
      </w:r>
      <w:r w:rsidR="001705FF">
        <w:rPr>
          <w:rFonts w:ascii="Arial" w:eastAsia="Calibri" w:hAnsi="Arial" w:cs="Arial"/>
        </w:rPr>
        <w:t>2024</w:t>
      </w:r>
      <w:r w:rsidRPr="001705FF">
        <w:rPr>
          <w:rFonts w:ascii="Arial" w:eastAsia="Calibri" w:hAnsi="Arial" w:cs="Arial"/>
        </w:rPr>
        <w:t xml:space="preserve">. </w:t>
      </w:r>
      <w:proofErr w:type="spellStart"/>
      <w:r w:rsidRPr="001705FF">
        <w:rPr>
          <w:rFonts w:ascii="Arial" w:eastAsia="Calibri" w:hAnsi="Arial" w:cs="Arial"/>
        </w:rPr>
        <w:t>godine</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ostali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bilježe</w:t>
      </w:r>
      <w:proofErr w:type="spellEnd"/>
      <w:r w:rsidRPr="001705FF">
        <w:rPr>
          <w:rFonts w:ascii="Arial" w:eastAsia="Calibri" w:hAnsi="Arial" w:cs="Arial"/>
        </w:rPr>
        <w:t xml:space="preserve"> </w:t>
      </w:r>
      <w:proofErr w:type="spellStart"/>
      <w:r w:rsidRPr="001705FF">
        <w:rPr>
          <w:rFonts w:ascii="Arial" w:eastAsia="Calibri" w:hAnsi="Arial" w:cs="Arial"/>
        </w:rPr>
        <w:t>povećanje</w:t>
      </w:r>
      <w:proofErr w:type="spellEnd"/>
      <w:r w:rsidRPr="001705FF">
        <w:rPr>
          <w:rFonts w:ascii="Arial" w:eastAsia="Calibri" w:hAnsi="Arial" w:cs="Arial"/>
        </w:rPr>
        <w:t xml:space="preserve"> za </w:t>
      </w:r>
      <w:r w:rsidR="00811595">
        <w:rPr>
          <w:rFonts w:ascii="Arial" w:eastAsia="Calibri" w:hAnsi="Arial" w:cs="Arial"/>
        </w:rPr>
        <w:t>32,18</w:t>
      </w:r>
      <w:r w:rsidRPr="001705FF">
        <w:rPr>
          <w:rFonts w:ascii="Arial" w:eastAsia="Calibri" w:hAnsi="Arial" w:cs="Arial"/>
        </w:rPr>
        <w:t>%.</w:t>
      </w:r>
    </w:p>
    <w:p w14:paraId="4850ECF9" w14:textId="77777777" w:rsidR="00F00E47" w:rsidRPr="001705FF" w:rsidRDefault="00F00E47" w:rsidP="00F00E47">
      <w:pPr>
        <w:ind w:left="709"/>
        <w:jc w:val="both"/>
        <w:rPr>
          <w:rFonts w:ascii="Arial" w:eastAsia="Calibri" w:hAnsi="Arial" w:cs="Arial"/>
        </w:rPr>
      </w:pPr>
      <w:proofErr w:type="spellStart"/>
      <w:r w:rsidRPr="001705FF">
        <w:rPr>
          <w:rFonts w:ascii="Arial" w:eastAsia="Calibri" w:hAnsi="Arial" w:cs="Arial"/>
        </w:rPr>
        <w:t>Ostali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w:t>
      </w:r>
      <w:proofErr w:type="spellStart"/>
      <w:r w:rsidRPr="001705FF">
        <w:rPr>
          <w:rFonts w:ascii="Arial" w:eastAsia="Calibri" w:hAnsi="Arial" w:cs="Arial"/>
        </w:rPr>
        <w:t>obuhvaćaju</w:t>
      </w:r>
      <w:proofErr w:type="spellEnd"/>
      <w:r w:rsidRPr="001705FF">
        <w:rPr>
          <w:rFonts w:ascii="Arial" w:eastAsia="Calibri" w:hAnsi="Arial" w:cs="Arial"/>
        </w:rPr>
        <w:t xml:space="preserve">: </w:t>
      </w:r>
      <w:proofErr w:type="spellStart"/>
      <w:r w:rsidRPr="001705FF">
        <w:rPr>
          <w:rFonts w:ascii="Arial" w:eastAsia="Calibri" w:hAnsi="Arial" w:cs="Arial"/>
        </w:rPr>
        <w:t>financiranje</w:t>
      </w:r>
      <w:proofErr w:type="spellEnd"/>
      <w:r w:rsidRPr="001705FF">
        <w:rPr>
          <w:rFonts w:ascii="Arial" w:eastAsia="Calibri" w:hAnsi="Arial" w:cs="Arial"/>
        </w:rPr>
        <w:t xml:space="preserve"> rada </w:t>
      </w:r>
      <w:proofErr w:type="spellStart"/>
      <w:r w:rsidRPr="001705FF">
        <w:rPr>
          <w:rFonts w:ascii="Arial" w:eastAsia="Calibri" w:hAnsi="Arial" w:cs="Arial"/>
        </w:rPr>
        <w:t>političkih</w:t>
      </w:r>
      <w:proofErr w:type="spellEnd"/>
      <w:r w:rsidRPr="001705FF">
        <w:rPr>
          <w:rFonts w:ascii="Arial" w:eastAsia="Calibri" w:hAnsi="Arial" w:cs="Arial"/>
        </w:rPr>
        <w:t xml:space="preserve"> </w:t>
      </w:r>
      <w:proofErr w:type="spellStart"/>
      <w:r w:rsidRPr="001705FF">
        <w:rPr>
          <w:rFonts w:ascii="Arial" w:eastAsia="Calibri" w:hAnsi="Arial" w:cs="Arial"/>
        </w:rPr>
        <w:t>stranaka</w:t>
      </w:r>
      <w:proofErr w:type="spellEnd"/>
      <w:r w:rsidRPr="001705FF">
        <w:rPr>
          <w:rFonts w:ascii="Arial" w:eastAsia="Calibri" w:hAnsi="Arial" w:cs="Arial"/>
        </w:rPr>
        <w:t xml:space="preserve"> </w:t>
      </w:r>
      <w:proofErr w:type="spellStart"/>
      <w:r w:rsidRPr="001705FF">
        <w:rPr>
          <w:rFonts w:ascii="Arial" w:eastAsia="Calibri" w:hAnsi="Arial" w:cs="Arial"/>
        </w:rPr>
        <w:t>zastupljenih</w:t>
      </w:r>
      <w:proofErr w:type="spellEnd"/>
      <w:r w:rsidRPr="001705FF">
        <w:rPr>
          <w:rFonts w:ascii="Arial" w:eastAsia="Calibri" w:hAnsi="Arial" w:cs="Arial"/>
        </w:rPr>
        <w:t xml:space="preserve"> u </w:t>
      </w:r>
      <w:proofErr w:type="spellStart"/>
      <w:r w:rsidRPr="001705FF">
        <w:rPr>
          <w:rFonts w:ascii="Arial" w:eastAsia="Calibri" w:hAnsi="Arial" w:cs="Arial"/>
        </w:rPr>
        <w:t>Općinskom</w:t>
      </w:r>
      <w:proofErr w:type="spellEnd"/>
      <w:r w:rsidRPr="001705FF">
        <w:rPr>
          <w:rFonts w:ascii="Arial" w:eastAsia="Calibri" w:hAnsi="Arial" w:cs="Arial"/>
        </w:rPr>
        <w:t xml:space="preserve"> </w:t>
      </w:r>
      <w:proofErr w:type="spellStart"/>
      <w:r w:rsidRPr="001705FF">
        <w:rPr>
          <w:rFonts w:ascii="Arial" w:eastAsia="Calibri" w:hAnsi="Arial" w:cs="Arial"/>
        </w:rPr>
        <w:t>vijeću</w:t>
      </w:r>
      <w:proofErr w:type="spellEnd"/>
      <w:r w:rsidRPr="001705FF">
        <w:rPr>
          <w:rFonts w:ascii="Arial" w:eastAsia="Calibri" w:hAnsi="Arial" w:cs="Arial"/>
        </w:rPr>
        <w:t xml:space="preserve"> Općine Kamanje, </w:t>
      </w:r>
      <w:proofErr w:type="spellStart"/>
      <w:r w:rsidRPr="001705FF">
        <w:rPr>
          <w:rFonts w:ascii="Arial" w:eastAsia="Calibri" w:hAnsi="Arial" w:cs="Arial"/>
        </w:rPr>
        <w:t>tekuće</w:t>
      </w:r>
      <w:proofErr w:type="spellEnd"/>
      <w:r w:rsidRPr="001705FF">
        <w:rPr>
          <w:rFonts w:ascii="Arial" w:eastAsia="Calibri" w:hAnsi="Arial" w:cs="Arial"/>
        </w:rPr>
        <w:t xml:space="preserve"> </w:t>
      </w:r>
      <w:proofErr w:type="spellStart"/>
      <w:r w:rsidRPr="001705FF">
        <w:rPr>
          <w:rFonts w:ascii="Arial" w:eastAsia="Calibri" w:hAnsi="Arial" w:cs="Arial"/>
        </w:rPr>
        <w:t>pomoći</w:t>
      </w:r>
      <w:proofErr w:type="spellEnd"/>
      <w:r w:rsidRPr="001705FF">
        <w:rPr>
          <w:rFonts w:ascii="Arial" w:eastAsia="Calibri" w:hAnsi="Arial" w:cs="Arial"/>
        </w:rPr>
        <w:t xml:space="preserve"> NK </w:t>
      </w:r>
      <w:proofErr w:type="spellStart"/>
      <w:r w:rsidRPr="001705FF">
        <w:rPr>
          <w:rFonts w:ascii="Arial" w:eastAsia="Calibri" w:hAnsi="Arial" w:cs="Arial"/>
        </w:rPr>
        <w:t>Vrlovka</w:t>
      </w:r>
      <w:proofErr w:type="spellEnd"/>
      <w:r w:rsidRPr="001705FF">
        <w:rPr>
          <w:rFonts w:ascii="Arial" w:eastAsia="Calibri" w:hAnsi="Arial" w:cs="Arial"/>
        </w:rPr>
        <w:t xml:space="preserve">, </w:t>
      </w:r>
      <w:proofErr w:type="spellStart"/>
      <w:r w:rsidRPr="001705FF">
        <w:rPr>
          <w:rFonts w:ascii="Arial" w:eastAsia="Calibri" w:hAnsi="Arial" w:cs="Arial"/>
        </w:rPr>
        <w:t>sufinanciranje</w:t>
      </w:r>
      <w:proofErr w:type="spellEnd"/>
      <w:r w:rsidRPr="001705FF">
        <w:rPr>
          <w:rFonts w:ascii="Arial" w:eastAsia="Calibri" w:hAnsi="Arial" w:cs="Arial"/>
        </w:rPr>
        <w:t xml:space="preserve"> rada VZO Kamanje, DVD-ova, HGSS-a, </w:t>
      </w:r>
      <w:proofErr w:type="spellStart"/>
      <w:r w:rsidRPr="001705FF">
        <w:rPr>
          <w:rFonts w:ascii="Arial" w:eastAsia="Calibri" w:hAnsi="Arial" w:cs="Arial"/>
        </w:rPr>
        <w:t>sufinanciranje</w:t>
      </w:r>
      <w:proofErr w:type="spellEnd"/>
      <w:r w:rsidRPr="001705FF">
        <w:rPr>
          <w:rFonts w:ascii="Arial" w:eastAsia="Calibri" w:hAnsi="Arial" w:cs="Arial"/>
        </w:rPr>
        <w:t xml:space="preserve"> rada GDCK Ozalj, </w:t>
      </w:r>
      <w:proofErr w:type="spellStart"/>
      <w:r w:rsidRPr="001705FF">
        <w:rPr>
          <w:rFonts w:ascii="Arial" w:eastAsia="Calibri" w:hAnsi="Arial" w:cs="Arial"/>
        </w:rPr>
        <w:t>sufinanciranje</w:t>
      </w:r>
      <w:proofErr w:type="spellEnd"/>
      <w:r w:rsidRPr="001705FF">
        <w:rPr>
          <w:rFonts w:ascii="Arial" w:eastAsia="Calibri" w:hAnsi="Arial" w:cs="Arial"/>
        </w:rPr>
        <w:t xml:space="preserve"> </w:t>
      </w:r>
      <w:proofErr w:type="spellStart"/>
      <w:r w:rsidRPr="001705FF">
        <w:rPr>
          <w:rFonts w:ascii="Arial" w:eastAsia="Calibri" w:hAnsi="Arial" w:cs="Arial"/>
        </w:rPr>
        <w:t>projekata</w:t>
      </w:r>
      <w:proofErr w:type="spellEnd"/>
      <w:r w:rsidRPr="001705FF">
        <w:rPr>
          <w:rFonts w:ascii="Arial" w:eastAsia="Calibri" w:hAnsi="Arial" w:cs="Arial"/>
        </w:rPr>
        <w:t xml:space="preserve">, </w:t>
      </w:r>
      <w:proofErr w:type="spellStart"/>
      <w:r w:rsidRPr="001705FF">
        <w:rPr>
          <w:rFonts w:ascii="Arial" w:eastAsia="Calibri" w:hAnsi="Arial" w:cs="Arial"/>
        </w:rPr>
        <w:t>tekuće</w:t>
      </w:r>
      <w:proofErr w:type="spellEnd"/>
      <w:r w:rsidRPr="001705FF">
        <w:rPr>
          <w:rFonts w:ascii="Arial" w:eastAsia="Calibri" w:hAnsi="Arial" w:cs="Arial"/>
        </w:rPr>
        <w:t xml:space="preserve"> </w:t>
      </w:r>
      <w:proofErr w:type="spellStart"/>
      <w:r w:rsidRPr="001705FF">
        <w:rPr>
          <w:rFonts w:ascii="Arial" w:eastAsia="Calibri" w:hAnsi="Arial" w:cs="Arial"/>
        </w:rPr>
        <w:t>pomoći</w:t>
      </w:r>
      <w:proofErr w:type="spellEnd"/>
      <w:r w:rsidRPr="001705FF">
        <w:rPr>
          <w:rFonts w:ascii="Arial" w:eastAsia="Calibri" w:hAnsi="Arial" w:cs="Arial"/>
        </w:rPr>
        <w:t xml:space="preserve"> </w:t>
      </w:r>
      <w:proofErr w:type="spellStart"/>
      <w:r w:rsidRPr="001705FF">
        <w:rPr>
          <w:rFonts w:ascii="Arial" w:eastAsia="Calibri" w:hAnsi="Arial" w:cs="Arial"/>
        </w:rPr>
        <w:t>organizacijama</w:t>
      </w:r>
      <w:proofErr w:type="spellEnd"/>
      <w:r w:rsidRPr="001705FF">
        <w:rPr>
          <w:rFonts w:ascii="Arial" w:eastAsia="Calibri" w:hAnsi="Arial" w:cs="Arial"/>
        </w:rPr>
        <w:t xml:space="preserve"> </w:t>
      </w:r>
      <w:proofErr w:type="spellStart"/>
      <w:r w:rsidRPr="001705FF">
        <w:rPr>
          <w:rFonts w:ascii="Arial" w:eastAsia="Calibri" w:hAnsi="Arial" w:cs="Arial"/>
        </w:rPr>
        <w:t>civilnog</w:t>
      </w:r>
      <w:proofErr w:type="spellEnd"/>
      <w:r w:rsidRPr="001705FF">
        <w:rPr>
          <w:rFonts w:ascii="Arial" w:eastAsia="Calibri" w:hAnsi="Arial" w:cs="Arial"/>
        </w:rPr>
        <w:t xml:space="preserve"> </w:t>
      </w:r>
      <w:proofErr w:type="spellStart"/>
      <w:r w:rsidRPr="001705FF">
        <w:rPr>
          <w:rFonts w:ascii="Arial" w:eastAsia="Calibri" w:hAnsi="Arial" w:cs="Arial"/>
        </w:rPr>
        <w:t>društva</w:t>
      </w:r>
      <w:proofErr w:type="spellEnd"/>
      <w:r w:rsidRPr="001705FF">
        <w:rPr>
          <w:rFonts w:ascii="Arial" w:eastAsia="Calibri" w:hAnsi="Arial" w:cs="Arial"/>
        </w:rPr>
        <w:t>.</w:t>
      </w:r>
    </w:p>
    <w:p w14:paraId="639FE95E" w14:textId="386BAF9F" w:rsidR="00F00E47" w:rsidRPr="001705FF" w:rsidRDefault="00F00E47" w:rsidP="00F00E47">
      <w:pPr>
        <w:ind w:left="284" w:hanging="284"/>
        <w:jc w:val="both"/>
        <w:rPr>
          <w:rFonts w:ascii="Arial" w:eastAsia="Calibri" w:hAnsi="Arial" w:cs="Arial"/>
        </w:rPr>
      </w:pPr>
      <w:r w:rsidRPr="001705FF">
        <w:rPr>
          <w:rFonts w:ascii="Arial" w:eastAsia="Calibri" w:hAnsi="Arial" w:cs="Arial"/>
          <w:b/>
          <w:bCs/>
        </w:rPr>
        <w:t xml:space="preserve">4 – </w:t>
      </w:r>
      <w:proofErr w:type="spellStart"/>
      <w:r w:rsidRPr="001705FF">
        <w:rPr>
          <w:rFonts w:ascii="Arial" w:eastAsia="Calibri" w:hAnsi="Arial" w:cs="Arial"/>
          <w:b/>
          <w:bCs/>
        </w:rPr>
        <w:t>Rashodi</w:t>
      </w:r>
      <w:proofErr w:type="spellEnd"/>
      <w:r w:rsidRPr="001705FF">
        <w:rPr>
          <w:rFonts w:ascii="Arial" w:eastAsia="Calibri" w:hAnsi="Arial" w:cs="Arial"/>
          <w:b/>
          <w:bCs/>
        </w:rPr>
        <w:t xml:space="preserve"> za </w:t>
      </w:r>
      <w:proofErr w:type="spellStart"/>
      <w:r w:rsidRPr="001705FF">
        <w:rPr>
          <w:rFonts w:ascii="Arial" w:eastAsia="Calibri" w:hAnsi="Arial" w:cs="Arial"/>
          <w:b/>
          <w:bCs/>
        </w:rPr>
        <w:t>nabavu</w:t>
      </w:r>
      <w:proofErr w:type="spellEnd"/>
      <w:r w:rsidRPr="001705FF">
        <w:rPr>
          <w:rFonts w:ascii="Arial" w:eastAsia="Calibri" w:hAnsi="Arial" w:cs="Arial"/>
          <w:b/>
          <w:bCs/>
        </w:rPr>
        <w:t xml:space="preserve"> </w:t>
      </w:r>
      <w:proofErr w:type="spellStart"/>
      <w:r w:rsidRPr="001705FF">
        <w:rPr>
          <w:rFonts w:ascii="Arial" w:eastAsia="Calibri" w:hAnsi="Arial" w:cs="Arial"/>
          <w:b/>
          <w:bCs/>
        </w:rPr>
        <w:t>nefinancijske</w:t>
      </w:r>
      <w:proofErr w:type="spellEnd"/>
      <w:r w:rsidRPr="001705FF">
        <w:rPr>
          <w:rFonts w:ascii="Arial" w:eastAsia="Calibri" w:hAnsi="Arial" w:cs="Arial"/>
          <w:b/>
          <w:bCs/>
        </w:rPr>
        <w:t xml:space="preserve"> </w:t>
      </w:r>
      <w:proofErr w:type="spellStart"/>
      <w:r w:rsidRPr="001705FF">
        <w:rPr>
          <w:rFonts w:ascii="Arial" w:eastAsia="Calibri" w:hAnsi="Arial" w:cs="Arial"/>
          <w:b/>
          <w:bCs/>
        </w:rPr>
        <w:t>imovine</w:t>
      </w:r>
      <w:proofErr w:type="spellEnd"/>
      <w:r w:rsidRPr="001705FF">
        <w:rPr>
          <w:rFonts w:ascii="Arial" w:eastAsia="Calibri" w:hAnsi="Arial" w:cs="Arial"/>
        </w:rPr>
        <w:t xml:space="preserve">: u </w:t>
      </w:r>
      <w:proofErr w:type="spellStart"/>
      <w:r w:rsidRPr="001705FF">
        <w:rPr>
          <w:rFonts w:ascii="Arial" w:eastAsia="Calibri" w:hAnsi="Arial" w:cs="Arial"/>
        </w:rPr>
        <w:t>izvještajnom</w:t>
      </w:r>
      <w:proofErr w:type="spellEnd"/>
      <w:r w:rsidRPr="001705FF">
        <w:rPr>
          <w:rFonts w:ascii="Arial" w:eastAsia="Calibri" w:hAnsi="Arial" w:cs="Arial"/>
        </w:rPr>
        <w:t xml:space="preserve"> </w:t>
      </w:r>
      <w:proofErr w:type="spellStart"/>
      <w:r w:rsidRPr="001705FF">
        <w:rPr>
          <w:rFonts w:ascii="Arial" w:eastAsia="Calibri" w:hAnsi="Arial" w:cs="Arial"/>
        </w:rPr>
        <w:t>razdoblju</w:t>
      </w:r>
      <w:proofErr w:type="spellEnd"/>
      <w:r w:rsidRPr="001705FF">
        <w:rPr>
          <w:rFonts w:ascii="Arial" w:eastAsia="Calibri" w:hAnsi="Arial" w:cs="Arial"/>
        </w:rPr>
        <w:t xml:space="preserve"> </w:t>
      </w:r>
      <w:proofErr w:type="spellStart"/>
      <w:r w:rsidRPr="001705FF">
        <w:rPr>
          <w:rFonts w:ascii="Arial" w:eastAsia="Calibri" w:hAnsi="Arial" w:cs="Arial"/>
        </w:rPr>
        <w:t>ostvareni</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nabavu</w:t>
      </w:r>
      <w:proofErr w:type="spellEnd"/>
      <w:r w:rsidRPr="001705FF">
        <w:rPr>
          <w:rFonts w:ascii="Arial" w:eastAsia="Calibri" w:hAnsi="Arial" w:cs="Arial"/>
        </w:rPr>
        <w:t xml:space="preserve"> </w:t>
      </w:r>
      <w:proofErr w:type="spellStart"/>
      <w:r w:rsidRPr="001705FF">
        <w:rPr>
          <w:rFonts w:ascii="Arial" w:eastAsia="Calibri" w:hAnsi="Arial" w:cs="Arial"/>
        </w:rPr>
        <w:t>nefinancijske</w:t>
      </w:r>
      <w:proofErr w:type="spellEnd"/>
      <w:r w:rsidRPr="001705FF">
        <w:rPr>
          <w:rFonts w:ascii="Arial" w:eastAsia="Calibri" w:hAnsi="Arial" w:cs="Arial"/>
        </w:rPr>
        <w:t xml:space="preserve"> </w:t>
      </w:r>
      <w:proofErr w:type="spellStart"/>
      <w:r w:rsidRPr="001705FF">
        <w:rPr>
          <w:rFonts w:ascii="Arial" w:eastAsia="Calibri" w:hAnsi="Arial" w:cs="Arial"/>
        </w:rPr>
        <w:t>imovine</w:t>
      </w:r>
      <w:proofErr w:type="spellEnd"/>
      <w:r w:rsidRPr="001705FF">
        <w:rPr>
          <w:rFonts w:ascii="Arial" w:eastAsia="Calibri" w:hAnsi="Arial" w:cs="Arial"/>
        </w:rPr>
        <w:t xml:space="preserve"> </w:t>
      </w:r>
      <w:proofErr w:type="spellStart"/>
      <w:r w:rsidRPr="001705FF">
        <w:rPr>
          <w:rFonts w:ascii="Arial" w:eastAsia="Calibri" w:hAnsi="Arial" w:cs="Arial"/>
        </w:rPr>
        <w:t>iznose</w:t>
      </w:r>
      <w:proofErr w:type="spellEnd"/>
      <w:r w:rsidRPr="001705FF">
        <w:rPr>
          <w:rFonts w:ascii="Arial" w:eastAsia="Calibri" w:hAnsi="Arial" w:cs="Arial"/>
        </w:rPr>
        <w:t xml:space="preserve"> </w:t>
      </w:r>
      <w:r w:rsidR="00811595">
        <w:rPr>
          <w:rFonts w:ascii="Arial" w:eastAsia="Calibri" w:hAnsi="Arial" w:cs="Arial"/>
        </w:rPr>
        <w:t>152.684,99</w:t>
      </w:r>
      <w:r w:rsidRPr="001705FF">
        <w:rPr>
          <w:rFonts w:ascii="Arial" w:eastAsia="Calibri" w:hAnsi="Arial" w:cs="Arial"/>
        </w:rPr>
        <w:t xml:space="preserve"> </w:t>
      </w:r>
      <w:proofErr w:type="spellStart"/>
      <w:r w:rsidRPr="001705FF">
        <w:rPr>
          <w:rFonts w:ascii="Arial" w:eastAsia="Calibri" w:hAnsi="Arial" w:cs="Arial"/>
        </w:rPr>
        <w:t>eura</w:t>
      </w:r>
      <w:proofErr w:type="spellEnd"/>
      <w:r w:rsidRPr="001705FF">
        <w:rPr>
          <w:rFonts w:ascii="Arial" w:eastAsia="Calibri" w:hAnsi="Arial" w:cs="Arial"/>
        </w:rPr>
        <w:t xml:space="preserve"> </w:t>
      </w:r>
      <w:proofErr w:type="spellStart"/>
      <w:r w:rsidRPr="001705FF">
        <w:rPr>
          <w:rFonts w:ascii="Arial" w:eastAsia="Calibri" w:hAnsi="Arial" w:cs="Arial"/>
        </w:rPr>
        <w:t>što</w:t>
      </w:r>
      <w:proofErr w:type="spellEnd"/>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007E3E9F">
        <w:rPr>
          <w:rFonts w:ascii="Arial" w:eastAsia="Calibri" w:hAnsi="Arial" w:cs="Arial"/>
        </w:rPr>
        <w:t>tekući</w:t>
      </w:r>
      <w:proofErr w:type="spellEnd"/>
      <w:r w:rsidR="007E3E9F">
        <w:rPr>
          <w:rFonts w:ascii="Arial" w:eastAsia="Calibri" w:hAnsi="Arial" w:cs="Arial"/>
        </w:rPr>
        <w:t xml:space="preserve"> plan za 2025</w:t>
      </w:r>
      <w:r w:rsidRPr="001705FF">
        <w:rPr>
          <w:rFonts w:ascii="Arial" w:eastAsia="Calibri" w:hAnsi="Arial" w:cs="Arial"/>
        </w:rPr>
        <w:t xml:space="preserve">. </w:t>
      </w:r>
      <w:proofErr w:type="spellStart"/>
      <w:r w:rsidRPr="001705FF">
        <w:rPr>
          <w:rFonts w:ascii="Arial" w:eastAsia="Calibri" w:hAnsi="Arial" w:cs="Arial"/>
        </w:rPr>
        <w:t>godinu</w:t>
      </w:r>
      <w:proofErr w:type="spellEnd"/>
      <w:r w:rsidRPr="001705FF">
        <w:rPr>
          <w:rFonts w:ascii="Arial" w:eastAsia="Calibri" w:hAnsi="Arial" w:cs="Arial"/>
        </w:rPr>
        <w:t xml:space="preserve"> </w:t>
      </w:r>
      <w:proofErr w:type="spellStart"/>
      <w:r w:rsidRPr="001705FF">
        <w:rPr>
          <w:rFonts w:ascii="Arial" w:eastAsia="Calibri" w:hAnsi="Arial" w:cs="Arial"/>
        </w:rPr>
        <w:t>predstavlja</w:t>
      </w:r>
      <w:proofErr w:type="spellEnd"/>
      <w:r w:rsidRPr="001705FF">
        <w:rPr>
          <w:rFonts w:ascii="Arial" w:eastAsia="Calibri" w:hAnsi="Arial" w:cs="Arial"/>
        </w:rPr>
        <w:t xml:space="preserve"> </w:t>
      </w:r>
      <w:proofErr w:type="spellStart"/>
      <w:r w:rsidRPr="001705FF">
        <w:rPr>
          <w:rFonts w:ascii="Arial" w:eastAsia="Calibri" w:hAnsi="Arial" w:cs="Arial"/>
        </w:rPr>
        <w:t>izvršenje</w:t>
      </w:r>
      <w:proofErr w:type="spellEnd"/>
      <w:r w:rsidRPr="001705FF">
        <w:rPr>
          <w:rFonts w:ascii="Arial" w:eastAsia="Calibri" w:hAnsi="Arial" w:cs="Arial"/>
        </w:rPr>
        <w:t xml:space="preserve"> od </w:t>
      </w:r>
      <w:r w:rsidR="00811595">
        <w:rPr>
          <w:rFonts w:ascii="Arial" w:eastAsia="Calibri" w:hAnsi="Arial" w:cs="Arial"/>
        </w:rPr>
        <w:t>91,87</w:t>
      </w:r>
      <w:r w:rsidRPr="001705FF">
        <w:rPr>
          <w:rFonts w:ascii="Arial" w:eastAsia="Calibri" w:hAnsi="Arial" w:cs="Arial"/>
        </w:rPr>
        <w:t xml:space="preserve">%. U </w:t>
      </w:r>
      <w:proofErr w:type="spellStart"/>
      <w:r w:rsidRPr="001705FF">
        <w:rPr>
          <w:rFonts w:ascii="Arial" w:eastAsia="Calibri" w:hAnsi="Arial" w:cs="Arial"/>
        </w:rPr>
        <w:t>odnosu</w:t>
      </w:r>
      <w:proofErr w:type="spellEnd"/>
      <w:r w:rsidRPr="001705FF">
        <w:rPr>
          <w:rFonts w:ascii="Arial" w:eastAsia="Calibri" w:hAnsi="Arial" w:cs="Arial"/>
        </w:rPr>
        <w:t xml:space="preserve"> </w:t>
      </w:r>
      <w:proofErr w:type="spellStart"/>
      <w:r w:rsidRPr="001705FF">
        <w:rPr>
          <w:rFonts w:ascii="Arial" w:eastAsia="Calibri" w:hAnsi="Arial" w:cs="Arial"/>
        </w:rPr>
        <w:t>na</w:t>
      </w:r>
      <w:proofErr w:type="spellEnd"/>
      <w:r w:rsidRPr="001705FF">
        <w:rPr>
          <w:rFonts w:ascii="Arial" w:eastAsia="Calibri" w:hAnsi="Arial" w:cs="Arial"/>
        </w:rPr>
        <w:t xml:space="preserve"> </w:t>
      </w:r>
      <w:proofErr w:type="spellStart"/>
      <w:r w:rsidRPr="001705FF">
        <w:rPr>
          <w:rFonts w:ascii="Arial" w:eastAsia="Calibri" w:hAnsi="Arial" w:cs="Arial"/>
        </w:rPr>
        <w:t>isto</w:t>
      </w:r>
      <w:proofErr w:type="spellEnd"/>
      <w:r w:rsidRPr="001705FF">
        <w:rPr>
          <w:rFonts w:ascii="Arial" w:eastAsia="Calibri" w:hAnsi="Arial" w:cs="Arial"/>
        </w:rPr>
        <w:t xml:space="preserve"> </w:t>
      </w:r>
      <w:proofErr w:type="spellStart"/>
      <w:r w:rsidRPr="001705FF">
        <w:rPr>
          <w:rFonts w:ascii="Arial" w:eastAsia="Calibri" w:hAnsi="Arial" w:cs="Arial"/>
        </w:rPr>
        <w:t>razdoblje</w:t>
      </w:r>
      <w:proofErr w:type="spellEnd"/>
      <w:r w:rsidRPr="001705FF">
        <w:rPr>
          <w:rFonts w:ascii="Arial" w:eastAsia="Calibri" w:hAnsi="Arial" w:cs="Arial"/>
        </w:rPr>
        <w:t xml:space="preserve"> </w:t>
      </w:r>
      <w:r w:rsidR="001705FF">
        <w:rPr>
          <w:rFonts w:ascii="Arial" w:eastAsia="Calibri" w:hAnsi="Arial" w:cs="Arial"/>
        </w:rPr>
        <w:t>2024</w:t>
      </w:r>
      <w:r w:rsidRPr="001705FF">
        <w:rPr>
          <w:rFonts w:ascii="Arial" w:eastAsia="Calibri" w:hAnsi="Arial" w:cs="Arial"/>
        </w:rPr>
        <w:t xml:space="preserve">. </w:t>
      </w:r>
      <w:proofErr w:type="spellStart"/>
      <w:r w:rsidRPr="001705FF">
        <w:rPr>
          <w:rFonts w:ascii="Arial" w:eastAsia="Calibri" w:hAnsi="Arial" w:cs="Arial"/>
        </w:rPr>
        <w:t>godine</w:t>
      </w:r>
      <w:proofErr w:type="spellEnd"/>
      <w:r w:rsidRPr="001705FF">
        <w:rPr>
          <w:rFonts w:ascii="Arial" w:eastAsia="Calibri" w:hAnsi="Arial" w:cs="Arial"/>
        </w:rPr>
        <w:t xml:space="preserve"> </w:t>
      </w:r>
      <w:proofErr w:type="spellStart"/>
      <w:r w:rsidRPr="001705FF">
        <w:rPr>
          <w:rFonts w:ascii="Arial" w:eastAsia="Calibri" w:hAnsi="Arial" w:cs="Arial"/>
        </w:rPr>
        <w:t>ukupni</w:t>
      </w:r>
      <w:proofErr w:type="spellEnd"/>
      <w:r w:rsidRPr="001705FF">
        <w:rPr>
          <w:rFonts w:ascii="Arial" w:eastAsia="Calibri" w:hAnsi="Arial" w:cs="Arial"/>
        </w:rPr>
        <w:t xml:space="preserve"> </w:t>
      </w:r>
      <w:proofErr w:type="spellStart"/>
      <w:r w:rsidRPr="001705FF">
        <w:rPr>
          <w:rFonts w:ascii="Arial" w:eastAsia="Calibri" w:hAnsi="Arial" w:cs="Arial"/>
        </w:rPr>
        <w:t>rashodi</w:t>
      </w:r>
      <w:proofErr w:type="spellEnd"/>
      <w:r w:rsidRPr="001705FF">
        <w:rPr>
          <w:rFonts w:ascii="Arial" w:eastAsia="Calibri" w:hAnsi="Arial" w:cs="Arial"/>
        </w:rPr>
        <w:t xml:space="preserve"> za </w:t>
      </w:r>
      <w:proofErr w:type="spellStart"/>
      <w:r w:rsidRPr="001705FF">
        <w:rPr>
          <w:rFonts w:ascii="Arial" w:eastAsia="Calibri" w:hAnsi="Arial" w:cs="Arial"/>
        </w:rPr>
        <w:t>nabavu</w:t>
      </w:r>
      <w:proofErr w:type="spellEnd"/>
      <w:r w:rsidRPr="001705FF">
        <w:rPr>
          <w:rFonts w:ascii="Arial" w:eastAsia="Calibri" w:hAnsi="Arial" w:cs="Arial"/>
        </w:rPr>
        <w:t xml:space="preserve"> </w:t>
      </w:r>
      <w:proofErr w:type="spellStart"/>
      <w:r w:rsidRPr="001705FF">
        <w:rPr>
          <w:rFonts w:ascii="Arial" w:eastAsia="Calibri" w:hAnsi="Arial" w:cs="Arial"/>
        </w:rPr>
        <w:t>nefinancijske</w:t>
      </w:r>
      <w:proofErr w:type="spellEnd"/>
      <w:r w:rsidRPr="001705FF">
        <w:rPr>
          <w:rFonts w:ascii="Arial" w:eastAsia="Calibri" w:hAnsi="Arial" w:cs="Arial"/>
        </w:rPr>
        <w:t xml:space="preserve"> </w:t>
      </w:r>
      <w:proofErr w:type="spellStart"/>
      <w:r w:rsidRPr="001705FF">
        <w:rPr>
          <w:rFonts w:ascii="Arial" w:eastAsia="Calibri" w:hAnsi="Arial" w:cs="Arial"/>
        </w:rPr>
        <w:t>imovine</w:t>
      </w:r>
      <w:proofErr w:type="spellEnd"/>
      <w:r w:rsidRPr="001705FF">
        <w:rPr>
          <w:rFonts w:ascii="Arial" w:eastAsia="Calibri" w:hAnsi="Arial" w:cs="Arial"/>
        </w:rPr>
        <w:t xml:space="preserve"> </w:t>
      </w:r>
      <w:proofErr w:type="spellStart"/>
      <w:r w:rsidRPr="001705FF">
        <w:rPr>
          <w:rFonts w:ascii="Arial" w:eastAsia="Calibri" w:hAnsi="Arial" w:cs="Arial"/>
        </w:rPr>
        <w:t>bilježe</w:t>
      </w:r>
      <w:proofErr w:type="spellEnd"/>
      <w:r w:rsidRPr="001705FF">
        <w:rPr>
          <w:rFonts w:ascii="Arial" w:eastAsia="Calibri" w:hAnsi="Arial" w:cs="Arial"/>
        </w:rPr>
        <w:t xml:space="preserve"> </w:t>
      </w:r>
      <w:proofErr w:type="spellStart"/>
      <w:r w:rsidR="00811595">
        <w:rPr>
          <w:rFonts w:ascii="Arial" w:eastAsia="Calibri" w:hAnsi="Arial" w:cs="Arial"/>
        </w:rPr>
        <w:t>povećanje</w:t>
      </w:r>
      <w:proofErr w:type="spellEnd"/>
      <w:r w:rsidR="00811595">
        <w:rPr>
          <w:rFonts w:ascii="Arial" w:eastAsia="Calibri" w:hAnsi="Arial" w:cs="Arial"/>
        </w:rPr>
        <w:t xml:space="preserve"> </w:t>
      </w:r>
      <w:r w:rsidRPr="001705FF">
        <w:rPr>
          <w:rFonts w:ascii="Arial" w:eastAsia="Calibri" w:hAnsi="Arial" w:cs="Arial"/>
        </w:rPr>
        <w:t xml:space="preserve">za </w:t>
      </w:r>
      <w:r w:rsidR="00811595">
        <w:rPr>
          <w:rFonts w:ascii="Arial" w:eastAsia="Calibri" w:hAnsi="Arial" w:cs="Arial"/>
        </w:rPr>
        <w:t>2.169,72</w:t>
      </w:r>
      <w:r w:rsidRPr="001705FF">
        <w:rPr>
          <w:rFonts w:ascii="Arial" w:eastAsia="Calibri" w:hAnsi="Arial" w:cs="Arial"/>
        </w:rPr>
        <w:t>%.</w:t>
      </w:r>
    </w:p>
    <w:p w14:paraId="08C89DFC" w14:textId="35968347" w:rsidR="00F00E47" w:rsidRPr="001705FF" w:rsidRDefault="00F00E47" w:rsidP="00F00E47">
      <w:pPr>
        <w:widowControl w:val="0"/>
        <w:autoSpaceDE w:val="0"/>
        <w:autoSpaceDN w:val="0"/>
        <w:ind w:left="709" w:hanging="425"/>
        <w:jc w:val="both"/>
        <w:rPr>
          <w:rFonts w:ascii="Arial" w:hAnsi="Arial" w:cs="Arial"/>
        </w:rPr>
      </w:pPr>
      <w:r w:rsidRPr="001705FF">
        <w:rPr>
          <w:rFonts w:ascii="Arial" w:hAnsi="Arial" w:cs="Arial"/>
          <w:b/>
          <w:bCs/>
        </w:rPr>
        <w:t xml:space="preserve">42 - </w:t>
      </w:r>
      <w:proofErr w:type="spellStart"/>
      <w:r w:rsidRPr="001705FF">
        <w:rPr>
          <w:rFonts w:ascii="Arial" w:hAnsi="Arial" w:cs="Arial"/>
          <w:b/>
          <w:bCs/>
        </w:rPr>
        <w:t>Rashodi</w:t>
      </w:r>
      <w:proofErr w:type="spellEnd"/>
      <w:r w:rsidRPr="001705FF">
        <w:rPr>
          <w:rFonts w:ascii="Arial" w:hAnsi="Arial" w:cs="Arial"/>
          <w:b/>
          <w:bCs/>
        </w:rPr>
        <w:t xml:space="preserve"> za </w:t>
      </w:r>
      <w:proofErr w:type="spellStart"/>
      <w:r w:rsidRPr="001705FF">
        <w:rPr>
          <w:rFonts w:ascii="Arial" w:hAnsi="Arial" w:cs="Arial"/>
          <w:b/>
          <w:bCs/>
        </w:rPr>
        <w:t>nabavu</w:t>
      </w:r>
      <w:proofErr w:type="spellEnd"/>
      <w:r w:rsidRPr="001705FF">
        <w:rPr>
          <w:rFonts w:ascii="Arial" w:hAnsi="Arial" w:cs="Arial"/>
          <w:b/>
          <w:bCs/>
        </w:rPr>
        <w:t xml:space="preserve"> </w:t>
      </w:r>
      <w:proofErr w:type="spellStart"/>
      <w:r w:rsidRPr="001705FF">
        <w:rPr>
          <w:rFonts w:ascii="Arial" w:hAnsi="Arial" w:cs="Arial"/>
          <w:b/>
          <w:bCs/>
        </w:rPr>
        <w:t>proizvedene</w:t>
      </w:r>
      <w:proofErr w:type="spellEnd"/>
      <w:r w:rsidRPr="001705FF">
        <w:rPr>
          <w:rFonts w:ascii="Arial" w:hAnsi="Arial" w:cs="Arial"/>
          <w:b/>
          <w:bCs/>
        </w:rPr>
        <w:t xml:space="preserve"> </w:t>
      </w:r>
      <w:proofErr w:type="spellStart"/>
      <w:r w:rsidRPr="001705FF">
        <w:rPr>
          <w:rFonts w:ascii="Arial" w:hAnsi="Arial" w:cs="Arial"/>
          <w:b/>
          <w:bCs/>
        </w:rPr>
        <w:t>dugotrajne</w:t>
      </w:r>
      <w:proofErr w:type="spellEnd"/>
      <w:r w:rsidRPr="001705FF">
        <w:rPr>
          <w:rFonts w:ascii="Arial" w:hAnsi="Arial" w:cs="Arial"/>
          <w:b/>
          <w:bCs/>
        </w:rPr>
        <w:t xml:space="preserve"> </w:t>
      </w:r>
      <w:proofErr w:type="spellStart"/>
      <w:r w:rsidRPr="001705FF">
        <w:rPr>
          <w:rFonts w:ascii="Arial" w:hAnsi="Arial" w:cs="Arial"/>
          <w:b/>
          <w:bCs/>
        </w:rPr>
        <w:t>imovine</w:t>
      </w:r>
      <w:proofErr w:type="spellEnd"/>
      <w:r w:rsidRPr="001705FF">
        <w:rPr>
          <w:rFonts w:ascii="Arial" w:hAnsi="Arial" w:cs="Arial"/>
          <w:b/>
          <w:bCs/>
        </w:rPr>
        <w:t xml:space="preserve">: </w:t>
      </w:r>
      <w:bookmarkStart w:id="15" w:name="_Hlk146189628"/>
      <w:r w:rsidRPr="001705FF">
        <w:rPr>
          <w:rFonts w:ascii="Arial" w:hAnsi="Arial" w:cs="Arial"/>
        </w:rPr>
        <w:t xml:space="preserve">u </w:t>
      </w:r>
      <w:proofErr w:type="spellStart"/>
      <w:r w:rsidRPr="001705FF">
        <w:rPr>
          <w:rFonts w:ascii="Arial" w:hAnsi="Arial" w:cs="Arial"/>
        </w:rPr>
        <w:t>izvještajnom</w:t>
      </w:r>
      <w:proofErr w:type="spellEnd"/>
      <w:r w:rsidRPr="001705FF">
        <w:rPr>
          <w:rFonts w:ascii="Arial" w:hAnsi="Arial" w:cs="Arial"/>
        </w:rPr>
        <w:t xml:space="preserve"> </w:t>
      </w:r>
      <w:proofErr w:type="spellStart"/>
      <w:r w:rsidRPr="001705FF">
        <w:rPr>
          <w:rFonts w:ascii="Arial" w:hAnsi="Arial" w:cs="Arial"/>
        </w:rPr>
        <w:t>razdoblju</w:t>
      </w:r>
      <w:proofErr w:type="spellEnd"/>
      <w:r w:rsidRPr="001705FF">
        <w:rPr>
          <w:rFonts w:ascii="Arial" w:hAnsi="Arial" w:cs="Arial"/>
        </w:rPr>
        <w:t xml:space="preserve"> </w:t>
      </w:r>
      <w:proofErr w:type="spellStart"/>
      <w:r w:rsidRPr="001705FF">
        <w:rPr>
          <w:rFonts w:ascii="Arial" w:hAnsi="Arial" w:cs="Arial"/>
        </w:rPr>
        <w:t>ostvareni</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nabavu</w:t>
      </w:r>
      <w:proofErr w:type="spellEnd"/>
      <w:r w:rsidRPr="001705FF">
        <w:rPr>
          <w:rFonts w:ascii="Arial" w:hAnsi="Arial" w:cs="Arial"/>
        </w:rPr>
        <w:t xml:space="preserve"> </w:t>
      </w:r>
      <w:proofErr w:type="spellStart"/>
      <w:r w:rsidRPr="001705FF">
        <w:rPr>
          <w:rFonts w:ascii="Arial" w:hAnsi="Arial" w:cs="Arial"/>
        </w:rPr>
        <w:t>proizvedene</w:t>
      </w:r>
      <w:proofErr w:type="spellEnd"/>
      <w:r w:rsidRPr="001705FF">
        <w:rPr>
          <w:rFonts w:ascii="Arial" w:hAnsi="Arial" w:cs="Arial"/>
        </w:rPr>
        <w:t xml:space="preserve"> </w:t>
      </w:r>
      <w:proofErr w:type="spellStart"/>
      <w:r w:rsidRPr="001705FF">
        <w:rPr>
          <w:rFonts w:ascii="Arial" w:hAnsi="Arial" w:cs="Arial"/>
        </w:rPr>
        <w:t>dugotrajne</w:t>
      </w:r>
      <w:proofErr w:type="spellEnd"/>
      <w:r w:rsidRPr="001705FF">
        <w:rPr>
          <w:rFonts w:ascii="Arial" w:hAnsi="Arial" w:cs="Arial"/>
        </w:rPr>
        <w:t xml:space="preserve"> </w:t>
      </w:r>
      <w:proofErr w:type="spellStart"/>
      <w:r w:rsidRPr="001705FF">
        <w:rPr>
          <w:rFonts w:ascii="Arial" w:hAnsi="Arial" w:cs="Arial"/>
        </w:rPr>
        <w:t>imovine</w:t>
      </w:r>
      <w:proofErr w:type="spellEnd"/>
      <w:r w:rsidRPr="001705FF">
        <w:rPr>
          <w:rFonts w:ascii="Arial" w:hAnsi="Arial" w:cs="Arial"/>
        </w:rPr>
        <w:t xml:space="preserve"> </w:t>
      </w:r>
      <w:proofErr w:type="spellStart"/>
      <w:r w:rsidRPr="001705FF">
        <w:rPr>
          <w:rFonts w:ascii="Arial" w:hAnsi="Arial" w:cs="Arial"/>
        </w:rPr>
        <w:t>iznose</w:t>
      </w:r>
      <w:proofErr w:type="spellEnd"/>
      <w:r w:rsidRPr="001705FF">
        <w:rPr>
          <w:rFonts w:ascii="Arial" w:hAnsi="Arial" w:cs="Arial"/>
        </w:rPr>
        <w:t xml:space="preserve"> </w:t>
      </w:r>
      <w:r w:rsidR="00A37DE9">
        <w:rPr>
          <w:rFonts w:ascii="Arial" w:hAnsi="Arial" w:cs="Arial"/>
        </w:rPr>
        <w:t>152.684,99</w:t>
      </w:r>
      <w:r w:rsidRPr="001705FF">
        <w:rPr>
          <w:rFonts w:ascii="Arial" w:hAnsi="Arial" w:cs="Arial"/>
        </w:rPr>
        <w:t xml:space="preserve"> </w:t>
      </w:r>
      <w:proofErr w:type="spellStart"/>
      <w:r w:rsidRPr="001705FF">
        <w:rPr>
          <w:rFonts w:ascii="Arial" w:hAnsi="Arial" w:cs="Arial"/>
        </w:rPr>
        <w:t>eura</w:t>
      </w:r>
      <w:proofErr w:type="spellEnd"/>
      <w:r w:rsidRPr="001705FF">
        <w:rPr>
          <w:rFonts w:ascii="Arial" w:hAnsi="Arial" w:cs="Arial"/>
        </w:rPr>
        <w:t xml:space="preserve"> </w:t>
      </w:r>
      <w:proofErr w:type="spellStart"/>
      <w:r w:rsidRPr="001705FF">
        <w:rPr>
          <w:rFonts w:ascii="Arial" w:hAnsi="Arial" w:cs="Arial"/>
        </w:rPr>
        <w:t>što</w:t>
      </w:r>
      <w:proofErr w:type="spellEnd"/>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007E3E9F">
        <w:rPr>
          <w:rFonts w:ascii="Arial" w:hAnsi="Arial" w:cs="Arial"/>
        </w:rPr>
        <w:t>tekući</w:t>
      </w:r>
      <w:proofErr w:type="spellEnd"/>
      <w:r w:rsidR="007E3E9F">
        <w:rPr>
          <w:rFonts w:ascii="Arial" w:hAnsi="Arial" w:cs="Arial"/>
        </w:rPr>
        <w:t xml:space="preserve"> plan za 2025</w:t>
      </w:r>
      <w:r w:rsidRPr="001705FF">
        <w:rPr>
          <w:rFonts w:ascii="Arial" w:hAnsi="Arial" w:cs="Arial"/>
        </w:rPr>
        <w:t xml:space="preserve">. </w:t>
      </w:r>
      <w:proofErr w:type="spellStart"/>
      <w:r w:rsidRPr="001705FF">
        <w:rPr>
          <w:rFonts w:ascii="Arial" w:hAnsi="Arial" w:cs="Arial"/>
        </w:rPr>
        <w:t>godinu</w:t>
      </w:r>
      <w:proofErr w:type="spellEnd"/>
      <w:r w:rsidRPr="001705FF">
        <w:rPr>
          <w:rFonts w:ascii="Arial" w:hAnsi="Arial" w:cs="Arial"/>
        </w:rPr>
        <w:t xml:space="preserve"> </w:t>
      </w:r>
      <w:proofErr w:type="spellStart"/>
      <w:r w:rsidRPr="001705FF">
        <w:rPr>
          <w:rFonts w:ascii="Arial" w:hAnsi="Arial" w:cs="Arial"/>
        </w:rPr>
        <w:t>predstavlja</w:t>
      </w:r>
      <w:proofErr w:type="spellEnd"/>
      <w:r w:rsidRPr="001705FF">
        <w:rPr>
          <w:rFonts w:ascii="Arial" w:hAnsi="Arial" w:cs="Arial"/>
        </w:rPr>
        <w:t xml:space="preserve"> </w:t>
      </w:r>
      <w:proofErr w:type="spellStart"/>
      <w:r w:rsidRPr="001705FF">
        <w:rPr>
          <w:rFonts w:ascii="Arial" w:hAnsi="Arial" w:cs="Arial"/>
        </w:rPr>
        <w:t>izvršenje</w:t>
      </w:r>
      <w:proofErr w:type="spellEnd"/>
      <w:r w:rsidRPr="001705FF">
        <w:rPr>
          <w:rFonts w:ascii="Arial" w:hAnsi="Arial" w:cs="Arial"/>
        </w:rPr>
        <w:t xml:space="preserve"> od </w:t>
      </w:r>
      <w:r w:rsidR="00A37DE9">
        <w:rPr>
          <w:rFonts w:ascii="Arial" w:hAnsi="Arial" w:cs="Arial"/>
        </w:rPr>
        <w:t>91,87</w:t>
      </w:r>
      <w:r w:rsidRPr="001705FF">
        <w:rPr>
          <w:rFonts w:ascii="Arial" w:hAnsi="Arial" w:cs="Arial"/>
        </w:rPr>
        <w:t xml:space="preserve">%. U </w:t>
      </w:r>
      <w:proofErr w:type="spellStart"/>
      <w:r w:rsidRPr="001705FF">
        <w:rPr>
          <w:rFonts w:ascii="Arial" w:hAnsi="Arial" w:cs="Arial"/>
        </w:rPr>
        <w:t>odnosu</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isto</w:t>
      </w:r>
      <w:proofErr w:type="spellEnd"/>
      <w:r w:rsidRPr="001705FF">
        <w:rPr>
          <w:rFonts w:ascii="Arial" w:hAnsi="Arial" w:cs="Arial"/>
        </w:rPr>
        <w:t xml:space="preserve"> </w:t>
      </w:r>
      <w:proofErr w:type="spellStart"/>
      <w:r w:rsidRPr="001705FF">
        <w:rPr>
          <w:rFonts w:ascii="Arial" w:hAnsi="Arial" w:cs="Arial"/>
        </w:rPr>
        <w:t>razdoblje</w:t>
      </w:r>
      <w:proofErr w:type="spellEnd"/>
      <w:r w:rsidRPr="001705FF">
        <w:rPr>
          <w:rFonts w:ascii="Arial" w:hAnsi="Arial" w:cs="Arial"/>
        </w:rPr>
        <w:t xml:space="preserve"> </w:t>
      </w:r>
      <w:r w:rsidR="001705FF">
        <w:rPr>
          <w:rFonts w:ascii="Arial" w:hAnsi="Arial" w:cs="Arial"/>
        </w:rPr>
        <w:t>2024</w:t>
      </w:r>
      <w:r w:rsidRPr="001705FF">
        <w:rPr>
          <w:rFonts w:ascii="Arial" w:hAnsi="Arial" w:cs="Arial"/>
        </w:rPr>
        <w:t xml:space="preserve">. </w:t>
      </w:r>
      <w:proofErr w:type="spellStart"/>
      <w:r w:rsidRPr="001705FF">
        <w:rPr>
          <w:rFonts w:ascii="Arial" w:hAnsi="Arial" w:cs="Arial"/>
        </w:rPr>
        <w:t>godine</w:t>
      </w:r>
      <w:proofErr w:type="spellEnd"/>
      <w:r w:rsidRPr="001705FF">
        <w:rPr>
          <w:rFonts w:ascii="Arial" w:hAnsi="Arial" w:cs="Arial"/>
        </w:rPr>
        <w:t xml:space="preserve"> </w:t>
      </w:r>
      <w:proofErr w:type="spellStart"/>
      <w:r w:rsidRPr="001705FF">
        <w:rPr>
          <w:rFonts w:ascii="Arial" w:hAnsi="Arial" w:cs="Arial"/>
        </w:rPr>
        <w:t>ukupni</w:t>
      </w:r>
      <w:proofErr w:type="spellEnd"/>
      <w:r w:rsidRPr="001705FF">
        <w:rPr>
          <w:rFonts w:ascii="Arial" w:hAnsi="Arial" w:cs="Arial"/>
        </w:rPr>
        <w:t xml:space="preserve"> </w:t>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nabavu</w:t>
      </w:r>
      <w:proofErr w:type="spellEnd"/>
      <w:r w:rsidRPr="001705FF">
        <w:rPr>
          <w:rFonts w:ascii="Arial" w:hAnsi="Arial" w:cs="Arial"/>
        </w:rPr>
        <w:t xml:space="preserve"> </w:t>
      </w:r>
      <w:proofErr w:type="spellStart"/>
      <w:r w:rsidRPr="001705FF">
        <w:rPr>
          <w:rFonts w:ascii="Arial" w:hAnsi="Arial" w:cs="Arial"/>
        </w:rPr>
        <w:t>proizvedene</w:t>
      </w:r>
      <w:proofErr w:type="spellEnd"/>
      <w:r w:rsidRPr="001705FF">
        <w:rPr>
          <w:rFonts w:ascii="Arial" w:hAnsi="Arial" w:cs="Arial"/>
        </w:rPr>
        <w:t xml:space="preserve"> </w:t>
      </w:r>
      <w:proofErr w:type="spellStart"/>
      <w:r w:rsidRPr="001705FF">
        <w:rPr>
          <w:rFonts w:ascii="Arial" w:hAnsi="Arial" w:cs="Arial"/>
        </w:rPr>
        <w:t>dugotrajne</w:t>
      </w:r>
      <w:proofErr w:type="spellEnd"/>
      <w:r w:rsidRPr="001705FF">
        <w:rPr>
          <w:rFonts w:ascii="Arial" w:hAnsi="Arial" w:cs="Arial"/>
        </w:rPr>
        <w:t xml:space="preserve"> </w:t>
      </w:r>
      <w:proofErr w:type="spellStart"/>
      <w:r w:rsidRPr="001705FF">
        <w:rPr>
          <w:rFonts w:ascii="Arial" w:hAnsi="Arial" w:cs="Arial"/>
        </w:rPr>
        <w:t>imovine</w:t>
      </w:r>
      <w:proofErr w:type="spellEnd"/>
      <w:r w:rsidRPr="001705FF">
        <w:rPr>
          <w:rFonts w:ascii="Arial" w:hAnsi="Arial" w:cs="Arial"/>
        </w:rPr>
        <w:t xml:space="preserve"> </w:t>
      </w:r>
      <w:proofErr w:type="spellStart"/>
      <w:r w:rsidRPr="001705FF">
        <w:rPr>
          <w:rFonts w:ascii="Arial" w:hAnsi="Arial" w:cs="Arial"/>
        </w:rPr>
        <w:t>bilježe</w:t>
      </w:r>
      <w:proofErr w:type="spellEnd"/>
      <w:r w:rsidRPr="001705FF">
        <w:rPr>
          <w:rFonts w:ascii="Arial" w:hAnsi="Arial" w:cs="Arial"/>
        </w:rPr>
        <w:t xml:space="preserve"> </w:t>
      </w:r>
      <w:bookmarkEnd w:id="15"/>
      <w:proofErr w:type="spellStart"/>
      <w:r w:rsidR="00A37DE9">
        <w:rPr>
          <w:rFonts w:ascii="Arial" w:hAnsi="Arial" w:cs="Arial"/>
        </w:rPr>
        <w:t>povećanje</w:t>
      </w:r>
      <w:proofErr w:type="spellEnd"/>
      <w:r w:rsidR="00A37DE9">
        <w:rPr>
          <w:rFonts w:ascii="Arial" w:hAnsi="Arial" w:cs="Arial"/>
        </w:rPr>
        <w:t xml:space="preserve"> od 2.269,72</w:t>
      </w:r>
      <w:r w:rsidRPr="001705FF">
        <w:rPr>
          <w:rFonts w:ascii="Arial" w:hAnsi="Arial" w:cs="Arial"/>
        </w:rPr>
        <w:t>%.</w:t>
      </w:r>
    </w:p>
    <w:p w14:paraId="13617011" w14:textId="77777777" w:rsidR="00F00E47" w:rsidRPr="001705FF" w:rsidRDefault="00F00E47" w:rsidP="00F00E47">
      <w:pPr>
        <w:widowControl w:val="0"/>
        <w:autoSpaceDE w:val="0"/>
        <w:autoSpaceDN w:val="0"/>
        <w:ind w:left="709" w:hanging="425"/>
        <w:jc w:val="both"/>
        <w:rPr>
          <w:rFonts w:ascii="Arial" w:hAnsi="Arial" w:cs="Arial"/>
        </w:rPr>
      </w:pPr>
      <w:r w:rsidRPr="001705FF">
        <w:rPr>
          <w:rFonts w:ascii="Arial" w:hAnsi="Arial" w:cs="Arial"/>
          <w:b/>
          <w:bCs/>
        </w:rPr>
        <w:tab/>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nabavu</w:t>
      </w:r>
      <w:proofErr w:type="spellEnd"/>
      <w:r w:rsidRPr="001705FF">
        <w:rPr>
          <w:rFonts w:ascii="Arial" w:hAnsi="Arial" w:cs="Arial"/>
        </w:rPr>
        <w:t xml:space="preserve"> </w:t>
      </w:r>
      <w:proofErr w:type="spellStart"/>
      <w:r w:rsidRPr="001705FF">
        <w:rPr>
          <w:rFonts w:ascii="Arial" w:hAnsi="Arial" w:cs="Arial"/>
        </w:rPr>
        <w:t>proizvedene</w:t>
      </w:r>
      <w:proofErr w:type="spellEnd"/>
      <w:r w:rsidRPr="001705FF">
        <w:rPr>
          <w:rFonts w:ascii="Arial" w:hAnsi="Arial" w:cs="Arial"/>
        </w:rPr>
        <w:t xml:space="preserve"> </w:t>
      </w:r>
      <w:proofErr w:type="spellStart"/>
      <w:r w:rsidRPr="001705FF">
        <w:rPr>
          <w:rFonts w:ascii="Arial" w:hAnsi="Arial" w:cs="Arial"/>
        </w:rPr>
        <w:t>dugotrajne</w:t>
      </w:r>
      <w:proofErr w:type="spellEnd"/>
      <w:r w:rsidRPr="001705FF">
        <w:rPr>
          <w:rFonts w:ascii="Arial" w:hAnsi="Arial" w:cs="Arial"/>
        </w:rPr>
        <w:t xml:space="preserve"> </w:t>
      </w:r>
      <w:proofErr w:type="spellStart"/>
      <w:r w:rsidRPr="001705FF">
        <w:rPr>
          <w:rFonts w:ascii="Arial" w:hAnsi="Arial" w:cs="Arial"/>
        </w:rPr>
        <w:t>imovine</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nabavu</w:t>
      </w:r>
      <w:proofErr w:type="spellEnd"/>
      <w:r w:rsidRPr="001705FF">
        <w:rPr>
          <w:rFonts w:ascii="Arial" w:hAnsi="Arial" w:cs="Arial"/>
        </w:rPr>
        <w:t xml:space="preserve"> </w:t>
      </w:r>
      <w:proofErr w:type="spellStart"/>
      <w:r w:rsidRPr="001705FF">
        <w:rPr>
          <w:rFonts w:ascii="Arial" w:hAnsi="Arial" w:cs="Arial"/>
        </w:rPr>
        <w:t>opreme</w:t>
      </w:r>
      <w:proofErr w:type="spellEnd"/>
      <w:r w:rsidRPr="001705FF">
        <w:rPr>
          <w:rFonts w:ascii="Arial" w:hAnsi="Arial" w:cs="Arial"/>
        </w:rPr>
        <w:t xml:space="preserve">. </w:t>
      </w:r>
    </w:p>
    <w:p w14:paraId="2773DC52" w14:textId="77777777" w:rsidR="003F6EB1" w:rsidRPr="001705FF" w:rsidRDefault="003F6EB1" w:rsidP="00F00E47">
      <w:pPr>
        <w:widowControl w:val="0"/>
        <w:autoSpaceDE w:val="0"/>
        <w:autoSpaceDN w:val="0"/>
        <w:ind w:left="709" w:hanging="425"/>
        <w:jc w:val="both"/>
        <w:rPr>
          <w:rFonts w:ascii="Arial" w:hAnsi="Arial" w:cs="Arial"/>
        </w:rPr>
      </w:pPr>
    </w:p>
    <w:p w14:paraId="30E0587E" w14:textId="0CEC94E1" w:rsidR="00F00E47" w:rsidRPr="001705FF" w:rsidRDefault="00F00E47" w:rsidP="006960E8">
      <w:pPr>
        <w:pStyle w:val="Naslov3"/>
        <w:numPr>
          <w:ilvl w:val="2"/>
          <w:numId w:val="28"/>
        </w:numPr>
      </w:pPr>
      <w:bookmarkStart w:id="16" w:name="_Toc232497556"/>
      <w:r w:rsidRPr="001705FF">
        <w:t>Prihodi i rashodi prema izvorima prihoda</w:t>
      </w:r>
      <w:bookmarkEnd w:id="16"/>
    </w:p>
    <w:p w14:paraId="29AFA48E" w14:textId="77777777" w:rsidR="00F00E47" w:rsidRPr="001705FF" w:rsidRDefault="00F00E47" w:rsidP="00F00E47">
      <w:pPr>
        <w:widowControl w:val="0"/>
        <w:autoSpaceDE w:val="0"/>
        <w:autoSpaceDN w:val="0"/>
        <w:spacing w:after="0" w:line="240" w:lineRule="auto"/>
        <w:jc w:val="both"/>
        <w:rPr>
          <w:rFonts w:ascii="Arial" w:eastAsia="Times New Roman" w:hAnsi="Arial" w:cs="Arial"/>
          <w:b/>
          <w:bCs/>
          <w:lang w:val="hr-HR" w:eastAsia="hr-HR"/>
        </w:rPr>
      </w:pPr>
    </w:p>
    <w:p w14:paraId="524899B3" w14:textId="41239673"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prihodi iz izvora 110 - opći prihodi i primici iznose </w:t>
      </w:r>
      <w:r w:rsidR="00A37DE9">
        <w:rPr>
          <w:rFonts w:ascii="Arial" w:eastAsia="Times New Roman" w:hAnsi="Arial" w:cs="Arial"/>
          <w:lang w:val="hr-HR" w:eastAsia="hr-HR"/>
        </w:rPr>
        <w:t>436.153,61</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A37DE9">
        <w:rPr>
          <w:rFonts w:ascii="Arial" w:eastAsia="Times New Roman" w:hAnsi="Arial" w:cs="Arial"/>
          <w:lang w:val="hr-HR" w:eastAsia="hr-HR"/>
        </w:rPr>
        <w:t>68,01</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A37DE9">
        <w:rPr>
          <w:rFonts w:ascii="Arial" w:eastAsia="Times New Roman" w:hAnsi="Arial" w:cs="Arial"/>
          <w:lang w:val="hr-HR" w:eastAsia="hr-HR"/>
        </w:rPr>
        <w:t>6,74</w:t>
      </w:r>
      <w:r w:rsidRPr="001705FF">
        <w:rPr>
          <w:rFonts w:ascii="Arial" w:eastAsia="Times New Roman" w:hAnsi="Arial" w:cs="Arial"/>
          <w:lang w:val="hr-HR" w:eastAsia="hr-HR"/>
        </w:rPr>
        <w:t>%.</w:t>
      </w:r>
    </w:p>
    <w:p w14:paraId="463D581F"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3A6A6CE9" w14:textId="44BA5B78"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prihodi iz izvora 310 – vlastiti prihodi  iznose </w:t>
      </w:r>
      <w:r w:rsidR="00A37DE9">
        <w:rPr>
          <w:rFonts w:ascii="Arial" w:eastAsia="Times New Roman" w:hAnsi="Arial" w:cs="Arial"/>
          <w:lang w:val="hr-HR" w:eastAsia="hr-HR"/>
        </w:rPr>
        <w:t>7.684,94</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A37DE9">
        <w:rPr>
          <w:rFonts w:ascii="Arial" w:eastAsia="Times New Roman" w:hAnsi="Arial" w:cs="Arial"/>
          <w:lang w:val="hr-HR" w:eastAsia="hr-HR"/>
        </w:rPr>
        <w:t>128,08</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smanjenje za </w:t>
      </w:r>
      <w:r w:rsidR="00A37DE9">
        <w:rPr>
          <w:rFonts w:ascii="Arial" w:eastAsia="Times New Roman" w:hAnsi="Arial" w:cs="Arial"/>
          <w:lang w:val="hr-HR" w:eastAsia="hr-HR"/>
        </w:rPr>
        <w:t>46,35</w:t>
      </w:r>
      <w:r w:rsidRPr="001705FF">
        <w:rPr>
          <w:rFonts w:ascii="Arial" w:eastAsia="Times New Roman" w:hAnsi="Arial" w:cs="Arial"/>
          <w:lang w:val="hr-HR" w:eastAsia="hr-HR"/>
        </w:rPr>
        <w:t>%.</w:t>
      </w:r>
    </w:p>
    <w:p w14:paraId="1FE103B5"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16580129" w14:textId="73B6E884"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prihodi iz izvora 430 – ostali prihodi za posebne namjene iznose </w:t>
      </w:r>
      <w:r w:rsidR="00A37DE9">
        <w:rPr>
          <w:rFonts w:ascii="Arial" w:eastAsia="Times New Roman" w:hAnsi="Arial" w:cs="Arial"/>
          <w:lang w:val="hr-HR" w:eastAsia="hr-HR"/>
        </w:rPr>
        <w:t>97.214,58</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A37DE9">
        <w:rPr>
          <w:rFonts w:ascii="Arial" w:eastAsia="Times New Roman" w:hAnsi="Arial" w:cs="Arial"/>
          <w:lang w:val="hr-HR" w:eastAsia="hr-HR"/>
        </w:rPr>
        <w:t>91,28</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A37DE9">
        <w:rPr>
          <w:rFonts w:ascii="Arial" w:eastAsia="Times New Roman" w:hAnsi="Arial" w:cs="Arial"/>
          <w:lang w:val="hr-HR" w:eastAsia="hr-HR"/>
        </w:rPr>
        <w:t>2,17</w:t>
      </w:r>
      <w:r w:rsidRPr="001705FF">
        <w:rPr>
          <w:rFonts w:ascii="Arial" w:eastAsia="Times New Roman" w:hAnsi="Arial" w:cs="Arial"/>
          <w:lang w:val="hr-HR" w:eastAsia="hr-HR"/>
        </w:rPr>
        <w:t>%.</w:t>
      </w:r>
    </w:p>
    <w:p w14:paraId="49314388"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01F896BF" w14:textId="2C12EB2C"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prihodi iz izvora 520 - pomoći iznose </w:t>
      </w:r>
      <w:r w:rsidR="00A37DE9">
        <w:rPr>
          <w:rFonts w:ascii="Arial" w:eastAsia="Times New Roman" w:hAnsi="Arial" w:cs="Arial"/>
          <w:lang w:val="hr-HR" w:eastAsia="hr-HR"/>
        </w:rPr>
        <w:t>246.815,67</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1D3F9B">
        <w:rPr>
          <w:rFonts w:ascii="Arial" w:eastAsia="Times New Roman" w:hAnsi="Arial" w:cs="Arial"/>
          <w:lang w:val="hr-HR" w:eastAsia="hr-HR"/>
        </w:rPr>
        <w:t>58,01</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w:t>
      </w:r>
      <w:r w:rsidR="001D3F9B">
        <w:rPr>
          <w:rFonts w:ascii="Arial" w:eastAsia="Times New Roman" w:hAnsi="Arial" w:cs="Arial"/>
          <w:lang w:val="hr-HR" w:eastAsia="hr-HR"/>
        </w:rPr>
        <w:t>povećanje za 85,47</w:t>
      </w:r>
      <w:r w:rsidRPr="001705FF">
        <w:rPr>
          <w:rFonts w:ascii="Arial" w:eastAsia="Times New Roman" w:hAnsi="Arial" w:cs="Arial"/>
          <w:lang w:val="hr-HR" w:eastAsia="hr-HR"/>
        </w:rPr>
        <w:t>%.</w:t>
      </w:r>
    </w:p>
    <w:p w14:paraId="38BBC4CD"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1679B4C9" w14:textId="5CF6C001"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prihodi iz izvora 710 – prihodi od prodaje nefinancijske imovine u vlasništvu JLS  iznose </w:t>
      </w:r>
      <w:r w:rsidR="001D3F9B">
        <w:rPr>
          <w:rFonts w:ascii="Arial" w:eastAsia="Times New Roman" w:hAnsi="Arial" w:cs="Arial"/>
          <w:lang w:val="hr-HR" w:eastAsia="hr-HR"/>
        </w:rPr>
        <w:t>3.175,00</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1D3F9B">
        <w:rPr>
          <w:rFonts w:ascii="Arial" w:eastAsia="Times New Roman" w:hAnsi="Arial" w:cs="Arial"/>
          <w:lang w:val="hr-HR" w:eastAsia="hr-HR"/>
        </w:rPr>
        <w:t>96,21</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w:t>
      </w:r>
      <w:r w:rsidR="001D3F9B">
        <w:rPr>
          <w:rFonts w:ascii="Arial" w:eastAsia="Times New Roman" w:hAnsi="Arial" w:cs="Arial"/>
          <w:lang w:val="hr-HR" w:eastAsia="hr-HR"/>
        </w:rPr>
        <w:t>povećanje</w:t>
      </w:r>
      <w:r w:rsidRPr="001705FF">
        <w:rPr>
          <w:rFonts w:ascii="Arial" w:eastAsia="Times New Roman" w:hAnsi="Arial" w:cs="Arial"/>
          <w:lang w:val="hr-HR" w:eastAsia="hr-HR"/>
        </w:rPr>
        <w:t xml:space="preserve"> za </w:t>
      </w:r>
      <w:r w:rsidR="001D3F9B">
        <w:rPr>
          <w:rFonts w:ascii="Arial" w:eastAsia="Times New Roman" w:hAnsi="Arial" w:cs="Arial"/>
          <w:lang w:val="hr-HR" w:eastAsia="hr-HR"/>
        </w:rPr>
        <w:t>739,95</w:t>
      </w:r>
      <w:r w:rsidRPr="001705FF">
        <w:rPr>
          <w:rFonts w:ascii="Arial" w:eastAsia="Times New Roman" w:hAnsi="Arial" w:cs="Arial"/>
          <w:lang w:val="hr-HR" w:eastAsia="hr-HR"/>
        </w:rPr>
        <w:t>%.</w:t>
      </w:r>
    </w:p>
    <w:p w14:paraId="1F9FFF92"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581C4826" w14:textId="503FA269"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financirani iz izvora 110 - opći prihodi i primici iznose </w:t>
      </w:r>
      <w:r w:rsidR="00EF06C0">
        <w:rPr>
          <w:rFonts w:ascii="Arial" w:eastAsia="Times New Roman" w:hAnsi="Arial" w:cs="Arial"/>
          <w:lang w:val="hr-HR" w:eastAsia="hr-HR"/>
        </w:rPr>
        <w:t>714.580,33</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EF06C0">
        <w:rPr>
          <w:rFonts w:ascii="Arial" w:eastAsia="Times New Roman" w:hAnsi="Arial" w:cs="Arial"/>
          <w:lang w:val="hr-HR" w:eastAsia="hr-HR"/>
        </w:rPr>
        <w:t>89,76</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EF06C0">
        <w:rPr>
          <w:rFonts w:ascii="Arial" w:eastAsia="Times New Roman" w:hAnsi="Arial" w:cs="Arial"/>
          <w:lang w:val="hr-HR" w:eastAsia="hr-HR"/>
        </w:rPr>
        <w:t>52,37</w:t>
      </w:r>
      <w:r w:rsidRPr="001705FF">
        <w:rPr>
          <w:rFonts w:ascii="Arial" w:eastAsia="Times New Roman" w:hAnsi="Arial" w:cs="Arial"/>
          <w:lang w:val="hr-HR" w:eastAsia="hr-HR"/>
        </w:rPr>
        <w:t>%.</w:t>
      </w:r>
    </w:p>
    <w:p w14:paraId="5008B7EA"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79846B3D" w14:textId="6816738A"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financirani iz izvora 310 – Vlastiti prihodi iznose </w:t>
      </w:r>
      <w:r w:rsidR="00EF06C0">
        <w:rPr>
          <w:rFonts w:ascii="Arial" w:eastAsia="Times New Roman" w:hAnsi="Arial" w:cs="Arial"/>
          <w:lang w:val="hr-HR" w:eastAsia="hr-HR"/>
        </w:rPr>
        <w:t>958,41</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EF06C0">
        <w:rPr>
          <w:rFonts w:ascii="Arial" w:eastAsia="Times New Roman" w:hAnsi="Arial" w:cs="Arial"/>
          <w:lang w:val="hr-HR" w:eastAsia="hr-HR"/>
        </w:rPr>
        <w:t>15,97</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smanjenje za </w:t>
      </w:r>
      <w:r w:rsidR="00EF06C0">
        <w:rPr>
          <w:rFonts w:ascii="Arial" w:eastAsia="Times New Roman" w:hAnsi="Arial" w:cs="Arial"/>
          <w:lang w:val="hr-HR" w:eastAsia="hr-HR"/>
        </w:rPr>
        <w:t>35,01</w:t>
      </w:r>
      <w:r w:rsidRPr="001705FF">
        <w:rPr>
          <w:rFonts w:ascii="Arial" w:eastAsia="Times New Roman" w:hAnsi="Arial" w:cs="Arial"/>
          <w:lang w:val="hr-HR" w:eastAsia="hr-HR"/>
        </w:rPr>
        <w:t>%.</w:t>
      </w:r>
    </w:p>
    <w:p w14:paraId="6812FE31"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3BAE8188" w14:textId="1D697892"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financirani iz izvora 430 – ostali prihodi za posebne namjene iznose </w:t>
      </w:r>
      <w:r w:rsidR="00EF06C0">
        <w:rPr>
          <w:rFonts w:ascii="Arial" w:eastAsia="Times New Roman" w:hAnsi="Arial" w:cs="Arial"/>
          <w:lang w:val="hr-HR" w:eastAsia="hr-HR"/>
        </w:rPr>
        <w:t>57.269,58</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EF06C0">
        <w:rPr>
          <w:rFonts w:ascii="Arial" w:eastAsia="Times New Roman" w:hAnsi="Arial" w:cs="Arial"/>
          <w:lang w:val="hr-HR" w:eastAsia="hr-HR"/>
        </w:rPr>
        <w:t>65,08</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w:t>
      </w:r>
      <w:r w:rsidR="00EF06C0">
        <w:rPr>
          <w:rFonts w:ascii="Arial" w:eastAsia="Times New Roman" w:hAnsi="Arial" w:cs="Arial"/>
          <w:lang w:val="hr-HR" w:eastAsia="hr-HR"/>
        </w:rPr>
        <w:t>smanjenje od 16,28</w:t>
      </w:r>
      <w:r w:rsidRPr="001705FF">
        <w:rPr>
          <w:rFonts w:ascii="Arial" w:eastAsia="Times New Roman" w:hAnsi="Arial" w:cs="Arial"/>
          <w:lang w:val="hr-HR" w:eastAsia="hr-HR"/>
        </w:rPr>
        <w:t>%.</w:t>
      </w:r>
    </w:p>
    <w:p w14:paraId="30AC0F2E"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53CF2A35" w14:textId="7F1C9DD1"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financirani iz izvora 520 - Pomoći iznose </w:t>
      </w:r>
      <w:r w:rsidR="00EF06C0">
        <w:rPr>
          <w:rFonts w:ascii="Arial" w:eastAsia="Times New Roman" w:hAnsi="Arial" w:cs="Arial"/>
          <w:lang w:val="hr-HR" w:eastAsia="hr-HR"/>
        </w:rPr>
        <w:t>208.703,85</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EF06C0">
        <w:rPr>
          <w:rFonts w:ascii="Arial" w:eastAsia="Times New Roman" w:hAnsi="Arial" w:cs="Arial"/>
          <w:lang w:val="hr-HR" w:eastAsia="hr-HR"/>
        </w:rPr>
        <w:t>96,64</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EF06C0">
        <w:rPr>
          <w:rFonts w:ascii="Arial" w:eastAsia="Times New Roman" w:hAnsi="Arial" w:cs="Arial"/>
          <w:lang w:val="hr-HR" w:eastAsia="hr-HR"/>
        </w:rPr>
        <w:t>224,01</w:t>
      </w:r>
      <w:r w:rsidRPr="001705FF">
        <w:rPr>
          <w:rFonts w:ascii="Arial" w:eastAsia="Times New Roman" w:hAnsi="Arial" w:cs="Arial"/>
          <w:lang w:val="hr-HR" w:eastAsia="hr-HR"/>
        </w:rPr>
        <w:t>%.</w:t>
      </w:r>
    </w:p>
    <w:p w14:paraId="4D930C91"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1D56044C" w14:textId="5DB3C068"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U izvještajnom razdoblju ostvareni rashodi financirani iz izvora 710 – Prihodi od prodaje nefinancijske imovine u vlasništvu JLS iznose</w:t>
      </w:r>
      <w:r w:rsidR="00EF06C0">
        <w:rPr>
          <w:rFonts w:ascii="Arial" w:eastAsia="Times New Roman" w:hAnsi="Arial" w:cs="Arial"/>
          <w:lang w:val="hr-HR" w:eastAsia="hr-HR"/>
        </w:rPr>
        <w:t>3.175,00 što u odnosu na tekući plan za 2025. godinu predstavlja izvršenje od 96,21%</w:t>
      </w:r>
      <w:r w:rsidRPr="001705FF">
        <w:rPr>
          <w:rFonts w:ascii="Arial" w:eastAsia="Times New Roman" w:hAnsi="Arial" w:cs="Arial"/>
          <w:lang w:val="hr-HR" w:eastAsia="hr-HR"/>
        </w:rPr>
        <w:t xml:space="preserve">, dok u </w:t>
      </w:r>
      <w:r w:rsidR="007771A5">
        <w:rPr>
          <w:rFonts w:ascii="Arial" w:eastAsia="Times New Roman" w:hAnsi="Arial" w:cs="Arial"/>
          <w:lang w:val="hr-HR" w:eastAsia="hr-HR"/>
        </w:rPr>
        <w:t xml:space="preserve">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w:t>
      </w:r>
      <w:r w:rsidR="007771A5">
        <w:rPr>
          <w:rFonts w:ascii="Arial" w:eastAsia="Times New Roman" w:hAnsi="Arial" w:cs="Arial"/>
          <w:lang w:val="hr-HR" w:eastAsia="hr-HR"/>
        </w:rPr>
        <w:t>povećanje za 100%</w:t>
      </w:r>
    </w:p>
    <w:p w14:paraId="07EFA77D"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0FF90BA7" w14:textId="33B7FFDA"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9F7739">
        <w:rPr>
          <w:rFonts w:ascii="Arial" w:eastAsia="Times New Roman" w:hAnsi="Arial" w:cs="Arial"/>
          <w:lang w:val="hr-HR" w:eastAsia="hr-HR"/>
        </w:rPr>
        <w:t>U izvještajnom razdoblju ostvareni</w:t>
      </w:r>
      <w:r w:rsidR="009F7739" w:rsidRPr="009F7739">
        <w:rPr>
          <w:rFonts w:ascii="Arial" w:eastAsia="Times New Roman" w:hAnsi="Arial" w:cs="Arial"/>
          <w:lang w:val="hr-HR" w:eastAsia="hr-HR"/>
        </w:rPr>
        <w:t xml:space="preserve"> su</w:t>
      </w:r>
      <w:r w:rsidRPr="009F7739">
        <w:rPr>
          <w:rFonts w:ascii="Arial" w:eastAsia="Times New Roman" w:hAnsi="Arial" w:cs="Arial"/>
          <w:lang w:val="hr-HR" w:eastAsia="hr-HR"/>
        </w:rPr>
        <w:t xml:space="preserve"> rashodi financirani iz izvora 810 – Namjenski primici od zaduživanja</w:t>
      </w:r>
      <w:r w:rsidR="009F7739" w:rsidRPr="009F7739">
        <w:rPr>
          <w:rFonts w:ascii="Arial" w:eastAsia="Times New Roman" w:hAnsi="Arial" w:cs="Arial"/>
          <w:lang w:val="hr-HR" w:eastAsia="hr-HR"/>
        </w:rPr>
        <w:t>, a</w:t>
      </w:r>
      <w:r w:rsidRPr="009F7739">
        <w:rPr>
          <w:rFonts w:ascii="Arial" w:eastAsia="Times New Roman" w:hAnsi="Arial" w:cs="Arial"/>
          <w:lang w:val="hr-HR" w:eastAsia="hr-HR"/>
        </w:rPr>
        <w:t xml:space="preserve"> iznose </w:t>
      </w:r>
      <w:r w:rsidR="007771A5" w:rsidRPr="009F7739">
        <w:rPr>
          <w:rFonts w:ascii="Arial" w:eastAsia="Times New Roman" w:hAnsi="Arial" w:cs="Arial"/>
          <w:lang w:val="hr-HR" w:eastAsia="hr-HR"/>
        </w:rPr>
        <w:t>200.000,00</w:t>
      </w:r>
      <w:r w:rsidRPr="009F7739">
        <w:rPr>
          <w:rFonts w:ascii="Arial" w:eastAsia="Times New Roman" w:hAnsi="Arial" w:cs="Arial"/>
          <w:lang w:val="hr-HR" w:eastAsia="hr-HR"/>
        </w:rPr>
        <w:t xml:space="preserve"> eura, što u odnosu na </w:t>
      </w:r>
      <w:r w:rsidR="007E3E9F" w:rsidRPr="009F7739">
        <w:rPr>
          <w:rFonts w:ascii="Arial" w:eastAsia="Times New Roman" w:hAnsi="Arial" w:cs="Arial"/>
          <w:lang w:val="hr-HR" w:eastAsia="hr-HR"/>
        </w:rPr>
        <w:t>tekući plan za 2025</w:t>
      </w:r>
      <w:r w:rsidRPr="009F7739">
        <w:rPr>
          <w:rFonts w:ascii="Arial" w:eastAsia="Times New Roman" w:hAnsi="Arial" w:cs="Arial"/>
          <w:lang w:val="hr-HR" w:eastAsia="hr-HR"/>
        </w:rPr>
        <w:t xml:space="preserve">. godinu predstavlja izvršenje od </w:t>
      </w:r>
      <w:r w:rsidR="007771A5" w:rsidRPr="009F7739">
        <w:rPr>
          <w:rFonts w:ascii="Arial" w:eastAsia="Times New Roman" w:hAnsi="Arial" w:cs="Arial"/>
          <w:lang w:val="hr-HR" w:eastAsia="hr-HR"/>
        </w:rPr>
        <w:t>100,00 dok u odnosu  na isto razdoblje 2024. godine bilježe povećanje za 51%</w:t>
      </w:r>
      <w:r w:rsidRPr="009F7739">
        <w:rPr>
          <w:rFonts w:ascii="Arial" w:eastAsia="Times New Roman" w:hAnsi="Arial" w:cs="Arial"/>
          <w:lang w:val="hr-HR" w:eastAsia="hr-HR"/>
        </w:rPr>
        <w:t>.</w:t>
      </w:r>
    </w:p>
    <w:p w14:paraId="6040C3B5"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FA0DFE1" w14:textId="3CD1907A" w:rsidR="00F00E47" w:rsidRPr="00823308" w:rsidRDefault="00823308" w:rsidP="006960E8">
      <w:pPr>
        <w:pStyle w:val="Naslov3"/>
        <w:numPr>
          <w:ilvl w:val="2"/>
          <w:numId w:val="28"/>
        </w:numPr>
      </w:pPr>
      <w:bookmarkStart w:id="17" w:name="_Toc232497557"/>
      <w:r w:rsidRPr="00823308">
        <w:t>R</w:t>
      </w:r>
      <w:r w:rsidR="00F00E47" w:rsidRPr="00823308">
        <w:t>ashodi prema funkcijskoj klasifikaciji</w:t>
      </w:r>
      <w:bookmarkEnd w:id="17"/>
    </w:p>
    <w:p w14:paraId="49B98E82"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6E9CEDE9" w14:textId="54915BE2"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01 Opće javne usluge iznose </w:t>
      </w:r>
      <w:r w:rsidR="005D4CB4">
        <w:rPr>
          <w:rFonts w:ascii="Arial" w:eastAsia="Times New Roman" w:hAnsi="Arial" w:cs="Arial"/>
          <w:lang w:val="hr-HR" w:eastAsia="hr-HR"/>
        </w:rPr>
        <w:t>169.403,90</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5D4CB4">
        <w:rPr>
          <w:rFonts w:ascii="Arial" w:eastAsia="Times New Roman" w:hAnsi="Arial" w:cs="Arial"/>
          <w:lang w:val="hr-HR" w:eastAsia="hr-HR"/>
        </w:rPr>
        <w:t>87,16</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godine bilježe povećanje za 1</w:t>
      </w:r>
      <w:r w:rsidR="005D4CB4">
        <w:rPr>
          <w:rFonts w:ascii="Arial" w:eastAsia="Times New Roman" w:hAnsi="Arial" w:cs="Arial"/>
          <w:lang w:val="hr-HR" w:eastAsia="hr-HR"/>
        </w:rPr>
        <w:t>0,17</w:t>
      </w:r>
      <w:r w:rsidRPr="001705FF">
        <w:rPr>
          <w:rFonts w:ascii="Arial" w:eastAsia="Times New Roman" w:hAnsi="Arial" w:cs="Arial"/>
          <w:lang w:val="hr-HR" w:eastAsia="hr-HR"/>
        </w:rPr>
        <w:t>%.</w:t>
      </w:r>
    </w:p>
    <w:p w14:paraId="155FF7F0"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1DB76212" w14:textId="701E8193"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02 Obranu iznose 300,00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5D4CB4">
        <w:rPr>
          <w:rFonts w:ascii="Arial" w:eastAsia="Times New Roman" w:hAnsi="Arial" w:cs="Arial"/>
          <w:lang w:val="hr-HR" w:eastAsia="hr-HR"/>
        </w:rPr>
        <w:t>23,08</w:t>
      </w:r>
      <w:r w:rsidRPr="001705FF">
        <w:rPr>
          <w:rFonts w:ascii="Arial" w:eastAsia="Times New Roman" w:hAnsi="Arial" w:cs="Arial"/>
          <w:lang w:val="hr-HR" w:eastAsia="hr-HR"/>
        </w:rPr>
        <w:t xml:space="preserve">%, </w:t>
      </w:r>
      <w:r w:rsidR="005D4CB4">
        <w:rPr>
          <w:rFonts w:ascii="Arial" w:eastAsia="Times New Roman" w:hAnsi="Arial" w:cs="Arial"/>
          <w:lang w:val="hr-HR" w:eastAsia="hr-HR"/>
        </w:rPr>
        <w:t xml:space="preserve">što je </w:t>
      </w:r>
      <w:r w:rsidRPr="001705FF">
        <w:rPr>
          <w:rFonts w:ascii="Arial" w:eastAsia="Times New Roman" w:hAnsi="Arial" w:cs="Arial"/>
          <w:lang w:val="hr-HR" w:eastAsia="hr-HR"/>
        </w:rPr>
        <w:t xml:space="preserve">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w:t>
      </w:r>
      <w:r w:rsidR="005D4CB4">
        <w:rPr>
          <w:rFonts w:ascii="Arial" w:eastAsia="Times New Roman" w:hAnsi="Arial" w:cs="Arial"/>
          <w:lang w:val="hr-HR" w:eastAsia="hr-HR"/>
        </w:rPr>
        <w:t>ostalo isto</w:t>
      </w:r>
      <w:r w:rsidRPr="001705FF">
        <w:rPr>
          <w:rFonts w:ascii="Arial" w:eastAsia="Times New Roman" w:hAnsi="Arial" w:cs="Arial"/>
          <w:lang w:val="hr-HR" w:eastAsia="hr-HR"/>
        </w:rPr>
        <w:t>.</w:t>
      </w:r>
    </w:p>
    <w:p w14:paraId="1F3A02A4"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0F84069A" w14:textId="0183D25F"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03 Javni red i sigurnost iznose </w:t>
      </w:r>
      <w:r w:rsidR="005D4CB4">
        <w:rPr>
          <w:rFonts w:ascii="Arial" w:eastAsia="Times New Roman" w:hAnsi="Arial" w:cs="Arial"/>
          <w:lang w:val="hr-HR" w:eastAsia="hr-HR"/>
        </w:rPr>
        <w:t>20.610,85</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5D4CB4">
        <w:rPr>
          <w:rFonts w:ascii="Arial" w:eastAsia="Times New Roman" w:hAnsi="Arial" w:cs="Arial"/>
          <w:lang w:val="hr-HR" w:eastAsia="hr-HR"/>
        </w:rPr>
        <w:t>82,44</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5D4CB4">
        <w:rPr>
          <w:rFonts w:ascii="Arial" w:eastAsia="Times New Roman" w:hAnsi="Arial" w:cs="Arial"/>
          <w:lang w:val="hr-HR" w:eastAsia="hr-HR"/>
        </w:rPr>
        <w:t>54,44</w:t>
      </w:r>
      <w:r w:rsidRPr="001705FF">
        <w:rPr>
          <w:rFonts w:ascii="Arial" w:eastAsia="Times New Roman" w:hAnsi="Arial" w:cs="Arial"/>
          <w:lang w:val="hr-HR" w:eastAsia="hr-HR"/>
        </w:rPr>
        <w:t>%.</w:t>
      </w:r>
    </w:p>
    <w:p w14:paraId="56FDFE30"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690D52C6" w14:textId="67F33199"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04 Ekonomski poslovi iznose </w:t>
      </w:r>
      <w:r w:rsidR="005D4CB4">
        <w:rPr>
          <w:rFonts w:ascii="Arial" w:eastAsia="Times New Roman" w:hAnsi="Arial" w:cs="Arial"/>
          <w:lang w:val="hr-HR" w:eastAsia="hr-HR"/>
        </w:rPr>
        <w:t>90.055,67</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5D4CB4">
        <w:rPr>
          <w:rFonts w:ascii="Arial" w:eastAsia="Times New Roman" w:hAnsi="Arial" w:cs="Arial"/>
          <w:lang w:val="hr-HR" w:eastAsia="hr-HR"/>
        </w:rPr>
        <w:t>87,43</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5D4CB4">
        <w:rPr>
          <w:rFonts w:ascii="Arial" w:eastAsia="Times New Roman" w:hAnsi="Arial" w:cs="Arial"/>
          <w:lang w:val="hr-HR" w:eastAsia="hr-HR"/>
        </w:rPr>
        <w:t>117,70</w:t>
      </w:r>
      <w:r w:rsidRPr="001705FF">
        <w:rPr>
          <w:rFonts w:ascii="Arial" w:eastAsia="Times New Roman" w:hAnsi="Arial" w:cs="Arial"/>
          <w:lang w:val="hr-HR" w:eastAsia="hr-HR"/>
        </w:rPr>
        <w:t>%.</w:t>
      </w:r>
    </w:p>
    <w:p w14:paraId="3F2D5FE1"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4AC40E6F" w14:textId="62272DAA"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05 Zaštita okoliša iznose </w:t>
      </w:r>
      <w:r w:rsidR="003249E1">
        <w:rPr>
          <w:rFonts w:ascii="Arial" w:eastAsia="Times New Roman" w:hAnsi="Arial" w:cs="Arial"/>
          <w:lang w:val="hr-HR" w:eastAsia="hr-HR"/>
        </w:rPr>
        <w:t>3.090,20</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3249E1">
        <w:rPr>
          <w:rFonts w:ascii="Arial" w:eastAsia="Times New Roman" w:hAnsi="Arial" w:cs="Arial"/>
          <w:lang w:val="hr-HR" w:eastAsia="hr-HR"/>
        </w:rPr>
        <w:t>96,57</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w:t>
      </w:r>
      <w:r w:rsidR="003249E1">
        <w:rPr>
          <w:rFonts w:ascii="Arial" w:eastAsia="Times New Roman" w:hAnsi="Arial" w:cs="Arial"/>
          <w:lang w:val="hr-HR" w:eastAsia="hr-HR"/>
        </w:rPr>
        <w:t>povećanje od 17,31%.</w:t>
      </w:r>
    </w:p>
    <w:p w14:paraId="5E6A8E0A"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38D80E0B" w14:textId="2F476C5C"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06 Usluge unapređenja stanovanja i zajednice iznose </w:t>
      </w:r>
      <w:r w:rsidR="003249E1">
        <w:rPr>
          <w:rFonts w:ascii="Arial" w:eastAsia="Times New Roman" w:hAnsi="Arial" w:cs="Arial"/>
          <w:lang w:val="hr-HR" w:eastAsia="hr-HR"/>
        </w:rPr>
        <w:t>187.309,40</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3249E1">
        <w:rPr>
          <w:rFonts w:ascii="Arial" w:eastAsia="Times New Roman" w:hAnsi="Arial" w:cs="Arial"/>
          <w:lang w:val="hr-HR" w:eastAsia="hr-HR"/>
        </w:rPr>
        <w:t>95,74</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3249E1">
        <w:rPr>
          <w:rFonts w:ascii="Arial" w:eastAsia="Times New Roman" w:hAnsi="Arial" w:cs="Arial"/>
          <w:lang w:val="hr-HR" w:eastAsia="hr-HR"/>
        </w:rPr>
        <w:t>168,32</w:t>
      </w:r>
      <w:r w:rsidRPr="001705FF">
        <w:rPr>
          <w:rFonts w:ascii="Arial" w:eastAsia="Times New Roman" w:hAnsi="Arial" w:cs="Arial"/>
          <w:lang w:val="hr-HR" w:eastAsia="hr-HR"/>
        </w:rPr>
        <w:t>%.</w:t>
      </w:r>
    </w:p>
    <w:p w14:paraId="539F91DD"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BABAB45" w14:textId="77011A86"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08 Rekreacija, kultura i religija iznose </w:t>
      </w:r>
      <w:r w:rsidR="003249E1">
        <w:rPr>
          <w:rFonts w:ascii="Arial" w:eastAsia="Times New Roman" w:hAnsi="Arial" w:cs="Arial"/>
          <w:lang w:val="hr-HR" w:eastAsia="hr-HR"/>
        </w:rPr>
        <w:t>22.970,39</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3249E1">
        <w:rPr>
          <w:rFonts w:ascii="Arial" w:eastAsia="Times New Roman" w:hAnsi="Arial" w:cs="Arial"/>
          <w:lang w:val="hr-HR" w:eastAsia="hr-HR"/>
        </w:rPr>
        <w:t>86,35</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smanjenje za </w:t>
      </w:r>
      <w:r w:rsidR="003249E1">
        <w:rPr>
          <w:rFonts w:ascii="Arial" w:eastAsia="Times New Roman" w:hAnsi="Arial" w:cs="Arial"/>
          <w:lang w:val="hr-HR" w:eastAsia="hr-HR"/>
        </w:rPr>
        <w:t>0,45</w:t>
      </w:r>
      <w:r w:rsidRPr="001705FF">
        <w:rPr>
          <w:rFonts w:ascii="Arial" w:eastAsia="Times New Roman" w:hAnsi="Arial" w:cs="Arial"/>
          <w:lang w:val="hr-HR" w:eastAsia="hr-HR"/>
        </w:rPr>
        <w:t>%.</w:t>
      </w:r>
    </w:p>
    <w:p w14:paraId="73D643B0"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7DEFBE08" w14:textId="71EFF111"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09 Obrazovanje iznose 188.817,07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3249E1">
        <w:rPr>
          <w:rFonts w:ascii="Arial" w:eastAsia="Times New Roman" w:hAnsi="Arial" w:cs="Arial"/>
          <w:lang w:val="hr-HR" w:eastAsia="hr-HR"/>
        </w:rPr>
        <w:t>87,52</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3249E1">
        <w:rPr>
          <w:rFonts w:ascii="Arial" w:eastAsia="Times New Roman" w:hAnsi="Arial" w:cs="Arial"/>
          <w:lang w:val="hr-HR" w:eastAsia="hr-HR"/>
        </w:rPr>
        <w:t>33,70</w:t>
      </w:r>
      <w:r w:rsidRPr="001705FF">
        <w:rPr>
          <w:rFonts w:ascii="Arial" w:eastAsia="Times New Roman" w:hAnsi="Arial" w:cs="Arial"/>
          <w:lang w:val="hr-HR" w:eastAsia="hr-HR"/>
        </w:rPr>
        <w:t>%.</w:t>
      </w:r>
    </w:p>
    <w:p w14:paraId="715A25ED"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A6DDA07" w14:textId="30A106B4"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ostvareni rashodi za 10 Socijalna zaštita iznose </w:t>
      </w:r>
      <w:r w:rsidR="009A70DC">
        <w:rPr>
          <w:rFonts w:ascii="Arial" w:eastAsia="Times New Roman" w:hAnsi="Arial" w:cs="Arial"/>
          <w:lang w:val="hr-HR" w:eastAsia="hr-HR"/>
        </w:rPr>
        <w:t>4.830,00</w:t>
      </w:r>
      <w:r w:rsidRPr="001705FF">
        <w:rPr>
          <w:rFonts w:ascii="Arial" w:eastAsia="Times New Roman" w:hAnsi="Arial" w:cs="Arial"/>
          <w:lang w:val="hr-HR" w:eastAsia="hr-HR"/>
        </w:rPr>
        <w:t xml:space="preserve"> eura, što u odnosu na </w:t>
      </w:r>
      <w:r w:rsidR="007E3E9F">
        <w:rPr>
          <w:rFonts w:ascii="Arial" w:eastAsia="Times New Roman" w:hAnsi="Arial" w:cs="Arial"/>
          <w:lang w:val="hr-HR" w:eastAsia="hr-HR"/>
        </w:rPr>
        <w:t>tekući plan za 2025</w:t>
      </w:r>
      <w:r w:rsidRPr="001705FF">
        <w:rPr>
          <w:rFonts w:ascii="Arial" w:eastAsia="Times New Roman" w:hAnsi="Arial" w:cs="Arial"/>
          <w:lang w:val="hr-HR" w:eastAsia="hr-HR"/>
        </w:rPr>
        <w:t xml:space="preserve">. godinu predstavlja izvršenje od </w:t>
      </w:r>
      <w:r w:rsidR="009A70DC">
        <w:rPr>
          <w:rFonts w:ascii="Arial" w:eastAsia="Times New Roman" w:hAnsi="Arial" w:cs="Arial"/>
          <w:lang w:val="hr-HR" w:eastAsia="hr-HR"/>
        </w:rPr>
        <w:t>92,88</w:t>
      </w:r>
      <w:r w:rsidRPr="001705FF">
        <w:rPr>
          <w:rFonts w:ascii="Arial" w:eastAsia="Times New Roman" w:hAnsi="Arial" w:cs="Arial"/>
          <w:lang w:val="hr-HR" w:eastAsia="hr-HR"/>
        </w:rPr>
        <w:t xml:space="preserve">%, dok u odnosu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bilježe povećanje za </w:t>
      </w:r>
      <w:r w:rsidR="009A70DC">
        <w:rPr>
          <w:rFonts w:ascii="Arial" w:eastAsia="Times New Roman" w:hAnsi="Arial" w:cs="Arial"/>
          <w:lang w:val="hr-HR" w:eastAsia="hr-HR"/>
        </w:rPr>
        <w:t>45,05</w:t>
      </w:r>
      <w:r w:rsidRPr="001705FF">
        <w:rPr>
          <w:rFonts w:ascii="Arial" w:eastAsia="Times New Roman" w:hAnsi="Arial" w:cs="Arial"/>
          <w:lang w:val="hr-HR" w:eastAsia="hr-HR"/>
        </w:rPr>
        <w:t>%.</w:t>
      </w:r>
    </w:p>
    <w:p w14:paraId="6FF23D72" w14:textId="77777777" w:rsidR="003F6EB1" w:rsidRPr="001705FF" w:rsidRDefault="003F6EB1" w:rsidP="00F00E47">
      <w:pPr>
        <w:widowControl w:val="0"/>
        <w:autoSpaceDE w:val="0"/>
        <w:autoSpaceDN w:val="0"/>
        <w:spacing w:after="0" w:line="240" w:lineRule="auto"/>
        <w:jc w:val="both"/>
        <w:rPr>
          <w:rFonts w:ascii="Arial" w:eastAsia="Times New Roman" w:hAnsi="Arial" w:cs="Arial"/>
          <w:lang w:val="hr-HR" w:eastAsia="hr-HR"/>
        </w:rPr>
      </w:pPr>
    </w:p>
    <w:p w14:paraId="0D9B4F01" w14:textId="65166FA8" w:rsidR="00F00E47" w:rsidRPr="001705FF" w:rsidRDefault="00F00E47" w:rsidP="006960E8">
      <w:pPr>
        <w:pStyle w:val="Naslov3"/>
        <w:numPr>
          <w:ilvl w:val="2"/>
          <w:numId w:val="28"/>
        </w:numPr>
      </w:pPr>
      <w:bookmarkStart w:id="18" w:name="_Toc232497558"/>
      <w:r w:rsidRPr="001705FF">
        <w:t>Račun financiranja</w:t>
      </w:r>
      <w:bookmarkEnd w:id="18"/>
    </w:p>
    <w:p w14:paraId="1A328E31"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085A374" w14:textId="4A2F80CB" w:rsidR="00F00E47" w:rsidRPr="00823308" w:rsidRDefault="00F00E47" w:rsidP="00F00E47">
      <w:pPr>
        <w:widowControl w:val="0"/>
        <w:autoSpaceDE w:val="0"/>
        <w:autoSpaceDN w:val="0"/>
        <w:spacing w:after="0" w:line="240" w:lineRule="auto"/>
        <w:jc w:val="both"/>
        <w:rPr>
          <w:rFonts w:ascii="Arial" w:eastAsia="Times New Roman" w:hAnsi="Arial" w:cs="Arial"/>
          <w:highlight w:val="yellow"/>
          <w:lang w:val="hr-HR" w:eastAsia="hr-HR"/>
        </w:rPr>
      </w:pPr>
      <w:r w:rsidRPr="001705FF">
        <w:rPr>
          <w:rFonts w:ascii="Arial" w:eastAsia="Times New Roman" w:hAnsi="Arial" w:cs="Arial"/>
          <w:lang w:val="hr-HR" w:eastAsia="hr-HR"/>
        </w:rPr>
        <w:t xml:space="preserve">U izvještajnom razdoblju otplaćivao se </w:t>
      </w:r>
      <w:r w:rsidR="009D6594">
        <w:rPr>
          <w:rFonts w:ascii="Arial" w:eastAsia="Times New Roman" w:hAnsi="Arial" w:cs="Arial"/>
          <w:lang w:val="hr-HR" w:eastAsia="hr-HR"/>
        </w:rPr>
        <w:t>kratkoročni kredit iz 2024. godine odobren od Karlovačke banke d.d. u iznosu od 121.412,50 eura te se zatvarao odobreni minus po žiro računu odobren od Privredne banke d.d. Oba zaduženja korištena su za obrtna sredstva.</w:t>
      </w:r>
    </w:p>
    <w:p w14:paraId="7FF2EFDD" w14:textId="77777777" w:rsidR="00F00E47" w:rsidRPr="009D6594"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5E8F05E" w14:textId="77777777" w:rsidR="00F00E47" w:rsidRPr="009D6594" w:rsidRDefault="00F00E47" w:rsidP="00F00E47">
      <w:pPr>
        <w:widowControl w:val="0"/>
        <w:autoSpaceDE w:val="0"/>
        <w:autoSpaceDN w:val="0"/>
        <w:spacing w:after="0" w:line="240" w:lineRule="auto"/>
        <w:jc w:val="both"/>
        <w:rPr>
          <w:rFonts w:ascii="Arial" w:eastAsia="Times New Roman" w:hAnsi="Arial" w:cs="Arial"/>
          <w:lang w:val="hr-HR" w:eastAsia="hr-HR"/>
        </w:rPr>
      </w:pPr>
      <w:r w:rsidRPr="009D6594">
        <w:rPr>
          <w:rFonts w:ascii="Arial" w:eastAsia="Times New Roman" w:hAnsi="Arial" w:cs="Arial"/>
          <w:lang w:val="hr-HR" w:eastAsia="hr-HR"/>
        </w:rPr>
        <w:t>Račun financiranja prema ekonomskoj klasifikaciji</w:t>
      </w:r>
    </w:p>
    <w:p w14:paraId="7459FC05" w14:textId="77777777" w:rsidR="00F00E47" w:rsidRPr="00823308" w:rsidRDefault="00F00E47" w:rsidP="00F00E47">
      <w:pPr>
        <w:widowControl w:val="0"/>
        <w:autoSpaceDE w:val="0"/>
        <w:autoSpaceDN w:val="0"/>
        <w:spacing w:after="0" w:line="240" w:lineRule="auto"/>
        <w:jc w:val="both"/>
        <w:rPr>
          <w:rFonts w:ascii="Arial" w:eastAsia="Times New Roman" w:hAnsi="Arial" w:cs="Arial"/>
          <w:highlight w:val="yellow"/>
          <w:lang w:val="hr-HR" w:eastAsia="hr-HR"/>
        </w:rPr>
      </w:pPr>
    </w:p>
    <w:p w14:paraId="3B263CA9" w14:textId="01F5AF62"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5069CC">
        <w:rPr>
          <w:rFonts w:ascii="Arial" w:eastAsia="Times New Roman" w:hAnsi="Arial" w:cs="Arial"/>
          <w:lang w:val="hr-HR" w:eastAsia="hr-HR"/>
        </w:rPr>
        <w:t xml:space="preserve">5 – Izdaci za financijsku imovinu i otplate zajmova: u izvještajnom razdoblju ostvareni ukupni izdaci za financijsku imovinu i otplatu zajmova iznose </w:t>
      </w:r>
      <w:r w:rsidR="005069CC" w:rsidRPr="005069CC">
        <w:rPr>
          <w:rFonts w:ascii="Arial" w:eastAsia="Times New Roman" w:hAnsi="Arial" w:cs="Arial"/>
          <w:lang w:val="hr-HR" w:eastAsia="hr-HR"/>
        </w:rPr>
        <w:t>221.412,50</w:t>
      </w:r>
      <w:r w:rsidRPr="005069CC">
        <w:rPr>
          <w:rFonts w:ascii="Arial" w:eastAsia="Times New Roman" w:hAnsi="Arial" w:cs="Arial"/>
          <w:lang w:val="hr-HR" w:eastAsia="hr-HR"/>
        </w:rPr>
        <w:t xml:space="preserve"> eura što u odnosu na </w:t>
      </w:r>
      <w:r w:rsidR="007E3E9F" w:rsidRPr="005069CC">
        <w:rPr>
          <w:rFonts w:ascii="Arial" w:eastAsia="Times New Roman" w:hAnsi="Arial" w:cs="Arial"/>
          <w:lang w:val="hr-HR" w:eastAsia="hr-HR"/>
        </w:rPr>
        <w:t>tekući plan za 2025</w:t>
      </w:r>
      <w:r w:rsidRPr="005069CC">
        <w:rPr>
          <w:rFonts w:ascii="Arial" w:eastAsia="Times New Roman" w:hAnsi="Arial" w:cs="Arial"/>
          <w:lang w:val="hr-HR" w:eastAsia="hr-HR"/>
        </w:rPr>
        <w:t>. godinu predstavlja izvršenje od 99</w:t>
      </w:r>
      <w:r w:rsidR="005069CC" w:rsidRPr="005069CC">
        <w:rPr>
          <w:rFonts w:ascii="Arial" w:eastAsia="Times New Roman" w:hAnsi="Arial" w:cs="Arial"/>
          <w:lang w:val="hr-HR" w:eastAsia="hr-HR"/>
        </w:rPr>
        <w:t>,74</w:t>
      </w:r>
      <w:r w:rsidRPr="005069CC">
        <w:rPr>
          <w:rFonts w:ascii="Arial" w:eastAsia="Times New Roman" w:hAnsi="Arial" w:cs="Arial"/>
          <w:lang w:val="hr-HR" w:eastAsia="hr-HR"/>
        </w:rPr>
        <w:t>%. U odnosu</w:t>
      </w:r>
      <w:r w:rsidRPr="001705FF">
        <w:rPr>
          <w:rFonts w:ascii="Arial" w:eastAsia="Times New Roman" w:hAnsi="Arial" w:cs="Arial"/>
          <w:lang w:val="hr-HR" w:eastAsia="hr-HR"/>
        </w:rPr>
        <w:t xml:space="preserve"> na isto razdoblje </w:t>
      </w:r>
      <w:r w:rsidR="001705FF">
        <w:rPr>
          <w:rFonts w:ascii="Arial" w:eastAsia="Times New Roman" w:hAnsi="Arial" w:cs="Arial"/>
          <w:lang w:val="hr-HR" w:eastAsia="hr-HR"/>
        </w:rPr>
        <w:t>2024</w:t>
      </w:r>
      <w:r w:rsidRPr="001705FF">
        <w:rPr>
          <w:rFonts w:ascii="Arial" w:eastAsia="Times New Roman" w:hAnsi="Arial" w:cs="Arial"/>
          <w:lang w:val="hr-HR" w:eastAsia="hr-HR"/>
        </w:rPr>
        <w:t xml:space="preserve">. godine ukupni izdaci za financijsku imovinu i otplate zajmova bilježe povećanje za </w:t>
      </w:r>
      <w:r w:rsidR="005069CC">
        <w:rPr>
          <w:rFonts w:ascii="Arial" w:eastAsia="Times New Roman" w:hAnsi="Arial" w:cs="Arial"/>
          <w:lang w:val="hr-HR" w:eastAsia="hr-HR"/>
        </w:rPr>
        <w:t>7,16</w:t>
      </w:r>
      <w:r w:rsidRPr="001705FF">
        <w:rPr>
          <w:rFonts w:ascii="Arial" w:eastAsia="Times New Roman" w:hAnsi="Arial" w:cs="Arial"/>
          <w:lang w:val="hr-HR" w:eastAsia="hr-HR"/>
        </w:rPr>
        <w:t>%</w:t>
      </w:r>
    </w:p>
    <w:p w14:paraId="44F1E826"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F4490CB" w14:textId="3DE3C875" w:rsidR="00823308" w:rsidRPr="001705FF" w:rsidRDefault="00823308" w:rsidP="00823308">
      <w:pPr>
        <w:widowControl w:val="0"/>
        <w:autoSpaceDE w:val="0"/>
        <w:autoSpaceDN w:val="0"/>
        <w:spacing w:after="0" w:line="240" w:lineRule="auto"/>
        <w:jc w:val="both"/>
        <w:rPr>
          <w:rFonts w:ascii="Arial" w:eastAsia="Times New Roman" w:hAnsi="Arial" w:cs="Arial"/>
          <w:lang w:val="hr-HR" w:eastAsia="hr-HR"/>
        </w:rPr>
      </w:pPr>
      <w:r w:rsidRPr="009D6594">
        <w:rPr>
          <w:rFonts w:ascii="Arial" w:eastAsia="Times New Roman" w:hAnsi="Arial" w:cs="Arial"/>
          <w:lang w:val="hr-HR" w:eastAsia="hr-HR"/>
        </w:rPr>
        <w:t xml:space="preserve">8-PRIMICI OD FINANCIJSKE IMOVINE I ZADUŽIVANJA </w:t>
      </w:r>
      <w:r w:rsidRPr="001705FF">
        <w:rPr>
          <w:rFonts w:ascii="Arial" w:eastAsia="Times New Roman" w:hAnsi="Arial" w:cs="Arial"/>
          <w:lang w:val="hr-HR" w:eastAsia="hr-HR"/>
        </w:rPr>
        <w:t xml:space="preserve">U izvještajnom razdoblju ostvareni ukupni primici iznose 200.000,00 eura. U odnosu na isto razdoblje 2024. godine primici </w:t>
      </w:r>
      <w:r w:rsidR="005069CC">
        <w:rPr>
          <w:rFonts w:ascii="Arial" w:eastAsia="Times New Roman" w:hAnsi="Arial" w:cs="Arial"/>
          <w:lang w:val="hr-HR" w:eastAsia="hr-HR"/>
        </w:rPr>
        <w:t xml:space="preserve">bilježe povećanje od 51,00% </w:t>
      </w:r>
      <w:r w:rsidRPr="001705FF">
        <w:rPr>
          <w:rFonts w:ascii="Arial" w:eastAsia="Times New Roman" w:hAnsi="Arial" w:cs="Arial"/>
          <w:lang w:val="hr-HR" w:eastAsia="hr-HR"/>
        </w:rPr>
        <w:t>a odnose se na odobreni minus po žiro računu Općine Kamanje.</w:t>
      </w:r>
    </w:p>
    <w:p w14:paraId="05E039EA"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061A8B8C" w14:textId="16E35E68" w:rsidR="00F00E47" w:rsidRPr="00823308" w:rsidRDefault="00F00E47" w:rsidP="006960E8">
      <w:pPr>
        <w:pStyle w:val="Naslov3"/>
        <w:numPr>
          <w:ilvl w:val="2"/>
          <w:numId w:val="28"/>
        </w:numPr>
      </w:pPr>
      <w:bookmarkStart w:id="19" w:name="_Toc232497559"/>
      <w:r w:rsidRPr="00823308">
        <w:t>Račun financiranja prema izvorima financiranja</w:t>
      </w:r>
      <w:bookmarkEnd w:id="19"/>
    </w:p>
    <w:p w14:paraId="43681C8D"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0C1C2AE3" w14:textId="354A4266"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1705FF">
        <w:rPr>
          <w:rFonts w:ascii="Arial" w:eastAsia="Times New Roman" w:hAnsi="Arial" w:cs="Arial"/>
          <w:lang w:val="hr-HR" w:eastAsia="hr-HR"/>
        </w:rPr>
        <w:t xml:space="preserve">U izvještajnom razdoblju ukupni izdaci za financijsku imovinu i otplatu </w:t>
      </w:r>
      <w:r w:rsidR="009D6594">
        <w:rPr>
          <w:rFonts w:ascii="Arial" w:eastAsia="Times New Roman" w:hAnsi="Arial" w:cs="Arial"/>
          <w:lang w:val="hr-HR" w:eastAsia="hr-HR"/>
        </w:rPr>
        <w:t>kredita</w:t>
      </w:r>
      <w:r w:rsidRPr="001705FF">
        <w:rPr>
          <w:rFonts w:ascii="Arial" w:eastAsia="Times New Roman" w:hAnsi="Arial" w:cs="Arial"/>
          <w:lang w:val="hr-HR" w:eastAsia="hr-HR"/>
        </w:rPr>
        <w:t xml:space="preserve"> podmirili su se iz izvora 110 – Opći prihodi i primici</w:t>
      </w:r>
      <w:r w:rsidR="009D6594">
        <w:rPr>
          <w:rFonts w:ascii="Arial" w:eastAsia="Times New Roman" w:hAnsi="Arial" w:cs="Arial"/>
          <w:lang w:val="hr-HR" w:eastAsia="hr-HR"/>
        </w:rPr>
        <w:t>.</w:t>
      </w:r>
      <w:r w:rsidRPr="001705FF">
        <w:rPr>
          <w:rFonts w:ascii="Arial" w:eastAsia="Times New Roman" w:hAnsi="Arial" w:cs="Arial"/>
          <w:lang w:val="hr-HR" w:eastAsia="hr-HR"/>
        </w:rPr>
        <w:t xml:space="preserve"> </w:t>
      </w:r>
    </w:p>
    <w:p w14:paraId="2FA5FBE4"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0DBD20DD"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p>
    <w:p w14:paraId="2BA27941" w14:textId="20578C47" w:rsidR="00F00E47" w:rsidRPr="009D6594" w:rsidRDefault="00F00E47" w:rsidP="006960E8">
      <w:pPr>
        <w:pStyle w:val="Odlomakpopisa"/>
        <w:widowControl w:val="0"/>
        <w:numPr>
          <w:ilvl w:val="1"/>
          <w:numId w:val="28"/>
        </w:numPr>
        <w:autoSpaceDE w:val="0"/>
        <w:autoSpaceDN w:val="0"/>
        <w:jc w:val="both"/>
        <w:rPr>
          <w:rFonts w:ascii="Arial" w:hAnsi="Arial" w:cs="Arial"/>
          <w:sz w:val="22"/>
          <w:szCs w:val="22"/>
        </w:rPr>
      </w:pPr>
      <w:bookmarkStart w:id="20" w:name="_Toc232497560"/>
      <w:r w:rsidRPr="009D6594">
        <w:rPr>
          <w:rStyle w:val="Naslov2Char"/>
          <w:rFonts w:eastAsiaTheme="minorHAnsi"/>
          <w:lang w:val="hr-HR" w:eastAsia="hr-HR"/>
        </w:rPr>
        <w:t>STANJE NOVČANIH SREDSTAVA</w:t>
      </w:r>
      <w:bookmarkEnd w:id="20"/>
    </w:p>
    <w:p w14:paraId="13128A95" w14:textId="77777777" w:rsidR="00F00E47" w:rsidRPr="005069CC" w:rsidRDefault="00F00E47" w:rsidP="00F00E47">
      <w:pPr>
        <w:widowControl w:val="0"/>
        <w:autoSpaceDE w:val="0"/>
        <w:autoSpaceDN w:val="0"/>
        <w:spacing w:after="0" w:line="240" w:lineRule="auto"/>
        <w:jc w:val="both"/>
        <w:rPr>
          <w:rFonts w:ascii="Arial" w:eastAsia="Times New Roman" w:hAnsi="Arial" w:cs="Arial"/>
          <w:highlight w:val="yellow"/>
          <w:lang w:val="hr-HR" w:eastAsia="hr-HR"/>
        </w:rPr>
      </w:pPr>
    </w:p>
    <w:p w14:paraId="6B319068" w14:textId="3433C34C" w:rsidR="00F35E60" w:rsidRPr="00F35E60" w:rsidRDefault="00F35E60" w:rsidP="00F35E60">
      <w:pPr>
        <w:widowControl w:val="0"/>
        <w:autoSpaceDE w:val="0"/>
        <w:autoSpaceDN w:val="0"/>
        <w:spacing w:after="0" w:line="240" w:lineRule="auto"/>
        <w:jc w:val="both"/>
        <w:rPr>
          <w:rFonts w:ascii="Arial" w:eastAsia="Times New Roman" w:hAnsi="Arial" w:cs="Arial"/>
          <w:lang w:val="hr-HR" w:eastAsia="hr-HR"/>
        </w:rPr>
      </w:pPr>
      <w:r w:rsidRPr="00F35E60">
        <w:rPr>
          <w:rFonts w:ascii="Arial" w:eastAsia="Times New Roman" w:hAnsi="Arial" w:cs="Arial"/>
          <w:lang w:val="hr-HR" w:eastAsia="hr-HR"/>
        </w:rPr>
        <w:t xml:space="preserve">Na dan 31. prosinca 2025. godine stanje novčanih sredstava na žiro računu Općine </w:t>
      </w:r>
      <w:r>
        <w:rPr>
          <w:rFonts w:ascii="Arial" w:eastAsia="Times New Roman" w:hAnsi="Arial" w:cs="Arial"/>
          <w:lang w:val="hr-HR" w:eastAsia="hr-HR"/>
        </w:rPr>
        <w:t xml:space="preserve">Kamanje </w:t>
      </w:r>
      <w:r w:rsidRPr="00F35E60">
        <w:rPr>
          <w:rFonts w:ascii="Arial" w:eastAsia="Times New Roman" w:hAnsi="Arial" w:cs="Arial"/>
          <w:lang w:val="hr-HR" w:eastAsia="hr-HR"/>
        </w:rPr>
        <w:t>otvorenom kod Privredne banke Zagreb d.d. iznosilo je 47.929,04 eura, dok je stanje novčanih sredstava na žiro računu Dječjeg vrtića otvorenom kod Karlovačke banke d.d. iznosilo 0,00 eura.</w:t>
      </w:r>
    </w:p>
    <w:p w14:paraId="677DD6B2" w14:textId="77777777" w:rsidR="00F35E60" w:rsidRPr="00F35E60" w:rsidRDefault="00F35E60" w:rsidP="00F35E60">
      <w:pPr>
        <w:widowControl w:val="0"/>
        <w:autoSpaceDE w:val="0"/>
        <w:autoSpaceDN w:val="0"/>
        <w:spacing w:after="0" w:line="240" w:lineRule="auto"/>
        <w:jc w:val="both"/>
        <w:rPr>
          <w:rFonts w:ascii="Arial" w:eastAsia="Times New Roman" w:hAnsi="Arial" w:cs="Arial"/>
          <w:lang w:val="hr-HR" w:eastAsia="hr-HR"/>
        </w:rPr>
      </w:pPr>
    </w:p>
    <w:p w14:paraId="61A260AD" w14:textId="3CC1AA65" w:rsidR="00F35E60" w:rsidRPr="00F35E60" w:rsidRDefault="00F35E60" w:rsidP="00F35E60">
      <w:pPr>
        <w:widowControl w:val="0"/>
        <w:autoSpaceDE w:val="0"/>
        <w:autoSpaceDN w:val="0"/>
        <w:spacing w:after="0" w:line="240" w:lineRule="auto"/>
        <w:jc w:val="both"/>
        <w:rPr>
          <w:rFonts w:ascii="Arial" w:eastAsia="Times New Roman" w:hAnsi="Arial" w:cs="Arial"/>
          <w:lang w:val="hr-HR" w:eastAsia="hr-HR"/>
        </w:rPr>
      </w:pPr>
      <w:r w:rsidRPr="00F35E60">
        <w:rPr>
          <w:rFonts w:ascii="Arial" w:eastAsia="Times New Roman" w:hAnsi="Arial" w:cs="Arial"/>
          <w:lang w:val="hr-HR" w:eastAsia="hr-HR"/>
        </w:rPr>
        <w:t xml:space="preserve">Navedeno stanje rezultat je provedbe aktivnosti vezanih uz uspostavu sustava rizničnog poslovanja odnosno poslovanja preko jedinstvenog računa proračuna, koje </w:t>
      </w:r>
      <w:r>
        <w:rPr>
          <w:rFonts w:ascii="Arial" w:eastAsia="Times New Roman" w:hAnsi="Arial" w:cs="Arial"/>
          <w:lang w:val="hr-HR" w:eastAsia="hr-HR"/>
        </w:rPr>
        <w:t>je stupilo</w:t>
      </w:r>
      <w:r w:rsidRPr="00F35E60">
        <w:rPr>
          <w:rFonts w:ascii="Arial" w:eastAsia="Times New Roman" w:hAnsi="Arial" w:cs="Arial"/>
          <w:lang w:val="hr-HR" w:eastAsia="hr-HR"/>
        </w:rPr>
        <w:t xml:space="preserve"> na snagu 1. siječnja 2026. godine. Sukladno odredbama Zakona o proračunu (Narodne novine, broj 144/21) te podzakonskim propisima koji uređuju proračunsko računovodstvo i izvještavanje, jedinice lokalne i područne (regionalne) samouprave te njihovi proračunski korisnici obvezni su uspostaviti poslovanje putem jedinstvenog računa proračuna (riznice) i objedinjene glavne knjige proračuna. </w:t>
      </w:r>
    </w:p>
    <w:p w14:paraId="2D63A9E9" w14:textId="77777777" w:rsidR="00F35E60" w:rsidRPr="00F35E60" w:rsidRDefault="00F35E60" w:rsidP="00F35E60">
      <w:pPr>
        <w:widowControl w:val="0"/>
        <w:autoSpaceDE w:val="0"/>
        <w:autoSpaceDN w:val="0"/>
        <w:spacing w:after="0" w:line="240" w:lineRule="auto"/>
        <w:jc w:val="both"/>
        <w:rPr>
          <w:rFonts w:ascii="Arial" w:eastAsia="Times New Roman" w:hAnsi="Arial" w:cs="Arial"/>
          <w:lang w:val="hr-HR" w:eastAsia="hr-HR"/>
        </w:rPr>
      </w:pPr>
    </w:p>
    <w:p w14:paraId="637A1A0C" w14:textId="77777777" w:rsidR="00F35E60" w:rsidRPr="00F35E60" w:rsidRDefault="00F35E60" w:rsidP="00F35E60">
      <w:pPr>
        <w:widowControl w:val="0"/>
        <w:autoSpaceDE w:val="0"/>
        <w:autoSpaceDN w:val="0"/>
        <w:spacing w:after="0" w:line="240" w:lineRule="auto"/>
        <w:jc w:val="both"/>
        <w:rPr>
          <w:rFonts w:ascii="Arial" w:eastAsia="Times New Roman" w:hAnsi="Arial" w:cs="Arial"/>
          <w:lang w:val="hr-HR" w:eastAsia="hr-HR"/>
        </w:rPr>
      </w:pPr>
      <w:r w:rsidRPr="00F35E60">
        <w:rPr>
          <w:rFonts w:ascii="Arial" w:eastAsia="Times New Roman" w:hAnsi="Arial" w:cs="Arial"/>
          <w:lang w:val="hr-HR" w:eastAsia="hr-HR"/>
        </w:rPr>
        <w:t>U skladu s navedenom zakonskom obvezom, Dječji vrtić kao proračunski korisnik Općine prestao je s poslovanjem preko vlastitog žiro računa zaključno s 31. prosinca 2025. godine te su sva raspoloživa novčana sredstva prenesena u sustav riznice. Iz tog razloga na računu vrtića na dan 31. prosinca 2025. godine nije bilo iskazanih novčanih sredstava, odnosno stanje računa iznosilo je 0,00 eura.</w:t>
      </w:r>
    </w:p>
    <w:p w14:paraId="5E46265C" w14:textId="77777777" w:rsidR="00F35E60" w:rsidRPr="00F35E60" w:rsidRDefault="00F35E60" w:rsidP="00F35E60">
      <w:pPr>
        <w:widowControl w:val="0"/>
        <w:autoSpaceDE w:val="0"/>
        <w:autoSpaceDN w:val="0"/>
        <w:spacing w:after="0" w:line="240" w:lineRule="auto"/>
        <w:jc w:val="both"/>
        <w:rPr>
          <w:rFonts w:ascii="Arial" w:eastAsia="Times New Roman" w:hAnsi="Arial" w:cs="Arial"/>
          <w:lang w:val="hr-HR" w:eastAsia="hr-HR"/>
        </w:rPr>
      </w:pPr>
    </w:p>
    <w:p w14:paraId="11C46141" w14:textId="0D98D3A8" w:rsidR="00F35E60" w:rsidRDefault="002F5396" w:rsidP="00F35E60">
      <w:pPr>
        <w:widowControl w:val="0"/>
        <w:autoSpaceDE w:val="0"/>
        <w:autoSpaceDN w:val="0"/>
        <w:spacing w:after="0" w:line="240" w:lineRule="auto"/>
        <w:jc w:val="both"/>
        <w:rPr>
          <w:rFonts w:ascii="Arial" w:eastAsia="Times New Roman" w:hAnsi="Arial" w:cs="Arial"/>
          <w:lang w:val="hr-HR" w:eastAsia="hr-HR"/>
        </w:rPr>
      </w:pPr>
      <w:r w:rsidRPr="002F5396">
        <w:rPr>
          <w:rFonts w:ascii="Arial" w:eastAsia="Times New Roman" w:hAnsi="Arial" w:cs="Arial"/>
          <w:lang w:val="hr-HR" w:eastAsia="hr-HR"/>
        </w:rPr>
        <w:t>Općini Kamanje od strane Privredne banke Zagreb d.d. odobreno je prekoračenje (minus) po žiro računu u iznosu od 100.000,00 eura, koje predstavlja raspoloživi izvor financiranja za održavanje tekuće likvidnosti proračuna. Uz stanje novčanih sredstava na žiro računu u iznosu od 47.929,04 eura te stanje gotovine u blagajni u iznosu od 44,89 eura, ukupno raspoloživa sredstva za financiranje aktivnosti i podmirivanje obveza u narednom razdoblju iznose 147.973,93 eura.</w:t>
      </w:r>
    </w:p>
    <w:p w14:paraId="07C1770E" w14:textId="77777777" w:rsidR="002F5396" w:rsidRDefault="002F5396" w:rsidP="00F35E60">
      <w:pPr>
        <w:widowControl w:val="0"/>
        <w:autoSpaceDE w:val="0"/>
        <w:autoSpaceDN w:val="0"/>
        <w:spacing w:after="0" w:line="240" w:lineRule="auto"/>
        <w:jc w:val="both"/>
        <w:rPr>
          <w:rFonts w:ascii="Arial" w:eastAsia="Times New Roman" w:hAnsi="Arial" w:cs="Arial"/>
          <w:lang w:val="hr-HR" w:eastAsia="hr-HR"/>
        </w:rPr>
      </w:pPr>
    </w:p>
    <w:p w14:paraId="54D704A4" w14:textId="77777777" w:rsidR="002F5396" w:rsidRPr="00F35E60" w:rsidRDefault="002F5396" w:rsidP="00F35E60">
      <w:pPr>
        <w:widowControl w:val="0"/>
        <w:autoSpaceDE w:val="0"/>
        <w:autoSpaceDN w:val="0"/>
        <w:spacing w:after="0" w:line="240" w:lineRule="auto"/>
        <w:jc w:val="both"/>
        <w:rPr>
          <w:rFonts w:ascii="Arial" w:eastAsia="Times New Roman" w:hAnsi="Arial" w:cs="Arial"/>
          <w:lang w:val="hr-HR" w:eastAsia="hr-HR"/>
        </w:rPr>
      </w:pPr>
    </w:p>
    <w:p w14:paraId="7D88A3BB" w14:textId="1ECBAA06" w:rsidR="00F00E47" w:rsidRPr="005069CC" w:rsidRDefault="00F00E47" w:rsidP="00F35E60">
      <w:pPr>
        <w:widowControl w:val="0"/>
        <w:autoSpaceDE w:val="0"/>
        <w:autoSpaceDN w:val="0"/>
        <w:spacing w:after="0" w:line="240" w:lineRule="auto"/>
        <w:jc w:val="both"/>
        <w:rPr>
          <w:rFonts w:ascii="Arial" w:eastAsia="Times New Roman" w:hAnsi="Arial" w:cs="Arial"/>
          <w:highlight w:val="yellow"/>
          <w:lang w:val="hr-HR" w:eastAsia="hr-HR"/>
        </w:rPr>
      </w:pPr>
    </w:p>
    <w:p w14:paraId="7DFE3BB5" w14:textId="28C16326" w:rsidR="00F00E47" w:rsidRPr="00C60CFA" w:rsidRDefault="00F00E47" w:rsidP="00F00E47">
      <w:pPr>
        <w:widowControl w:val="0"/>
        <w:autoSpaceDE w:val="0"/>
        <w:autoSpaceDN w:val="0"/>
        <w:spacing w:after="0" w:line="240" w:lineRule="auto"/>
        <w:jc w:val="both"/>
        <w:rPr>
          <w:rFonts w:ascii="Arial" w:eastAsia="Times New Roman" w:hAnsi="Arial" w:cs="Arial"/>
          <w:lang w:val="hr-HR" w:eastAsia="hr-HR"/>
        </w:rPr>
      </w:pPr>
      <w:r w:rsidRPr="00C60CFA">
        <w:rPr>
          <w:rFonts w:ascii="Arial" w:eastAsia="Times New Roman" w:hAnsi="Arial" w:cs="Arial"/>
          <w:lang w:val="hr-HR" w:eastAsia="hr-HR"/>
        </w:rPr>
        <w:lastRenderedPageBreak/>
        <w:t>PRIHODI I PRIMICI TE RASHODI I IZDACI OSTVARENI PREUZIMANJEM NEFINANCIJSKE I FINANCIJSKE IMOVINE U NAPLATI POTRAŽIVANJA JAVNIH DAVANJA</w:t>
      </w:r>
    </w:p>
    <w:p w14:paraId="1D459BD9" w14:textId="77777777" w:rsidR="00F00E47" w:rsidRPr="00C60CFA" w:rsidRDefault="00F00E47" w:rsidP="00F00E47">
      <w:pPr>
        <w:widowControl w:val="0"/>
        <w:autoSpaceDE w:val="0"/>
        <w:autoSpaceDN w:val="0"/>
        <w:spacing w:after="0" w:line="240" w:lineRule="auto"/>
        <w:jc w:val="both"/>
        <w:rPr>
          <w:rFonts w:ascii="Arial" w:eastAsia="Times New Roman" w:hAnsi="Arial" w:cs="Arial"/>
          <w:lang w:val="hr-HR" w:eastAsia="hr-HR"/>
        </w:rPr>
      </w:pPr>
    </w:p>
    <w:p w14:paraId="12788882" w14:textId="77777777" w:rsidR="00F00E47" w:rsidRPr="001705FF" w:rsidRDefault="00F00E47" w:rsidP="00F00E47">
      <w:pPr>
        <w:widowControl w:val="0"/>
        <w:autoSpaceDE w:val="0"/>
        <w:autoSpaceDN w:val="0"/>
        <w:spacing w:after="0" w:line="240" w:lineRule="auto"/>
        <w:jc w:val="both"/>
        <w:rPr>
          <w:rFonts w:ascii="Arial" w:eastAsia="Times New Roman" w:hAnsi="Arial" w:cs="Arial"/>
          <w:lang w:val="hr-HR" w:eastAsia="hr-HR"/>
        </w:rPr>
      </w:pPr>
      <w:r w:rsidRPr="00C60CFA">
        <w:rPr>
          <w:rFonts w:ascii="Arial" w:eastAsia="Times New Roman" w:hAnsi="Arial" w:cs="Arial"/>
          <w:lang w:val="hr-HR" w:eastAsia="hr-HR"/>
        </w:rPr>
        <w:t>U izvještajnom razdoblju nije bilo preuzimanja nefinancijske i financijske imovine u naplati potraživanja javnih davanja.</w:t>
      </w:r>
    </w:p>
    <w:p w14:paraId="3A020ECA" w14:textId="77777777" w:rsidR="00BC320B" w:rsidRPr="001705FF" w:rsidRDefault="00BC320B" w:rsidP="00D6260F">
      <w:pPr>
        <w:widowControl w:val="0"/>
        <w:autoSpaceDE w:val="0"/>
        <w:autoSpaceDN w:val="0"/>
        <w:spacing w:after="0" w:line="240" w:lineRule="auto"/>
        <w:jc w:val="both"/>
        <w:rPr>
          <w:rFonts w:ascii="Arial" w:eastAsia="Times New Roman" w:hAnsi="Arial" w:cs="Arial"/>
          <w:lang w:val="hr-HR" w:eastAsia="hr-HR"/>
        </w:rPr>
      </w:pPr>
    </w:p>
    <w:p w14:paraId="608391F1" w14:textId="77777777" w:rsidR="00BC320B" w:rsidRPr="001705FF" w:rsidRDefault="00BC320B" w:rsidP="00D6260F">
      <w:pPr>
        <w:widowControl w:val="0"/>
        <w:autoSpaceDE w:val="0"/>
        <w:autoSpaceDN w:val="0"/>
        <w:spacing w:after="0" w:line="240" w:lineRule="auto"/>
        <w:jc w:val="both"/>
        <w:rPr>
          <w:rFonts w:ascii="Arial" w:eastAsia="Times New Roman" w:hAnsi="Arial" w:cs="Arial"/>
          <w:lang w:val="hr-HR" w:eastAsia="hr-HR"/>
        </w:rPr>
      </w:pPr>
    </w:p>
    <w:p w14:paraId="58267D01" w14:textId="77777777" w:rsidR="004E1A1D" w:rsidRPr="001705FF" w:rsidRDefault="004E1A1D" w:rsidP="00CD735F">
      <w:pPr>
        <w:pStyle w:val="Bezproreda"/>
        <w:rPr>
          <w:rFonts w:ascii="Arial" w:hAnsi="Arial" w:cs="Arial"/>
          <w:b/>
          <w:bCs/>
          <w:lang w:val="hr-HR"/>
        </w:rPr>
      </w:pPr>
    </w:p>
    <w:p w14:paraId="0F24641D" w14:textId="1A890343" w:rsidR="000713BC" w:rsidRPr="001705FF" w:rsidRDefault="00B46BC7" w:rsidP="006960E8">
      <w:pPr>
        <w:pStyle w:val="Naslov1"/>
        <w:numPr>
          <w:ilvl w:val="0"/>
          <w:numId w:val="28"/>
        </w:numPr>
      </w:pPr>
      <w:bookmarkStart w:id="21" w:name="_Toc232497561"/>
      <w:r w:rsidRPr="001705FF">
        <w:t>OBRAZLOŽENJE POSEBNOG DIJELA PRORAČUNA</w:t>
      </w:r>
      <w:bookmarkEnd w:id="21"/>
    </w:p>
    <w:p w14:paraId="2EF1FC16" w14:textId="77777777" w:rsidR="004E1A1D" w:rsidRPr="001705FF" w:rsidRDefault="004E1A1D" w:rsidP="00066E18">
      <w:pPr>
        <w:pStyle w:val="Bezproreda"/>
        <w:rPr>
          <w:rFonts w:ascii="Arial" w:hAnsi="Arial" w:cs="Arial"/>
          <w:b/>
          <w:bCs/>
          <w:lang w:val="hr-HR"/>
        </w:rPr>
      </w:pPr>
    </w:p>
    <w:p w14:paraId="79405D93" w14:textId="35B46E8D" w:rsidR="00B46BC7" w:rsidRPr="001705FF" w:rsidRDefault="00B46BC7" w:rsidP="00B46BC7">
      <w:pPr>
        <w:spacing w:after="0" w:line="240" w:lineRule="auto"/>
        <w:ind w:right="-284"/>
        <w:jc w:val="both"/>
        <w:rPr>
          <w:rFonts w:ascii="Arial" w:eastAsia="Times New Roman" w:hAnsi="Arial" w:cs="Arial"/>
          <w:lang w:val="hr-HR" w:eastAsia="hr-HR"/>
        </w:rPr>
      </w:pPr>
      <w:bookmarkStart w:id="22" w:name="_Toc100834372"/>
      <w:bookmarkStart w:id="23" w:name="_Toc113920665"/>
      <w:bookmarkStart w:id="24" w:name="_Hlk113919420"/>
      <w:r w:rsidRPr="001705FF">
        <w:rPr>
          <w:rFonts w:ascii="Arial" w:eastAsia="Times New Roman" w:hAnsi="Arial" w:cs="Arial"/>
          <w:b/>
          <w:lang w:val="hr-HR" w:eastAsia="hr-HR"/>
        </w:rPr>
        <w:t>Lokacijska klasifikacija</w:t>
      </w:r>
      <w:r w:rsidRPr="001705FF">
        <w:rPr>
          <w:rFonts w:ascii="Arial" w:eastAsia="Times New Roman" w:hAnsi="Arial" w:cs="Arial"/>
          <w:lang w:val="hr-HR" w:eastAsia="hr-HR"/>
        </w:rPr>
        <w:t xml:space="preserve"> Proračuna Općine Kamanje za razdoblje 1.siječanj do 31. prosinca 202</w:t>
      </w:r>
      <w:r w:rsidR="00141393">
        <w:rPr>
          <w:rFonts w:ascii="Arial" w:eastAsia="Times New Roman" w:hAnsi="Arial" w:cs="Arial"/>
          <w:lang w:val="hr-HR" w:eastAsia="hr-HR"/>
        </w:rPr>
        <w:t>5</w:t>
      </w:r>
      <w:r w:rsidRPr="001705FF">
        <w:rPr>
          <w:rFonts w:ascii="Arial" w:eastAsia="Times New Roman" w:hAnsi="Arial" w:cs="Arial"/>
          <w:lang w:val="hr-HR" w:eastAsia="hr-HR"/>
        </w:rPr>
        <w:t xml:space="preserve">. nosi oznaku </w:t>
      </w:r>
      <w:r w:rsidRPr="001705FF">
        <w:rPr>
          <w:rFonts w:ascii="Arial" w:eastAsia="Times New Roman" w:hAnsi="Arial" w:cs="Arial"/>
          <w:b/>
          <w:lang w:val="hr-HR" w:eastAsia="hr-HR"/>
        </w:rPr>
        <w:t>001 OPĆINA KAMANJE,</w:t>
      </w:r>
      <w:r w:rsidRPr="001705FF">
        <w:rPr>
          <w:rFonts w:ascii="Arial" w:eastAsia="Times New Roman" w:hAnsi="Arial" w:cs="Arial"/>
          <w:lang w:val="hr-HR" w:eastAsia="hr-HR"/>
        </w:rPr>
        <w:t xml:space="preserve"> što znači da su svi rashodi vezani uz teritorijalno područje Općine Kamanje.</w:t>
      </w:r>
    </w:p>
    <w:p w14:paraId="68E27040" w14:textId="77777777" w:rsidR="00B46BC7" w:rsidRPr="001705FF" w:rsidRDefault="00B46BC7" w:rsidP="003F6EB1">
      <w:pPr>
        <w:spacing w:after="0" w:line="240" w:lineRule="auto"/>
        <w:ind w:right="-284"/>
        <w:jc w:val="both"/>
        <w:rPr>
          <w:rFonts w:ascii="Arial" w:eastAsia="Times New Roman" w:hAnsi="Arial" w:cs="Arial"/>
          <w:bCs/>
          <w:lang w:val="x-none" w:eastAsia="x-none"/>
        </w:rPr>
      </w:pPr>
    </w:p>
    <w:p w14:paraId="62F201EA" w14:textId="77777777" w:rsidR="00B46BC7" w:rsidRPr="001705FF" w:rsidRDefault="00B46BC7" w:rsidP="003F6EB1">
      <w:pPr>
        <w:spacing w:after="0" w:line="240" w:lineRule="auto"/>
        <w:ind w:right="-284"/>
        <w:jc w:val="both"/>
        <w:rPr>
          <w:rFonts w:ascii="Arial" w:eastAsia="Times New Roman" w:hAnsi="Arial" w:cs="Arial"/>
          <w:bCs/>
          <w:lang w:val="x-none" w:eastAsia="x-none"/>
        </w:rPr>
      </w:pPr>
    </w:p>
    <w:p w14:paraId="17A55BDE" w14:textId="3B1530DC" w:rsidR="003F6EB1" w:rsidRPr="001705FF" w:rsidRDefault="003F6EB1" w:rsidP="003F6EB1">
      <w:pPr>
        <w:spacing w:after="0" w:line="240" w:lineRule="auto"/>
        <w:ind w:right="-284"/>
        <w:jc w:val="both"/>
        <w:rPr>
          <w:rFonts w:ascii="Arial" w:eastAsia="Times New Roman" w:hAnsi="Arial" w:cs="Arial"/>
          <w:bCs/>
          <w:lang w:val="x-none" w:eastAsia="x-none"/>
        </w:rPr>
      </w:pPr>
      <w:r w:rsidRPr="00141393">
        <w:rPr>
          <w:rFonts w:ascii="Arial" w:eastAsia="Times New Roman" w:hAnsi="Arial" w:cs="Arial"/>
          <w:bCs/>
          <w:lang w:val="x-none" w:eastAsia="x-none"/>
        </w:rPr>
        <w:t>Izvještaj o izvršenju posebnog dijela proračuna za razdoblje od 1. siječnja do 3</w:t>
      </w:r>
      <w:r w:rsidR="00141393" w:rsidRPr="00141393">
        <w:rPr>
          <w:rFonts w:ascii="Arial" w:eastAsia="Times New Roman" w:hAnsi="Arial" w:cs="Arial"/>
          <w:bCs/>
          <w:lang w:val="hr-HR" w:eastAsia="x-none"/>
        </w:rPr>
        <w:t>1</w:t>
      </w:r>
      <w:r w:rsidRPr="00141393">
        <w:rPr>
          <w:rFonts w:ascii="Arial" w:eastAsia="Times New Roman" w:hAnsi="Arial" w:cs="Arial"/>
          <w:bCs/>
          <w:lang w:val="x-none" w:eastAsia="x-none"/>
        </w:rPr>
        <w:t xml:space="preserve">. </w:t>
      </w:r>
      <w:r w:rsidRPr="00141393">
        <w:rPr>
          <w:rFonts w:ascii="Arial" w:eastAsia="Times New Roman" w:hAnsi="Arial" w:cs="Arial"/>
          <w:bCs/>
          <w:lang w:val="hr-HR" w:eastAsia="x-none"/>
        </w:rPr>
        <w:t>prosinca</w:t>
      </w:r>
      <w:r w:rsidRPr="00141393">
        <w:rPr>
          <w:rFonts w:ascii="Arial" w:eastAsia="Times New Roman" w:hAnsi="Arial" w:cs="Arial"/>
          <w:bCs/>
          <w:lang w:val="x-none" w:eastAsia="x-none"/>
        </w:rPr>
        <w:t xml:space="preserve"> 20</w:t>
      </w:r>
      <w:r w:rsidRPr="00141393">
        <w:rPr>
          <w:rFonts w:ascii="Arial" w:eastAsia="Times New Roman" w:hAnsi="Arial" w:cs="Arial"/>
          <w:bCs/>
          <w:lang w:val="hr-HR" w:eastAsia="x-none"/>
        </w:rPr>
        <w:t>2</w:t>
      </w:r>
      <w:r w:rsidR="00141393" w:rsidRPr="00141393">
        <w:rPr>
          <w:rFonts w:ascii="Arial" w:eastAsia="Times New Roman" w:hAnsi="Arial" w:cs="Arial"/>
          <w:bCs/>
          <w:lang w:val="hr-HR" w:eastAsia="x-none"/>
        </w:rPr>
        <w:t>5</w:t>
      </w:r>
      <w:r w:rsidRPr="00141393">
        <w:rPr>
          <w:rFonts w:ascii="Arial" w:eastAsia="Times New Roman" w:hAnsi="Arial" w:cs="Arial"/>
          <w:bCs/>
          <w:lang w:val="x-none" w:eastAsia="x-none"/>
        </w:rPr>
        <w:t>.  sadrži:</w:t>
      </w:r>
    </w:p>
    <w:p w14:paraId="3DC206E6" w14:textId="77777777" w:rsidR="003F6EB1" w:rsidRPr="001705FF" w:rsidRDefault="003F6EB1">
      <w:pPr>
        <w:numPr>
          <w:ilvl w:val="0"/>
          <w:numId w:val="22"/>
        </w:numPr>
        <w:spacing w:after="0" w:line="240" w:lineRule="auto"/>
        <w:ind w:right="-284"/>
        <w:jc w:val="both"/>
        <w:rPr>
          <w:rFonts w:ascii="Arial" w:eastAsia="Times New Roman" w:hAnsi="Arial" w:cs="Arial"/>
          <w:bCs/>
          <w:lang w:val="x-none" w:eastAsia="x-none"/>
        </w:rPr>
      </w:pPr>
      <w:r w:rsidRPr="001705FF">
        <w:rPr>
          <w:rFonts w:ascii="Arial" w:eastAsia="Times New Roman" w:hAnsi="Arial" w:cs="Arial"/>
          <w:bCs/>
          <w:lang w:val="x-none" w:eastAsia="x-none"/>
        </w:rPr>
        <w:t>Izvršenje po organizacijskog klasifikaciji,</w:t>
      </w:r>
    </w:p>
    <w:p w14:paraId="578F88AF" w14:textId="77777777" w:rsidR="003F6EB1" w:rsidRPr="001705FF" w:rsidRDefault="003F6EB1">
      <w:pPr>
        <w:numPr>
          <w:ilvl w:val="0"/>
          <w:numId w:val="22"/>
        </w:numPr>
        <w:spacing w:after="0" w:line="240" w:lineRule="auto"/>
        <w:ind w:right="-284"/>
        <w:jc w:val="both"/>
        <w:rPr>
          <w:rFonts w:ascii="Arial" w:eastAsia="Times New Roman" w:hAnsi="Arial" w:cs="Arial"/>
          <w:bCs/>
          <w:lang w:val="x-none" w:eastAsia="x-none"/>
        </w:rPr>
      </w:pPr>
      <w:r w:rsidRPr="001705FF">
        <w:rPr>
          <w:rFonts w:ascii="Arial" w:eastAsia="Times New Roman" w:hAnsi="Arial" w:cs="Arial"/>
          <w:bCs/>
          <w:lang w:val="x-none" w:eastAsia="x-none"/>
        </w:rPr>
        <w:t>Izvršenje po programskoj klasifikaciji.</w:t>
      </w:r>
    </w:p>
    <w:p w14:paraId="387B8754" w14:textId="77777777" w:rsidR="003F6EB1" w:rsidRPr="001705FF" w:rsidRDefault="003F6EB1" w:rsidP="003F6EB1">
      <w:pPr>
        <w:spacing w:after="0" w:line="240" w:lineRule="auto"/>
        <w:ind w:right="-284"/>
        <w:jc w:val="both"/>
        <w:rPr>
          <w:rFonts w:ascii="Arial" w:eastAsia="Times New Roman" w:hAnsi="Arial" w:cs="Arial"/>
          <w:b/>
          <w:lang w:val="hr-HR" w:eastAsia="hr-HR"/>
        </w:rPr>
      </w:pPr>
    </w:p>
    <w:p w14:paraId="7CB779B6" w14:textId="77777777" w:rsidR="003F6EB1" w:rsidRPr="001705FF" w:rsidRDefault="003F6EB1" w:rsidP="003F6EB1">
      <w:pPr>
        <w:spacing w:after="0" w:line="240" w:lineRule="auto"/>
        <w:ind w:right="-284"/>
        <w:jc w:val="both"/>
        <w:rPr>
          <w:rFonts w:ascii="Arial" w:eastAsia="Times New Roman" w:hAnsi="Arial" w:cs="Arial"/>
          <w:lang w:val="hr-HR" w:eastAsia="hr-HR"/>
        </w:rPr>
      </w:pPr>
    </w:p>
    <w:p w14:paraId="25C544EA" w14:textId="77777777" w:rsidR="003F6EB1" w:rsidRPr="001705FF" w:rsidRDefault="003F6EB1" w:rsidP="003F6EB1">
      <w:pPr>
        <w:spacing w:after="0" w:line="240" w:lineRule="auto"/>
        <w:ind w:right="-284"/>
        <w:jc w:val="both"/>
        <w:rPr>
          <w:rFonts w:ascii="Arial" w:eastAsia="Times New Roman" w:hAnsi="Arial" w:cs="Arial"/>
          <w:lang w:val="hr-HR" w:eastAsia="hr-HR"/>
        </w:rPr>
      </w:pPr>
    </w:p>
    <w:p w14:paraId="1BF179FC" w14:textId="77777777" w:rsidR="003F6EB1" w:rsidRPr="001705FF" w:rsidRDefault="003F6EB1">
      <w:pPr>
        <w:keepNext/>
        <w:numPr>
          <w:ilvl w:val="1"/>
          <w:numId w:val="26"/>
        </w:numPr>
        <w:spacing w:after="0" w:line="240" w:lineRule="auto"/>
        <w:ind w:right="-284"/>
        <w:outlineLvl w:val="1"/>
        <w:rPr>
          <w:rFonts w:ascii="Arial" w:eastAsia="Times New Roman" w:hAnsi="Arial" w:cs="Arial"/>
          <w:b/>
          <w:bCs/>
          <w:lang w:val="x-none" w:eastAsia="x-none"/>
        </w:rPr>
      </w:pPr>
      <w:bookmarkStart w:id="25" w:name="_Toc361990303"/>
      <w:bookmarkStart w:id="26" w:name="_Toc162256083"/>
      <w:bookmarkStart w:id="27" w:name="_Toc232497562"/>
      <w:r w:rsidRPr="001705FF">
        <w:rPr>
          <w:rFonts w:ascii="Arial" w:eastAsia="Times New Roman" w:hAnsi="Arial" w:cs="Arial"/>
          <w:b/>
          <w:bCs/>
          <w:lang w:val="x-none" w:eastAsia="x-none"/>
        </w:rPr>
        <w:t>Izvršenje po organizacijskoj klasifikaciji</w:t>
      </w:r>
      <w:bookmarkEnd w:id="25"/>
      <w:bookmarkEnd w:id="26"/>
      <w:bookmarkEnd w:id="27"/>
      <w:r w:rsidRPr="001705FF">
        <w:rPr>
          <w:rFonts w:ascii="Arial" w:eastAsia="Times New Roman" w:hAnsi="Arial" w:cs="Arial"/>
          <w:b/>
          <w:bCs/>
          <w:lang w:val="x-none" w:eastAsia="x-none"/>
        </w:rPr>
        <w:t xml:space="preserve"> </w:t>
      </w:r>
    </w:p>
    <w:p w14:paraId="19E17C23" w14:textId="77777777" w:rsidR="003F6EB1" w:rsidRPr="001705FF" w:rsidRDefault="003F6EB1" w:rsidP="003F6EB1">
      <w:pPr>
        <w:spacing w:after="0" w:line="240" w:lineRule="auto"/>
        <w:ind w:right="-284"/>
        <w:jc w:val="both"/>
        <w:rPr>
          <w:rFonts w:ascii="Arial" w:eastAsia="Times New Roman" w:hAnsi="Arial" w:cs="Arial"/>
          <w:lang w:val="x-none" w:eastAsia="x-none"/>
        </w:rPr>
      </w:pPr>
    </w:p>
    <w:p w14:paraId="7A63F80B" w14:textId="1C66CFDD" w:rsidR="003F6EB1" w:rsidRPr="001705FF" w:rsidRDefault="003F6EB1" w:rsidP="003F6EB1">
      <w:pPr>
        <w:spacing w:after="0" w:line="240" w:lineRule="auto"/>
        <w:ind w:right="-284"/>
        <w:jc w:val="both"/>
        <w:rPr>
          <w:rFonts w:ascii="Arial" w:eastAsia="Times New Roman" w:hAnsi="Arial" w:cs="Arial"/>
          <w:lang w:val="hr-HR" w:eastAsia="hr-HR"/>
        </w:rPr>
      </w:pPr>
      <w:r w:rsidRPr="001705FF">
        <w:rPr>
          <w:rFonts w:ascii="Arial" w:eastAsia="Times New Roman" w:hAnsi="Arial" w:cs="Arial"/>
          <w:lang w:val="hr-HR" w:eastAsia="hr-HR"/>
        </w:rPr>
        <w:t>Organizacijska struktura Općine Kamanje za razdoblje 1. siječnja do 31. prosinca 202</w:t>
      </w:r>
      <w:r w:rsidR="00141393">
        <w:rPr>
          <w:rFonts w:ascii="Arial" w:eastAsia="Times New Roman" w:hAnsi="Arial" w:cs="Arial"/>
          <w:lang w:val="hr-HR" w:eastAsia="hr-HR"/>
        </w:rPr>
        <w:t>5</w:t>
      </w:r>
      <w:r w:rsidRPr="001705FF">
        <w:rPr>
          <w:rFonts w:ascii="Arial" w:eastAsia="Times New Roman" w:hAnsi="Arial" w:cs="Arial"/>
          <w:lang w:val="hr-HR" w:eastAsia="hr-HR"/>
        </w:rPr>
        <w:t>. bila je utvrđena Odlukom o ustrojstvu i djelokrugu Jedinstvenog upravnog odjela Općine Kamanje („Glasnik općine Kamanje“  03/23 i 02/24) kojom je utvrđen Jedinstveni upravni odjel:</w:t>
      </w:r>
    </w:p>
    <w:p w14:paraId="682FBA13" w14:textId="77777777" w:rsidR="003F6EB1" w:rsidRPr="001705FF" w:rsidRDefault="003F6EB1" w:rsidP="003F6EB1">
      <w:pPr>
        <w:spacing w:after="0" w:line="240" w:lineRule="auto"/>
        <w:ind w:right="-284"/>
        <w:jc w:val="both"/>
        <w:rPr>
          <w:rFonts w:ascii="Arial" w:eastAsia="Times New Roman" w:hAnsi="Arial" w:cs="Arial"/>
          <w:lang w:val="hr-HR" w:eastAsia="hr-HR"/>
        </w:rPr>
      </w:pPr>
    </w:p>
    <w:p w14:paraId="0A026351" w14:textId="77777777" w:rsidR="003F6EB1" w:rsidRPr="001705FF" w:rsidRDefault="003F6EB1">
      <w:pPr>
        <w:numPr>
          <w:ilvl w:val="0"/>
          <w:numId w:val="23"/>
        </w:numPr>
        <w:spacing w:after="0" w:line="240" w:lineRule="auto"/>
        <w:ind w:right="-284"/>
        <w:jc w:val="both"/>
        <w:rPr>
          <w:rFonts w:ascii="Arial" w:eastAsia="Times New Roman" w:hAnsi="Arial" w:cs="Arial"/>
          <w:b/>
          <w:lang w:val="hr-HR" w:eastAsia="hr-HR"/>
        </w:rPr>
      </w:pPr>
      <w:r w:rsidRPr="001705FF">
        <w:rPr>
          <w:rFonts w:ascii="Arial" w:eastAsia="Times New Roman" w:hAnsi="Arial" w:cs="Arial"/>
          <w:b/>
          <w:lang w:val="hr-HR" w:eastAsia="hr-HR"/>
        </w:rPr>
        <w:t>Razdjel 001 – Predstavnička i izvršna tijela JUO</w:t>
      </w:r>
    </w:p>
    <w:p w14:paraId="18A8C9EF" w14:textId="77777777" w:rsidR="003F6EB1" w:rsidRPr="001705FF" w:rsidRDefault="003F6EB1" w:rsidP="003F6EB1">
      <w:pPr>
        <w:spacing w:after="0" w:line="240" w:lineRule="auto"/>
        <w:ind w:left="720" w:right="-284"/>
        <w:jc w:val="both"/>
        <w:rPr>
          <w:rFonts w:ascii="Arial" w:eastAsia="Times New Roman" w:hAnsi="Arial" w:cs="Arial"/>
          <w:b/>
          <w:lang w:val="hr-HR" w:eastAsia="hr-HR"/>
        </w:rPr>
      </w:pPr>
    </w:p>
    <w:p w14:paraId="1E578F72" w14:textId="77777777" w:rsidR="003F6EB1" w:rsidRPr="001705FF" w:rsidRDefault="003F6EB1" w:rsidP="003F6EB1">
      <w:pPr>
        <w:spacing w:after="0" w:line="240" w:lineRule="auto"/>
        <w:ind w:right="-284"/>
        <w:jc w:val="both"/>
        <w:rPr>
          <w:rFonts w:ascii="Arial" w:eastAsia="Times New Roman" w:hAnsi="Arial" w:cs="Arial"/>
          <w:lang w:val="hr-HR" w:eastAsia="hr-HR"/>
        </w:rPr>
      </w:pPr>
      <w:r w:rsidRPr="001705FF">
        <w:rPr>
          <w:rFonts w:ascii="Arial" w:eastAsia="Times New Roman" w:hAnsi="Arial" w:cs="Arial"/>
          <w:lang w:val="hr-HR" w:eastAsia="hr-HR"/>
        </w:rPr>
        <w:t>Općina Kamanje ima jednog proračunskog korisnika:</w:t>
      </w:r>
    </w:p>
    <w:p w14:paraId="2026D60B" w14:textId="77777777" w:rsidR="003F6EB1" w:rsidRPr="001705FF" w:rsidRDefault="003F6EB1">
      <w:pPr>
        <w:numPr>
          <w:ilvl w:val="0"/>
          <w:numId w:val="24"/>
        </w:numPr>
        <w:spacing w:after="0" w:line="240" w:lineRule="auto"/>
        <w:ind w:right="-284"/>
        <w:jc w:val="both"/>
        <w:rPr>
          <w:rFonts w:ascii="Arial" w:eastAsia="Times New Roman" w:hAnsi="Arial" w:cs="Arial"/>
          <w:lang w:val="hr-HR" w:eastAsia="hr-HR"/>
        </w:rPr>
      </w:pPr>
      <w:r w:rsidRPr="001705FF">
        <w:rPr>
          <w:rFonts w:ascii="Arial" w:eastAsia="Times New Roman" w:hAnsi="Arial" w:cs="Arial"/>
          <w:lang w:val="hr-HR" w:eastAsia="hr-HR"/>
        </w:rPr>
        <w:t>Dječji vrtić Kamanje koji je utvrđen kao Razdjel 002 – Proračunski korisnik Dječji vrtić Kamanje</w:t>
      </w:r>
    </w:p>
    <w:p w14:paraId="0CEE1E5E" w14:textId="77777777" w:rsidR="003F6EB1" w:rsidRPr="001705FF" w:rsidRDefault="003F6EB1" w:rsidP="003F6EB1">
      <w:pPr>
        <w:spacing w:after="0" w:line="240" w:lineRule="auto"/>
        <w:ind w:left="720" w:right="-284"/>
        <w:jc w:val="both"/>
        <w:rPr>
          <w:rFonts w:ascii="Arial" w:eastAsia="Times New Roman" w:hAnsi="Arial" w:cs="Arial"/>
          <w:lang w:val="hr-HR" w:eastAsia="hr-HR"/>
        </w:rPr>
      </w:pPr>
    </w:p>
    <w:p w14:paraId="260FC2BC" w14:textId="35AA945E" w:rsidR="003F6EB1" w:rsidRPr="00C55452" w:rsidRDefault="003F6EB1" w:rsidP="003F6EB1">
      <w:pPr>
        <w:spacing w:after="0" w:line="240" w:lineRule="auto"/>
        <w:ind w:right="-284"/>
        <w:jc w:val="both"/>
        <w:rPr>
          <w:rFonts w:ascii="Arial" w:eastAsia="Times New Roman" w:hAnsi="Arial" w:cs="Arial"/>
          <w:bCs/>
          <w:lang w:val="x-none" w:eastAsia="x-none"/>
        </w:rPr>
      </w:pPr>
      <w:r w:rsidRPr="001705FF">
        <w:rPr>
          <w:rFonts w:ascii="Arial" w:eastAsia="Times New Roman" w:hAnsi="Arial" w:cs="Arial"/>
          <w:bCs/>
          <w:lang w:val="x-none" w:eastAsia="x-none"/>
        </w:rPr>
        <w:t xml:space="preserve">Izvještaj o izvršenju po </w:t>
      </w:r>
      <w:r w:rsidRPr="001705FF">
        <w:rPr>
          <w:rFonts w:ascii="Arial" w:eastAsia="Times New Roman" w:hAnsi="Arial" w:cs="Arial"/>
          <w:b/>
          <w:bCs/>
          <w:lang w:val="x-none" w:eastAsia="x-none"/>
        </w:rPr>
        <w:t>organizacijskoj klasifikaciji</w:t>
      </w:r>
      <w:r w:rsidRPr="001705FF">
        <w:rPr>
          <w:rFonts w:ascii="Arial" w:eastAsia="Times New Roman" w:hAnsi="Arial" w:cs="Arial"/>
          <w:bCs/>
          <w:lang w:val="x-none" w:eastAsia="x-none"/>
        </w:rPr>
        <w:t xml:space="preserve"> daje pregled izvršenja proračuna po razdje</w:t>
      </w:r>
      <w:r w:rsidRPr="001705FF">
        <w:rPr>
          <w:rFonts w:ascii="Arial" w:eastAsia="Times New Roman" w:hAnsi="Arial" w:cs="Arial"/>
          <w:bCs/>
          <w:lang w:val="hr-HR" w:eastAsia="x-none"/>
        </w:rPr>
        <w:t>lu</w:t>
      </w:r>
      <w:r w:rsidRPr="001705FF">
        <w:rPr>
          <w:rFonts w:ascii="Arial" w:eastAsia="Times New Roman" w:hAnsi="Arial" w:cs="Arial"/>
          <w:bCs/>
          <w:lang w:val="x-none" w:eastAsia="x-none"/>
        </w:rPr>
        <w:t xml:space="preserve"> i </w:t>
      </w:r>
      <w:r w:rsidRPr="00C55452">
        <w:rPr>
          <w:rFonts w:ascii="Arial" w:eastAsia="Times New Roman" w:hAnsi="Arial" w:cs="Arial"/>
          <w:bCs/>
          <w:lang w:val="x-none" w:eastAsia="x-none"/>
        </w:rPr>
        <w:t xml:space="preserve">glavama, a iz kojeg je vidljivo da su ukupni rashodi </w:t>
      </w:r>
      <w:r w:rsidRPr="00C55452">
        <w:rPr>
          <w:rFonts w:ascii="Arial" w:eastAsia="Times New Roman" w:hAnsi="Arial" w:cs="Arial"/>
          <w:bCs/>
          <w:lang w:val="hr-HR" w:eastAsia="x-none"/>
        </w:rPr>
        <w:t xml:space="preserve">i izdaci </w:t>
      </w:r>
      <w:r w:rsidRPr="00C55452">
        <w:rPr>
          <w:rFonts w:ascii="Arial" w:eastAsia="Times New Roman" w:hAnsi="Arial" w:cs="Arial"/>
          <w:bCs/>
          <w:lang w:val="x-none" w:eastAsia="x-none"/>
        </w:rPr>
        <w:t>u iznosu od</w:t>
      </w:r>
      <w:r w:rsidRPr="00C55452">
        <w:rPr>
          <w:rFonts w:ascii="Arial" w:eastAsia="Times New Roman" w:hAnsi="Arial" w:cs="Arial"/>
          <w:bCs/>
          <w:lang w:val="hr-HR" w:eastAsia="x-none"/>
        </w:rPr>
        <w:t xml:space="preserve"> </w:t>
      </w:r>
      <w:r w:rsidR="005069CC" w:rsidRPr="00C55452">
        <w:rPr>
          <w:rFonts w:ascii="Arial" w:eastAsia="Times New Roman" w:hAnsi="Arial" w:cs="Arial"/>
          <w:bCs/>
          <w:lang w:val="hr-HR" w:eastAsia="x-none"/>
        </w:rPr>
        <w:t>935.992,83</w:t>
      </w:r>
      <w:r w:rsidRPr="00C55452">
        <w:rPr>
          <w:rFonts w:ascii="Arial" w:eastAsia="Times New Roman" w:hAnsi="Arial" w:cs="Arial"/>
          <w:bCs/>
          <w:lang w:val="hr-HR" w:eastAsia="x-none"/>
        </w:rPr>
        <w:t xml:space="preserve"> </w:t>
      </w:r>
      <w:r w:rsidRPr="00C55452">
        <w:rPr>
          <w:rFonts w:ascii="Arial" w:eastAsia="Times New Roman" w:hAnsi="Arial" w:cs="Arial"/>
          <w:bCs/>
          <w:lang w:val="x-none" w:eastAsia="x-none"/>
        </w:rPr>
        <w:t xml:space="preserve">€ izvršeni kroz </w:t>
      </w:r>
      <w:r w:rsidRPr="00C55452">
        <w:rPr>
          <w:rFonts w:ascii="Arial" w:eastAsia="Times New Roman" w:hAnsi="Arial" w:cs="Arial"/>
          <w:bCs/>
          <w:lang w:val="hr-HR" w:eastAsia="x-none"/>
        </w:rPr>
        <w:t>dva</w:t>
      </w:r>
      <w:r w:rsidRPr="00C55452">
        <w:rPr>
          <w:rFonts w:ascii="Arial" w:eastAsia="Times New Roman" w:hAnsi="Arial" w:cs="Arial"/>
          <w:bCs/>
          <w:lang w:val="x-none" w:eastAsia="x-none"/>
        </w:rPr>
        <w:t xml:space="preserve"> razdjel</w:t>
      </w:r>
      <w:r w:rsidRPr="00C55452">
        <w:rPr>
          <w:rFonts w:ascii="Arial" w:eastAsia="Times New Roman" w:hAnsi="Arial" w:cs="Arial"/>
          <w:bCs/>
          <w:lang w:val="hr-HR" w:eastAsia="x-none"/>
        </w:rPr>
        <w:t>a</w:t>
      </w:r>
      <w:r w:rsidRPr="00C55452">
        <w:rPr>
          <w:rFonts w:ascii="Arial" w:eastAsia="Times New Roman" w:hAnsi="Arial" w:cs="Arial"/>
          <w:bCs/>
          <w:lang w:val="x-none" w:eastAsia="x-none"/>
        </w:rPr>
        <w:t xml:space="preserve">.  </w:t>
      </w:r>
    </w:p>
    <w:p w14:paraId="45AE5DD2" w14:textId="77777777" w:rsidR="003F6EB1" w:rsidRPr="001705FF" w:rsidRDefault="003F6EB1" w:rsidP="003F6EB1">
      <w:pPr>
        <w:spacing w:after="0" w:line="240" w:lineRule="auto"/>
        <w:ind w:right="-284"/>
        <w:jc w:val="both"/>
        <w:rPr>
          <w:rFonts w:ascii="Arial" w:eastAsia="Times New Roman" w:hAnsi="Arial" w:cs="Arial"/>
          <w:bCs/>
          <w:lang w:val="x-none" w:eastAsia="x-none"/>
        </w:rPr>
      </w:pPr>
    </w:p>
    <w:p w14:paraId="4D520B9E" w14:textId="1F85BA8E" w:rsidR="003F6EB1" w:rsidRPr="001705FF" w:rsidRDefault="003F6EB1">
      <w:pPr>
        <w:numPr>
          <w:ilvl w:val="0"/>
          <w:numId w:val="25"/>
        </w:numPr>
        <w:spacing w:after="0" w:line="240" w:lineRule="auto"/>
        <w:ind w:left="426" w:right="-284" w:hanging="426"/>
        <w:jc w:val="both"/>
        <w:rPr>
          <w:rFonts w:ascii="Arial" w:eastAsia="Times New Roman" w:hAnsi="Arial" w:cs="Arial"/>
          <w:lang w:val="hr-HR" w:eastAsia="hr-HR"/>
        </w:rPr>
      </w:pPr>
      <w:r w:rsidRPr="001705FF">
        <w:rPr>
          <w:rFonts w:ascii="Arial" w:eastAsia="Times New Roman" w:hAnsi="Arial" w:cs="Arial"/>
          <w:b/>
          <w:lang w:val="hr-HR" w:eastAsia="hr-HR"/>
        </w:rPr>
        <w:t xml:space="preserve">Razdjel 001 – Predstavnička i izvršna tijela JUO, </w:t>
      </w:r>
      <w:r w:rsidRPr="001705FF">
        <w:rPr>
          <w:rFonts w:ascii="Arial" w:eastAsia="Times New Roman" w:hAnsi="Arial" w:cs="Arial"/>
          <w:lang w:val="hr-HR" w:eastAsia="hr-HR"/>
        </w:rPr>
        <w:t xml:space="preserve">izvršeni su rashodi i izdaci u iznosu od </w:t>
      </w:r>
      <w:r w:rsidR="005069CC">
        <w:rPr>
          <w:rFonts w:ascii="Arial" w:eastAsia="Times New Roman" w:hAnsi="Arial" w:cs="Arial"/>
          <w:b/>
          <w:lang w:val="hr-HR" w:eastAsia="hr-HR"/>
        </w:rPr>
        <w:t>770.031,02</w:t>
      </w:r>
      <w:r w:rsidRPr="001705FF">
        <w:rPr>
          <w:rFonts w:ascii="Arial" w:eastAsia="Times New Roman" w:hAnsi="Arial" w:cs="Arial"/>
          <w:b/>
          <w:lang w:val="hr-HR" w:eastAsia="hr-HR"/>
        </w:rPr>
        <w:t xml:space="preserve"> €</w:t>
      </w:r>
      <w:r w:rsidRPr="001705FF">
        <w:rPr>
          <w:rFonts w:ascii="Arial" w:eastAsia="Times New Roman" w:hAnsi="Arial" w:cs="Arial"/>
          <w:lang w:val="hr-HR" w:eastAsia="hr-HR"/>
        </w:rPr>
        <w:t xml:space="preserve"> što je </w:t>
      </w:r>
      <w:r w:rsidR="005069CC">
        <w:rPr>
          <w:rFonts w:ascii="Arial" w:eastAsia="Times New Roman" w:hAnsi="Arial" w:cs="Arial"/>
          <w:lang w:val="hr-HR" w:eastAsia="hr-HR"/>
        </w:rPr>
        <w:t>92,83</w:t>
      </w:r>
      <w:r w:rsidRPr="001705FF">
        <w:rPr>
          <w:rFonts w:ascii="Arial" w:eastAsia="Times New Roman" w:hAnsi="Arial" w:cs="Arial"/>
          <w:lang w:val="hr-HR" w:eastAsia="hr-HR"/>
        </w:rPr>
        <w:t xml:space="preserve"> % u odnosu na plan, a sastoji se od jedne glave i to: </w:t>
      </w:r>
    </w:p>
    <w:p w14:paraId="5F948D6E" w14:textId="63943DB8" w:rsidR="003F6EB1" w:rsidRPr="001705FF" w:rsidRDefault="003F6EB1" w:rsidP="003F6EB1">
      <w:pPr>
        <w:spacing w:after="0" w:line="240" w:lineRule="auto"/>
        <w:ind w:left="540" w:right="-284"/>
        <w:jc w:val="both"/>
        <w:rPr>
          <w:rFonts w:ascii="Arial" w:eastAsia="Times New Roman" w:hAnsi="Arial" w:cs="Arial"/>
          <w:lang w:val="hr-HR" w:eastAsia="hr-HR"/>
        </w:rPr>
      </w:pPr>
      <w:r w:rsidRPr="001705FF">
        <w:rPr>
          <w:rFonts w:ascii="Arial" w:eastAsia="Times New Roman" w:hAnsi="Arial" w:cs="Arial"/>
          <w:b/>
          <w:lang w:val="hr-HR" w:eastAsia="hr-HR"/>
        </w:rPr>
        <w:t>glava 01 – Predstavnička i izvršna tijela i JUO</w:t>
      </w:r>
      <w:r w:rsidRPr="001705FF">
        <w:rPr>
          <w:rFonts w:ascii="Arial" w:eastAsia="Times New Roman" w:hAnsi="Arial" w:cs="Arial"/>
          <w:lang w:val="hr-HR" w:eastAsia="hr-HR"/>
        </w:rPr>
        <w:t xml:space="preserve">, unutar koje su izvršeni rashodi i izdaci u iznosu od </w:t>
      </w:r>
      <w:r w:rsidR="005069CC">
        <w:rPr>
          <w:rFonts w:ascii="Arial" w:eastAsia="Times New Roman" w:hAnsi="Arial" w:cs="Arial"/>
          <w:lang w:val="hr-HR" w:eastAsia="hr-HR"/>
        </w:rPr>
        <w:t>770.031,02</w:t>
      </w:r>
      <w:r w:rsidRPr="001705FF">
        <w:rPr>
          <w:rFonts w:ascii="Arial" w:eastAsia="Times New Roman" w:hAnsi="Arial" w:cs="Arial"/>
          <w:lang w:val="hr-HR" w:eastAsia="hr-HR"/>
        </w:rPr>
        <w:t xml:space="preserve"> €, što je 9</w:t>
      </w:r>
      <w:r w:rsidR="005069CC">
        <w:rPr>
          <w:rFonts w:ascii="Arial" w:eastAsia="Times New Roman" w:hAnsi="Arial" w:cs="Arial"/>
          <w:lang w:val="hr-HR" w:eastAsia="hr-HR"/>
        </w:rPr>
        <w:t>2,83</w:t>
      </w:r>
      <w:r w:rsidRPr="001705FF">
        <w:rPr>
          <w:rFonts w:ascii="Arial" w:eastAsia="Times New Roman" w:hAnsi="Arial" w:cs="Arial"/>
          <w:lang w:val="hr-HR" w:eastAsia="hr-HR"/>
        </w:rPr>
        <w:t xml:space="preserve"> % u odnosu na plan, u ukupnim rashodima sudjeluju sa  8</w:t>
      </w:r>
      <w:r w:rsidR="005069CC">
        <w:rPr>
          <w:rFonts w:ascii="Arial" w:eastAsia="Times New Roman" w:hAnsi="Arial" w:cs="Arial"/>
          <w:lang w:val="hr-HR" w:eastAsia="hr-HR"/>
        </w:rPr>
        <w:t>2</w:t>
      </w:r>
      <w:r w:rsidRPr="001705FF">
        <w:rPr>
          <w:rFonts w:ascii="Arial" w:eastAsia="Times New Roman" w:hAnsi="Arial" w:cs="Arial"/>
          <w:lang w:val="hr-HR" w:eastAsia="hr-HR"/>
        </w:rPr>
        <w:t>,</w:t>
      </w:r>
      <w:r w:rsidR="005069CC">
        <w:rPr>
          <w:rFonts w:ascii="Arial" w:eastAsia="Times New Roman" w:hAnsi="Arial" w:cs="Arial"/>
          <w:lang w:val="hr-HR" w:eastAsia="hr-HR"/>
        </w:rPr>
        <w:t>26</w:t>
      </w:r>
      <w:r w:rsidRPr="001705FF">
        <w:rPr>
          <w:rFonts w:ascii="Arial" w:eastAsia="Times New Roman" w:hAnsi="Arial" w:cs="Arial"/>
          <w:lang w:val="hr-HR" w:eastAsia="hr-HR"/>
        </w:rPr>
        <w:t xml:space="preserve"> %</w:t>
      </w:r>
    </w:p>
    <w:p w14:paraId="6102976A" w14:textId="4B93EEF2" w:rsidR="003F6EB1" w:rsidRPr="001705FF" w:rsidRDefault="003F6EB1" w:rsidP="005069CC">
      <w:pPr>
        <w:numPr>
          <w:ilvl w:val="0"/>
          <w:numId w:val="25"/>
        </w:numPr>
        <w:spacing w:after="0" w:line="240" w:lineRule="auto"/>
        <w:ind w:left="284" w:right="-284" w:hanging="284"/>
        <w:jc w:val="both"/>
        <w:rPr>
          <w:rFonts w:ascii="Arial" w:eastAsia="Times New Roman" w:hAnsi="Arial" w:cs="Arial"/>
          <w:lang w:val="hr-HR" w:eastAsia="hr-HR"/>
        </w:rPr>
      </w:pPr>
      <w:r w:rsidRPr="001705FF">
        <w:rPr>
          <w:rFonts w:ascii="Arial" w:eastAsia="Times New Roman" w:hAnsi="Arial" w:cs="Arial"/>
          <w:b/>
          <w:lang w:val="hr-HR" w:eastAsia="hr-HR"/>
        </w:rPr>
        <w:t xml:space="preserve"> Razdjel 002 – Dječji vrtić Kamanje – </w:t>
      </w:r>
      <w:r w:rsidRPr="001705FF">
        <w:rPr>
          <w:rFonts w:ascii="Arial" w:eastAsia="Times New Roman" w:hAnsi="Arial" w:cs="Arial"/>
          <w:bCs/>
          <w:lang w:val="hr-HR" w:eastAsia="hr-HR"/>
        </w:rPr>
        <w:t xml:space="preserve">izvršeni su rashodi u iznosu od </w:t>
      </w:r>
      <w:r w:rsidR="005069CC">
        <w:rPr>
          <w:rFonts w:ascii="Arial" w:eastAsia="Times New Roman" w:hAnsi="Arial" w:cs="Arial"/>
          <w:bCs/>
          <w:lang w:val="hr-HR" w:eastAsia="hr-HR"/>
        </w:rPr>
        <w:t>165.961,81</w:t>
      </w:r>
      <w:r w:rsidRPr="001705FF">
        <w:rPr>
          <w:rFonts w:ascii="Arial" w:eastAsia="Times New Roman" w:hAnsi="Arial" w:cs="Arial"/>
          <w:bCs/>
          <w:lang w:val="hr-HR" w:eastAsia="hr-HR"/>
        </w:rPr>
        <w:t xml:space="preserve"> € što je </w:t>
      </w:r>
      <w:r w:rsidR="005069CC">
        <w:rPr>
          <w:rFonts w:ascii="Arial" w:eastAsia="Times New Roman" w:hAnsi="Arial" w:cs="Arial"/>
          <w:bCs/>
          <w:lang w:val="hr-HR" w:eastAsia="hr-HR"/>
        </w:rPr>
        <w:t>88,00</w:t>
      </w:r>
      <w:r w:rsidRPr="001705FF">
        <w:rPr>
          <w:rFonts w:ascii="Arial" w:eastAsia="Times New Roman" w:hAnsi="Arial" w:cs="Arial"/>
          <w:bCs/>
          <w:lang w:val="hr-HR" w:eastAsia="hr-HR"/>
        </w:rPr>
        <w:t xml:space="preserve"> % u odnosu na plan, a u ukupnim rashodima sudjeluju sa 1</w:t>
      </w:r>
      <w:r w:rsidR="005069CC">
        <w:rPr>
          <w:rFonts w:ascii="Arial" w:eastAsia="Times New Roman" w:hAnsi="Arial" w:cs="Arial"/>
          <w:bCs/>
          <w:lang w:val="hr-HR" w:eastAsia="hr-HR"/>
        </w:rPr>
        <w:t>7,73</w:t>
      </w:r>
      <w:r w:rsidRPr="001705FF">
        <w:rPr>
          <w:rFonts w:ascii="Arial" w:eastAsia="Times New Roman" w:hAnsi="Arial" w:cs="Arial"/>
          <w:bCs/>
          <w:lang w:val="hr-HR" w:eastAsia="hr-HR"/>
        </w:rPr>
        <w:t>%.</w:t>
      </w:r>
    </w:p>
    <w:p w14:paraId="3B77B146" w14:textId="77777777" w:rsidR="003F6EB1" w:rsidRPr="001705FF" w:rsidRDefault="003F6EB1" w:rsidP="003F6EB1">
      <w:pPr>
        <w:spacing w:after="0" w:line="240" w:lineRule="auto"/>
        <w:ind w:left="709" w:right="-284" w:hanging="425"/>
        <w:jc w:val="both"/>
        <w:rPr>
          <w:rFonts w:ascii="Arial" w:eastAsia="Times New Roman" w:hAnsi="Arial" w:cs="Arial"/>
          <w:lang w:val="hr-HR" w:eastAsia="hr-HR"/>
        </w:rPr>
      </w:pPr>
    </w:p>
    <w:p w14:paraId="79D89641" w14:textId="77777777" w:rsidR="003F6EB1" w:rsidRPr="001705FF" w:rsidRDefault="003F6EB1" w:rsidP="003F6EB1">
      <w:pPr>
        <w:spacing w:after="0" w:line="240" w:lineRule="auto"/>
        <w:ind w:left="709" w:right="-284" w:hanging="425"/>
        <w:jc w:val="both"/>
        <w:rPr>
          <w:rFonts w:ascii="Arial" w:eastAsia="Times New Roman" w:hAnsi="Arial" w:cs="Arial"/>
          <w:lang w:val="hr-HR" w:eastAsia="hr-HR"/>
        </w:rPr>
      </w:pPr>
    </w:p>
    <w:p w14:paraId="050934ED" w14:textId="1029BADB" w:rsidR="003F6EB1" w:rsidRPr="001705FF" w:rsidRDefault="003F6EB1">
      <w:pPr>
        <w:keepNext/>
        <w:numPr>
          <w:ilvl w:val="1"/>
          <w:numId w:val="26"/>
        </w:numPr>
        <w:spacing w:after="0" w:line="240" w:lineRule="auto"/>
        <w:ind w:right="-284"/>
        <w:outlineLvl w:val="1"/>
        <w:rPr>
          <w:rFonts w:ascii="Arial" w:eastAsia="Times New Roman" w:hAnsi="Arial" w:cs="Arial"/>
          <w:b/>
          <w:bCs/>
          <w:lang w:val="x-none" w:eastAsia="x-none"/>
        </w:rPr>
      </w:pPr>
      <w:bookmarkStart w:id="28" w:name="_Toc162256084"/>
      <w:bookmarkStart w:id="29" w:name="_Toc232497563"/>
      <w:r w:rsidRPr="001705FF">
        <w:rPr>
          <w:rFonts w:ascii="Arial" w:eastAsia="Times New Roman" w:hAnsi="Arial" w:cs="Arial"/>
          <w:b/>
          <w:bCs/>
          <w:lang w:val="hr-HR" w:eastAsia="x-none"/>
        </w:rPr>
        <w:t>Obrazloženje posebnog dijela godišnjeg izvještaja o izvršenju proračuna za 202</w:t>
      </w:r>
      <w:r w:rsidR="00823308">
        <w:rPr>
          <w:rFonts w:ascii="Arial" w:eastAsia="Times New Roman" w:hAnsi="Arial" w:cs="Arial"/>
          <w:b/>
          <w:bCs/>
          <w:lang w:val="hr-HR" w:eastAsia="x-none"/>
        </w:rPr>
        <w:t>5</w:t>
      </w:r>
      <w:r w:rsidRPr="001705FF">
        <w:rPr>
          <w:rFonts w:ascii="Arial" w:eastAsia="Times New Roman" w:hAnsi="Arial" w:cs="Arial"/>
          <w:b/>
          <w:bCs/>
          <w:lang w:val="hr-HR" w:eastAsia="x-none"/>
        </w:rPr>
        <w:t>.g.</w:t>
      </w:r>
      <w:bookmarkEnd w:id="28"/>
      <w:bookmarkEnd w:id="29"/>
    </w:p>
    <w:p w14:paraId="4D401E92" w14:textId="77777777" w:rsidR="003F6EB1" w:rsidRPr="001705FF" w:rsidRDefault="003F6EB1" w:rsidP="003F6EB1">
      <w:pPr>
        <w:keepNext/>
        <w:spacing w:after="0" w:line="240" w:lineRule="auto"/>
        <w:ind w:right="-284"/>
        <w:outlineLvl w:val="1"/>
        <w:rPr>
          <w:rFonts w:ascii="Arial" w:eastAsia="Times New Roman" w:hAnsi="Arial" w:cs="Arial"/>
          <w:b/>
          <w:bCs/>
          <w:lang w:val="x-none" w:eastAsia="x-none"/>
        </w:rPr>
      </w:pPr>
    </w:p>
    <w:p w14:paraId="2FE1A2E7" w14:textId="77777777" w:rsidR="003F6EB1" w:rsidRPr="001705FF" w:rsidRDefault="003F6EB1" w:rsidP="003F6EB1">
      <w:pPr>
        <w:jc w:val="both"/>
        <w:rPr>
          <w:rFonts w:ascii="Arial" w:eastAsia="Calibri" w:hAnsi="Arial" w:cs="Arial"/>
          <w:lang w:val="hr-HR"/>
        </w:rPr>
      </w:pPr>
      <w:r w:rsidRPr="001705FF">
        <w:rPr>
          <w:rFonts w:ascii="Arial" w:eastAsia="Calibri" w:hAnsi="Arial" w:cs="Arial"/>
          <w:lang w:val="hr-HR"/>
        </w:rPr>
        <w:t xml:space="preserve">U posebnom dijelu godišnjeg izvještaja o izvršenju proračuna rashodi i izdaci raspoređeni su da se poštuju sve zakonom propisane klasifikacije: </w:t>
      </w:r>
    </w:p>
    <w:p w14:paraId="7E3345EA" w14:textId="77777777" w:rsidR="003F6EB1" w:rsidRPr="001705FF" w:rsidRDefault="003F6EB1" w:rsidP="003F6EB1">
      <w:pPr>
        <w:spacing w:after="0"/>
        <w:jc w:val="both"/>
        <w:rPr>
          <w:rFonts w:ascii="Arial" w:eastAsia="Calibri" w:hAnsi="Arial" w:cs="Arial"/>
          <w:lang w:val="hr-HR"/>
        </w:rPr>
      </w:pPr>
      <w:r w:rsidRPr="001705FF">
        <w:rPr>
          <w:rFonts w:ascii="Arial" w:eastAsia="Calibri" w:hAnsi="Arial" w:cs="Arial"/>
          <w:lang w:val="hr-HR"/>
        </w:rPr>
        <w:sym w:font="Symbol" w:char="F0B7"/>
      </w:r>
      <w:r w:rsidRPr="001705FF">
        <w:rPr>
          <w:rFonts w:ascii="Arial" w:eastAsia="Calibri" w:hAnsi="Arial" w:cs="Arial"/>
          <w:lang w:val="hr-HR"/>
        </w:rPr>
        <w:t xml:space="preserve"> Organizacijska – rashodi i izdaci su razvrstani po razdjelima i glavama; </w:t>
      </w:r>
    </w:p>
    <w:p w14:paraId="100E2596" w14:textId="77777777" w:rsidR="003F6EB1" w:rsidRPr="001705FF" w:rsidRDefault="003F6EB1" w:rsidP="003F6EB1">
      <w:pPr>
        <w:spacing w:after="0"/>
        <w:jc w:val="both"/>
        <w:rPr>
          <w:rFonts w:ascii="Arial" w:eastAsia="Calibri" w:hAnsi="Arial" w:cs="Arial"/>
          <w:lang w:val="hr-HR"/>
        </w:rPr>
      </w:pPr>
      <w:r w:rsidRPr="001705FF">
        <w:rPr>
          <w:rFonts w:ascii="Arial" w:eastAsia="Calibri" w:hAnsi="Arial" w:cs="Arial"/>
          <w:lang w:val="hr-HR"/>
        </w:rPr>
        <w:sym w:font="Symbol" w:char="F0B7"/>
      </w:r>
      <w:r w:rsidRPr="001705FF">
        <w:rPr>
          <w:rFonts w:ascii="Arial" w:eastAsia="Calibri" w:hAnsi="Arial" w:cs="Arial"/>
          <w:lang w:val="hr-HR"/>
        </w:rPr>
        <w:t xml:space="preserve"> Ekonomska – koriste se računi računskog plana; </w:t>
      </w:r>
    </w:p>
    <w:p w14:paraId="09C49D79" w14:textId="77777777" w:rsidR="003F6EB1" w:rsidRPr="001705FF" w:rsidRDefault="003F6EB1" w:rsidP="003F6EB1">
      <w:pPr>
        <w:spacing w:after="0"/>
        <w:jc w:val="both"/>
        <w:rPr>
          <w:rFonts w:ascii="Arial" w:eastAsia="Calibri" w:hAnsi="Arial" w:cs="Arial"/>
          <w:lang w:val="hr-HR"/>
        </w:rPr>
      </w:pPr>
      <w:r w:rsidRPr="001705FF">
        <w:rPr>
          <w:rFonts w:ascii="Arial" w:eastAsia="Calibri" w:hAnsi="Arial" w:cs="Arial"/>
          <w:lang w:val="hr-HR"/>
        </w:rPr>
        <w:sym w:font="Symbol" w:char="F0B7"/>
      </w:r>
      <w:r w:rsidRPr="001705FF">
        <w:rPr>
          <w:rFonts w:ascii="Arial" w:eastAsia="Calibri" w:hAnsi="Arial" w:cs="Arial"/>
          <w:lang w:val="hr-HR"/>
        </w:rPr>
        <w:t xml:space="preserve"> Programska – definirani su programi, aktivnosti i projekati.</w:t>
      </w:r>
    </w:p>
    <w:p w14:paraId="56D9E45A" w14:textId="77777777" w:rsidR="003F6EB1" w:rsidRPr="001705FF" w:rsidRDefault="003F6EB1" w:rsidP="003F6EB1">
      <w:pPr>
        <w:spacing w:after="0"/>
        <w:jc w:val="both"/>
        <w:rPr>
          <w:rFonts w:ascii="Arial" w:eastAsia="Calibri" w:hAnsi="Arial" w:cs="Arial"/>
          <w:lang w:val="hr-HR"/>
        </w:rPr>
      </w:pPr>
    </w:p>
    <w:p w14:paraId="001A2FC9" w14:textId="77777777" w:rsidR="003F6EB1" w:rsidRPr="001705FF" w:rsidRDefault="003F6EB1" w:rsidP="003F6EB1">
      <w:pPr>
        <w:jc w:val="both"/>
        <w:rPr>
          <w:rFonts w:ascii="Arial" w:eastAsia="Calibri" w:hAnsi="Arial" w:cs="Arial"/>
          <w:color w:val="FF0000"/>
          <w:lang w:val="hr-HR"/>
        </w:rPr>
      </w:pPr>
      <w:r w:rsidRPr="001705FF">
        <w:rPr>
          <w:rFonts w:ascii="Arial" w:eastAsia="Calibri" w:hAnsi="Arial" w:cs="Arial"/>
          <w:lang w:val="hr-HR"/>
        </w:rPr>
        <w:lastRenderedPageBreak/>
        <w:t>Unutar razdjela i glava proračuna osnovne planske cjeline su programi te su svi rashodi raspoređeni po programima koji se sastoje od aktivnosti i projekata vezanih za provođenje tih programa. Program se sastoji od jedne ili više aktivnosti i/ili projekata, a aktivnost i projekt pripadaju samo jednom programu;</w:t>
      </w:r>
      <w:r w:rsidRPr="001705FF">
        <w:rPr>
          <w:rFonts w:ascii="Arial" w:eastAsia="Calibri" w:hAnsi="Arial" w:cs="Arial"/>
          <w:color w:val="FF0000"/>
          <w:lang w:val="hr-HR"/>
        </w:rPr>
        <w:t xml:space="preserve"> </w:t>
      </w:r>
    </w:p>
    <w:p w14:paraId="07A7D264" w14:textId="77777777" w:rsidR="003F6EB1" w:rsidRPr="001705FF" w:rsidRDefault="003F6EB1" w:rsidP="003F6EB1">
      <w:pPr>
        <w:jc w:val="both"/>
        <w:rPr>
          <w:rFonts w:ascii="Arial" w:eastAsia="Calibri" w:hAnsi="Arial" w:cs="Arial"/>
          <w:lang w:val="hr-HR"/>
        </w:rPr>
      </w:pPr>
      <w:r w:rsidRPr="001705FF">
        <w:rPr>
          <w:rFonts w:ascii="Arial" w:eastAsia="Calibri" w:hAnsi="Arial" w:cs="Arial"/>
          <w:lang w:val="hr-HR"/>
        </w:rPr>
        <w:sym w:font="Symbol" w:char="F0B7"/>
      </w:r>
      <w:r w:rsidRPr="001705FF">
        <w:rPr>
          <w:rFonts w:ascii="Arial" w:eastAsia="Calibri" w:hAnsi="Arial" w:cs="Arial"/>
          <w:lang w:val="hr-HR"/>
        </w:rPr>
        <w:t xml:space="preserve"> Izvori financiranja – prihodi i primici grupirani su u skupine iz kojih se podmiruju rashodi i izdaci određene vrste i namjene, što se provodi zbog praćenja namjenskog trošenja proračunskog novca. Izvori financiranja sadrže prihode i primitke iz kojih se podmiruju rashodi i izdaci. </w:t>
      </w:r>
    </w:p>
    <w:p w14:paraId="4C3F0BCA" w14:textId="77777777" w:rsidR="003F6EB1" w:rsidRPr="001705FF" w:rsidRDefault="003F6EB1" w:rsidP="003F6EB1">
      <w:pPr>
        <w:jc w:val="both"/>
        <w:rPr>
          <w:rFonts w:ascii="Arial" w:eastAsia="Calibri" w:hAnsi="Arial" w:cs="Arial"/>
          <w:lang w:val="hr-HR"/>
        </w:rPr>
      </w:pPr>
      <w:r w:rsidRPr="001705FF">
        <w:rPr>
          <w:rFonts w:ascii="Arial" w:eastAsia="Calibri" w:hAnsi="Arial" w:cs="Arial"/>
          <w:lang w:val="hr-HR"/>
        </w:rPr>
        <w:t xml:space="preserve">Prihodi Općine Kamanje i Dječjeg vrtića Kamanje svrstani su u 6 izvora financiranja: </w:t>
      </w:r>
    </w:p>
    <w:p w14:paraId="29B414D9" w14:textId="37182589" w:rsidR="003F6EB1" w:rsidRPr="002F0BF3" w:rsidRDefault="002F0BF3" w:rsidP="002F0BF3">
      <w:pPr>
        <w:pStyle w:val="Odlomakpopisa"/>
        <w:numPr>
          <w:ilvl w:val="0"/>
          <w:numId w:val="19"/>
        </w:numPr>
        <w:jc w:val="both"/>
        <w:rPr>
          <w:rFonts w:ascii="Arial" w:eastAsia="Calibri" w:hAnsi="Arial" w:cs="Arial"/>
          <w:color w:val="FF0000"/>
        </w:rPr>
      </w:pPr>
      <w:r>
        <w:rPr>
          <w:rFonts w:ascii="Arial" w:eastAsia="Calibri" w:hAnsi="Arial" w:cs="Arial"/>
        </w:rPr>
        <w:t>Prihodi iz</w:t>
      </w:r>
      <w:r w:rsidR="003F6EB1" w:rsidRPr="002F0BF3">
        <w:rPr>
          <w:rFonts w:ascii="Arial" w:eastAsia="Calibri" w:hAnsi="Arial" w:cs="Arial"/>
        </w:rPr>
        <w:t xml:space="preserve"> </w:t>
      </w:r>
      <w:r>
        <w:rPr>
          <w:rFonts w:ascii="Arial" w:eastAsia="Calibri" w:hAnsi="Arial" w:cs="Arial"/>
        </w:rPr>
        <w:t>i</w:t>
      </w:r>
      <w:r w:rsidR="003F6EB1" w:rsidRPr="002F0BF3">
        <w:rPr>
          <w:rFonts w:ascii="Arial" w:eastAsia="Calibri" w:hAnsi="Arial" w:cs="Arial"/>
        </w:rPr>
        <w:t>zvor</w:t>
      </w:r>
      <w:r>
        <w:rPr>
          <w:rFonts w:ascii="Arial" w:eastAsia="Calibri" w:hAnsi="Arial" w:cs="Arial"/>
        </w:rPr>
        <w:t>a</w:t>
      </w:r>
      <w:r w:rsidR="003F6EB1" w:rsidRPr="002F0BF3">
        <w:rPr>
          <w:rFonts w:ascii="Arial" w:eastAsia="Calibri" w:hAnsi="Arial" w:cs="Arial"/>
        </w:rPr>
        <w:t xml:space="preserve"> financiranja „11 Opći prihodi i primici“ koji je u 202</w:t>
      </w:r>
      <w:r w:rsidR="00853430" w:rsidRPr="002F0BF3">
        <w:rPr>
          <w:rFonts w:ascii="Arial" w:eastAsia="Calibri" w:hAnsi="Arial" w:cs="Arial"/>
        </w:rPr>
        <w:t>5</w:t>
      </w:r>
      <w:r w:rsidR="003F6EB1" w:rsidRPr="002F0BF3">
        <w:rPr>
          <w:rFonts w:ascii="Arial" w:eastAsia="Calibri" w:hAnsi="Arial" w:cs="Arial"/>
        </w:rPr>
        <w:t>. godini ostvaren</w:t>
      </w:r>
      <w:r>
        <w:rPr>
          <w:rFonts w:ascii="Arial" w:eastAsia="Calibri" w:hAnsi="Arial" w:cs="Arial"/>
        </w:rPr>
        <w:t>i su</w:t>
      </w:r>
      <w:r w:rsidR="003F6EB1" w:rsidRPr="002F0BF3">
        <w:rPr>
          <w:rFonts w:ascii="Arial" w:eastAsia="Calibri" w:hAnsi="Arial" w:cs="Arial"/>
        </w:rPr>
        <w:t xml:space="preserve"> u iznosu </w:t>
      </w:r>
      <w:r w:rsidR="00141393" w:rsidRPr="002F0BF3">
        <w:rPr>
          <w:rFonts w:ascii="Arial" w:eastAsia="Calibri" w:hAnsi="Arial" w:cs="Arial"/>
        </w:rPr>
        <w:t>439.153,61</w:t>
      </w:r>
      <w:r w:rsidR="003F6EB1" w:rsidRPr="002F0BF3">
        <w:rPr>
          <w:rFonts w:ascii="Arial" w:hAnsi="Arial" w:cs="Arial"/>
          <w:bCs/>
          <w:i/>
        </w:rPr>
        <w:t xml:space="preserve"> </w:t>
      </w:r>
      <w:r w:rsidR="003F6EB1" w:rsidRPr="002F0BF3">
        <w:rPr>
          <w:rFonts w:ascii="Arial" w:eastAsia="Calibri" w:hAnsi="Arial" w:cs="Arial"/>
          <w:bCs/>
        </w:rPr>
        <w:t>€</w:t>
      </w:r>
      <w:r>
        <w:rPr>
          <w:rFonts w:ascii="Arial" w:eastAsia="Calibri" w:hAnsi="Arial" w:cs="Arial"/>
          <w:bCs/>
        </w:rPr>
        <w:t>, dok su rashodi financirani iz izvora 11 ostvareni u iznosu od 444.473,49 eura te je ostvaren manjak od izvora financiranja 11 u iznosu od 5.319,88 eura.</w:t>
      </w:r>
    </w:p>
    <w:p w14:paraId="7C909688" w14:textId="77777777" w:rsidR="003F6EB1" w:rsidRPr="00141393" w:rsidRDefault="003F6EB1" w:rsidP="003F6EB1">
      <w:pPr>
        <w:jc w:val="both"/>
        <w:rPr>
          <w:rFonts w:ascii="Arial" w:eastAsia="Calibri" w:hAnsi="Arial" w:cs="Arial"/>
          <w:lang w:val="hr-HR"/>
        </w:rPr>
      </w:pPr>
      <w:r w:rsidRPr="00141393">
        <w:rPr>
          <w:rFonts w:ascii="Arial" w:eastAsia="Calibri" w:hAnsi="Arial" w:cs="Arial"/>
          <w:lang w:val="hr-HR"/>
        </w:rPr>
        <w:t>Izvor 11 vezan je uz: prihode od poreza i prireza na dohodak (611), poreza na imovinu (613), poreza na robu i usluge (614)</w:t>
      </w:r>
      <w:r w:rsidRPr="00141393">
        <w:rPr>
          <w:rFonts w:ascii="Arial" w:eastAsia="Calibri" w:hAnsi="Arial" w:cs="Arial"/>
          <w:color w:val="FF0000"/>
          <w:lang w:val="hr-HR"/>
        </w:rPr>
        <w:t xml:space="preserve">, </w:t>
      </w:r>
      <w:r w:rsidRPr="00141393">
        <w:rPr>
          <w:rFonts w:ascii="Arial" w:eastAsia="Calibri" w:hAnsi="Arial" w:cs="Arial"/>
          <w:lang w:val="hr-HR"/>
        </w:rPr>
        <w:t>prihoda od financijske imovine (641),</w:t>
      </w:r>
      <w:r w:rsidRPr="00141393">
        <w:rPr>
          <w:rFonts w:ascii="Arial" w:eastAsia="Calibri" w:hAnsi="Arial" w:cs="Arial"/>
          <w:color w:val="FF0000"/>
          <w:lang w:val="hr-HR"/>
        </w:rPr>
        <w:t xml:space="preserve">   </w:t>
      </w:r>
      <w:r w:rsidRPr="00141393">
        <w:rPr>
          <w:rFonts w:ascii="Arial" w:eastAsia="Calibri" w:hAnsi="Arial" w:cs="Arial"/>
          <w:lang w:val="hr-HR"/>
        </w:rPr>
        <w:t xml:space="preserve">prihoda od ostalih upravnih pristojbi i naknadi (6513), prihoda državne uprave (6521) i kazne i upravne mjere (681). </w:t>
      </w:r>
    </w:p>
    <w:p w14:paraId="51EBC71B" w14:textId="5094B8BC" w:rsidR="003F6EB1" w:rsidRPr="00C55452" w:rsidRDefault="002F0BF3" w:rsidP="003F6EB1">
      <w:pPr>
        <w:jc w:val="both"/>
        <w:rPr>
          <w:rFonts w:ascii="Arial" w:eastAsia="Calibri" w:hAnsi="Arial" w:cs="Arial"/>
          <w:lang w:val="hr-HR"/>
        </w:rPr>
      </w:pPr>
      <w:r w:rsidRPr="00C55452">
        <w:rPr>
          <w:rFonts w:ascii="Arial" w:eastAsia="Calibri" w:hAnsi="Arial" w:cs="Arial"/>
          <w:lang w:val="hr-HR"/>
        </w:rPr>
        <w:t>Prihodi od</w:t>
      </w:r>
      <w:r w:rsidR="003F6EB1" w:rsidRPr="00C55452">
        <w:rPr>
          <w:rFonts w:ascii="Arial" w:eastAsia="Calibri" w:hAnsi="Arial" w:cs="Arial"/>
          <w:lang w:val="hr-HR"/>
        </w:rPr>
        <w:t xml:space="preserve"> izvor</w:t>
      </w:r>
      <w:r w:rsidRPr="00C55452">
        <w:rPr>
          <w:rFonts w:ascii="Arial" w:eastAsia="Calibri" w:hAnsi="Arial" w:cs="Arial"/>
          <w:lang w:val="hr-HR"/>
        </w:rPr>
        <w:t>a</w:t>
      </w:r>
      <w:r w:rsidR="003F6EB1" w:rsidRPr="00C55452">
        <w:rPr>
          <w:rFonts w:ascii="Arial" w:eastAsia="Calibri" w:hAnsi="Arial" w:cs="Arial"/>
          <w:lang w:val="hr-HR"/>
        </w:rPr>
        <w:t xml:space="preserve"> financiranja 31 Vlastiti prihodi ostvaren</w:t>
      </w:r>
      <w:r w:rsidRPr="00C55452">
        <w:rPr>
          <w:rFonts w:ascii="Arial" w:eastAsia="Calibri" w:hAnsi="Arial" w:cs="Arial"/>
          <w:lang w:val="hr-HR"/>
        </w:rPr>
        <w:t>i su</w:t>
      </w:r>
      <w:r w:rsidR="003F6EB1" w:rsidRPr="00C55452">
        <w:rPr>
          <w:rFonts w:ascii="Arial" w:eastAsia="Calibri" w:hAnsi="Arial" w:cs="Arial"/>
          <w:lang w:val="hr-HR"/>
        </w:rPr>
        <w:t xml:space="preserve"> u iznosu od </w:t>
      </w:r>
      <w:r w:rsidRPr="00C55452">
        <w:rPr>
          <w:rFonts w:ascii="Arial" w:eastAsia="Calibri" w:hAnsi="Arial" w:cs="Arial"/>
          <w:lang w:val="hr-HR"/>
        </w:rPr>
        <w:t>7.684,94</w:t>
      </w:r>
      <w:r w:rsidR="003F6EB1" w:rsidRPr="00C55452">
        <w:rPr>
          <w:rFonts w:ascii="Arial" w:eastAsia="Calibri" w:hAnsi="Arial" w:cs="Arial"/>
          <w:lang w:val="hr-HR"/>
        </w:rPr>
        <w:t xml:space="preserve"> €, a  odnosi se na: Naknada za iznajmljivanje poslovnog prostora (6422), Ostali prihodi za korištenje nefinancijske imovine (6423), Naknada za prekomjernu upotrebu javne ceste (6424), Ostali prihodi od nefinancijske imovine-nezakonito izgrađene zgrade (6429),  Prihodi od prodaje proizvoda i robe te pruženih usluga (661)</w:t>
      </w:r>
      <w:r w:rsidRPr="00C55452">
        <w:rPr>
          <w:rFonts w:ascii="Arial" w:eastAsia="Calibri" w:hAnsi="Arial" w:cs="Arial"/>
          <w:lang w:val="hr-HR"/>
        </w:rPr>
        <w:t xml:space="preserve"> dok su rashodi od izvora financiranja 31</w:t>
      </w:r>
      <w:r w:rsidR="00E41D06" w:rsidRPr="00C55452">
        <w:rPr>
          <w:rFonts w:ascii="Arial" w:eastAsia="Calibri" w:hAnsi="Arial" w:cs="Arial"/>
          <w:lang w:val="hr-HR"/>
        </w:rPr>
        <w:t xml:space="preserve"> ostvareni u iznosu od 958,41 eura te je ostvaren višak od </w:t>
      </w:r>
      <w:r w:rsidR="00267C8F" w:rsidRPr="00C55452">
        <w:rPr>
          <w:rFonts w:ascii="Arial" w:eastAsia="Calibri" w:hAnsi="Arial" w:cs="Arial"/>
          <w:lang w:val="hr-HR"/>
        </w:rPr>
        <w:t>6.726,53 eura iz izvora 31.</w:t>
      </w:r>
    </w:p>
    <w:p w14:paraId="5D423FA2" w14:textId="75944256" w:rsidR="003F6EB1" w:rsidRPr="00C55452" w:rsidRDefault="003F6EB1" w:rsidP="003F6EB1">
      <w:pPr>
        <w:jc w:val="both"/>
        <w:rPr>
          <w:rFonts w:ascii="Arial" w:eastAsia="Calibri" w:hAnsi="Arial" w:cs="Arial"/>
          <w:color w:val="FF0000"/>
          <w:lang w:val="hr-HR"/>
        </w:rPr>
      </w:pPr>
      <w:r w:rsidRPr="00C55452">
        <w:rPr>
          <w:rFonts w:ascii="Arial" w:eastAsia="Calibri" w:hAnsi="Arial" w:cs="Arial"/>
          <w:lang w:val="hr-HR"/>
        </w:rPr>
        <w:t xml:space="preserve">- Izvor financiranja „43 Ostali prihodi za posebne namjene“ ostvaren je u iznosu od </w:t>
      </w:r>
      <w:r w:rsidR="00267C8F" w:rsidRPr="00C55452">
        <w:rPr>
          <w:rFonts w:ascii="Arial" w:eastAsia="Calibri" w:hAnsi="Arial" w:cs="Arial"/>
          <w:lang w:val="hr-HR"/>
        </w:rPr>
        <w:t>97.214,58</w:t>
      </w:r>
      <w:r w:rsidRPr="00C55452">
        <w:rPr>
          <w:rFonts w:ascii="Arial" w:eastAsia="Calibri" w:hAnsi="Arial" w:cs="Arial"/>
          <w:lang w:val="hr-HR"/>
        </w:rPr>
        <w:t xml:space="preserve"> eura te je vezan uz: prihode od ostalih naknada za korištenje nefinancijske imovine (6423), ostale prihode od nefinancijske imovine (6429), prihode od vodnog doprinosa (6522), prihode od šumskog doprinosa (6524), prihode od sufinanciranje cijene usluge participacije i sl. (6526), prihode od grobnih naknada (6526), ostale nespomenute prihode (6526) i prihode od komunalnih naknada i doprinosa (653). </w:t>
      </w:r>
      <w:r w:rsidR="00267C8F" w:rsidRPr="00C55452">
        <w:rPr>
          <w:rFonts w:ascii="Arial" w:eastAsia="Calibri" w:hAnsi="Arial" w:cs="Arial"/>
          <w:lang w:val="hr-HR"/>
        </w:rPr>
        <w:t>Rashodi iz izvora 43 ostvareni su u iznosu od 57.269,58 eura te je ostvaren višak prihoda u iznosu od 39.945,00 eura iz izvora 43.</w:t>
      </w:r>
    </w:p>
    <w:p w14:paraId="5190081C" w14:textId="3F37ACED" w:rsidR="003F6EB1" w:rsidRPr="00C55452" w:rsidRDefault="003F6EB1" w:rsidP="003F6EB1">
      <w:pPr>
        <w:jc w:val="both"/>
        <w:rPr>
          <w:rFonts w:ascii="Arial" w:eastAsia="Calibri" w:hAnsi="Arial" w:cs="Arial"/>
          <w:color w:val="FF0000"/>
          <w:lang w:val="hr-HR"/>
        </w:rPr>
      </w:pPr>
      <w:r w:rsidRPr="00C55452">
        <w:rPr>
          <w:rFonts w:ascii="Arial" w:eastAsia="Calibri" w:hAnsi="Arial" w:cs="Arial"/>
          <w:lang w:val="hr-HR"/>
        </w:rPr>
        <w:t xml:space="preserve">- Izvor „52 Pomoći“ ostvaren je u iznosu od </w:t>
      </w:r>
      <w:r w:rsidR="00853430" w:rsidRPr="00C55452">
        <w:rPr>
          <w:rFonts w:ascii="Arial" w:eastAsia="Calibri" w:hAnsi="Arial" w:cs="Arial"/>
          <w:lang w:val="hr-HR"/>
        </w:rPr>
        <w:t>2</w:t>
      </w:r>
      <w:r w:rsidR="00267C8F" w:rsidRPr="00C55452">
        <w:rPr>
          <w:rFonts w:ascii="Arial" w:eastAsia="Calibri" w:hAnsi="Arial" w:cs="Arial"/>
          <w:lang w:val="hr-HR"/>
        </w:rPr>
        <w:t>46.815,67</w:t>
      </w:r>
      <w:r w:rsidRPr="00C55452">
        <w:rPr>
          <w:rFonts w:ascii="Arial" w:eastAsia="Calibri" w:hAnsi="Arial" w:cs="Arial"/>
          <w:lang w:val="hr-HR"/>
        </w:rPr>
        <w:t xml:space="preserve"> €</w:t>
      </w:r>
      <w:r w:rsidRPr="00C55452">
        <w:rPr>
          <w:rFonts w:ascii="Arial" w:eastAsia="Calibri" w:hAnsi="Arial" w:cs="Arial"/>
          <w:color w:val="FF0000"/>
          <w:lang w:val="hr-HR"/>
        </w:rPr>
        <w:t xml:space="preserve"> </w:t>
      </w:r>
      <w:r w:rsidRPr="00C55452">
        <w:rPr>
          <w:rFonts w:ascii="Arial" w:eastAsia="Calibri" w:hAnsi="Arial" w:cs="Arial"/>
          <w:lang w:val="hr-HR"/>
        </w:rPr>
        <w:t>iz prihoda od: pomoći proračunu iz drugih proračuna (633), pomoći proračunskim korisnicima iz proračuna koji im nije nadležan (636)</w:t>
      </w:r>
      <w:r w:rsidR="00C55452" w:rsidRPr="00C55452">
        <w:rPr>
          <w:rFonts w:ascii="Arial" w:eastAsia="Calibri" w:hAnsi="Arial" w:cs="Arial"/>
          <w:lang w:val="hr-HR"/>
        </w:rPr>
        <w:t xml:space="preserve"> dok su rashodi iz izvora 52 ostvareni u iznosu od 208.703,85 € te je ostvaren višak prihoda u iznosu od 38.111,82 €</w:t>
      </w:r>
    </w:p>
    <w:p w14:paraId="1D940758" w14:textId="560C8765" w:rsidR="003F6EB1" w:rsidRPr="001705FF" w:rsidRDefault="003F6EB1" w:rsidP="003F6EB1">
      <w:pPr>
        <w:jc w:val="both"/>
        <w:rPr>
          <w:rFonts w:ascii="Arial" w:eastAsia="Calibri" w:hAnsi="Arial" w:cs="Arial"/>
          <w:lang w:val="hr-HR"/>
        </w:rPr>
      </w:pPr>
      <w:r w:rsidRPr="00C55452">
        <w:rPr>
          <w:rFonts w:ascii="Arial" w:eastAsia="Calibri" w:hAnsi="Arial" w:cs="Arial"/>
          <w:lang w:val="hr-HR"/>
        </w:rPr>
        <w:t xml:space="preserve">- Izvor „71 Prihodi od prodaje ili zamjene nefinancijske imovine i naknade s naslova osiguranja“ ostvaren je u iznosu od </w:t>
      </w:r>
      <w:r w:rsidR="00853430" w:rsidRPr="00C55452">
        <w:rPr>
          <w:rFonts w:ascii="Arial" w:eastAsia="Calibri" w:hAnsi="Arial" w:cs="Arial"/>
          <w:lang w:val="hr-HR"/>
        </w:rPr>
        <w:t>3.175</w:t>
      </w:r>
      <w:r w:rsidRPr="00C55452">
        <w:rPr>
          <w:rFonts w:ascii="Arial" w:eastAsia="Calibri" w:hAnsi="Arial" w:cs="Arial"/>
          <w:lang w:val="hr-HR"/>
        </w:rPr>
        <w:t>,00 €</w:t>
      </w:r>
      <w:r w:rsidRPr="00C55452">
        <w:rPr>
          <w:rFonts w:ascii="Arial" w:eastAsia="Calibri" w:hAnsi="Arial" w:cs="Arial"/>
          <w:color w:val="FF0000"/>
          <w:lang w:val="hr-HR"/>
        </w:rPr>
        <w:t xml:space="preserve"> </w:t>
      </w:r>
      <w:r w:rsidRPr="00C55452">
        <w:rPr>
          <w:rFonts w:ascii="Arial" w:eastAsia="Calibri" w:hAnsi="Arial" w:cs="Arial"/>
          <w:lang w:val="hr-HR"/>
        </w:rPr>
        <w:t>od prodaje materijalne imovine - prirodnih bogatstva (711) i prihoda od prodaje prijevoznih sredstava (723)</w:t>
      </w:r>
      <w:r w:rsidR="00C55452" w:rsidRPr="00C55452">
        <w:rPr>
          <w:rFonts w:ascii="Arial" w:eastAsia="Calibri" w:hAnsi="Arial" w:cs="Arial"/>
          <w:lang w:val="hr-HR"/>
        </w:rPr>
        <w:t>. Rashodi iz izvora 71 izvršeni su iznosu 3.175,00 eura.</w:t>
      </w:r>
    </w:p>
    <w:p w14:paraId="52EA8765" w14:textId="77777777" w:rsidR="003F6EB1" w:rsidRPr="001705FF" w:rsidRDefault="003F6EB1" w:rsidP="003F6EB1">
      <w:pPr>
        <w:jc w:val="both"/>
        <w:rPr>
          <w:rFonts w:ascii="Arial" w:eastAsia="Calibri" w:hAnsi="Arial" w:cs="Arial"/>
          <w:lang w:val="hr-HR"/>
        </w:rPr>
      </w:pPr>
    </w:p>
    <w:p w14:paraId="0A591206" w14:textId="77777777" w:rsidR="003F6EB1" w:rsidRDefault="003F6EB1" w:rsidP="003F6EB1">
      <w:pPr>
        <w:jc w:val="both"/>
        <w:rPr>
          <w:rFonts w:ascii="Arial" w:eastAsia="Calibri" w:hAnsi="Arial" w:cs="Arial"/>
          <w:lang w:val="hr-HR"/>
        </w:rPr>
      </w:pPr>
    </w:p>
    <w:p w14:paraId="24237EDB" w14:textId="77777777" w:rsidR="00C55452" w:rsidRDefault="00C55452" w:rsidP="003F6EB1">
      <w:pPr>
        <w:jc w:val="both"/>
        <w:rPr>
          <w:rFonts w:ascii="Arial" w:eastAsia="Calibri" w:hAnsi="Arial" w:cs="Arial"/>
          <w:lang w:val="hr-HR"/>
        </w:rPr>
      </w:pPr>
    </w:p>
    <w:p w14:paraId="55DCC00A" w14:textId="77777777" w:rsidR="00C55452" w:rsidRDefault="00C55452" w:rsidP="003F6EB1">
      <w:pPr>
        <w:jc w:val="both"/>
        <w:rPr>
          <w:rFonts w:ascii="Arial" w:eastAsia="Calibri" w:hAnsi="Arial" w:cs="Arial"/>
          <w:lang w:val="hr-HR"/>
        </w:rPr>
      </w:pPr>
    </w:p>
    <w:p w14:paraId="35AC47F0" w14:textId="77777777" w:rsidR="00C55452" w:rsidRDefault="00C55452" w:rsidP="003F6EB1">
      <w:pPr>
        <w:jc w:val="both"/>
        <w:rPr>
          <w:rFonts w:ascii="Arial" w:eastAsia="Calibri" w:hAnsi="Arial" w:cs="Arial"/>
          <w:lang w:val="hr-HR"/>
        </w:rPr>
      </w:pPr>
    </w:p>
    <w:p w14:paraId="06A9FF4C" w14:textId="77777777" w:rsidR="00C55452" w:rsidRPr="001705FF" w:rsidRDefault="00C55452" w:rsidP="003F6EB1">
      <w:pPr>
        <w:jc w:val="both"/>
        <w:rPr>
          <w:rFonts w:ascii="Arial" w:eastAsia="Calibri" w:hAnsi="Arial" w:cs="Arial"/>
          <w:lang w:val="hr-HR"/>
        </w:rPr>
      </w:pPr>
    </w:p>
    <w:p w14:paraId="16152BFA" w14:textId="77777777" w:rsidR="003F6EB1" w:rsidRPr="001705FF" w:rsidRDefault="003F6EB1" w:rsidP="003F6EB1">
      <w:pPr>
        <w:jc w:val="both"/>
        <w:rPr>
          <w:rFonts w:ascii="Arial" w:eastAsia="Calibri" w:hAnsi="Arial" w:cs="Arial"/>
          <w:lang w:val="hr-HR"/>
        </w:rPr>
      </w:pPr>
    </w:p>
    <w:p w14:paraId="4544C759" w14:textId="77777777" w:rsidR="003F6EB1" w:rsidRPr="001705FF" w:rsidRDefault="003F6EB1" w:rsidP="003F6EB1">
      <w:pPr>
        <w:jc w:val="both"/>
        <w:rPr>
          <w:rFonts w:ascii="Arial" w:eastAsia="Calibri" w:hAnsi="Arial" w:cs="Arial"/>
          <w:lang w:val="hr-HR"/>
        </w:rPr>
      </w:pPr>
      <w:r w:rsidRPr="001705FF">
        <w:rPr>
          <w:rFonts w:ascii="Arial" w:eastAsia="Calibri" w:hAnsi="Arial" w:cs="Arial"/>
          <w:lang w:val="hr-HR"/>
        </w:rPr>
        <w:lastRenderedPageBreak/>
        <w:t xml:space="preserve">Obrazloženja posebnog dijela proračuna sastoji se od obrazloženja programa koje se daje kroz obrazloženje aktivnosti i projekata zajedno s ciljevima i pokazateljima uspješnosti. Rashodi i izdaci Općine Kamanje svrstani su </w:t>
      </w:r>
      <w:r w:rsidRPr="00C55452">
        <w:rPr>
          <w:rFonts w:ascii="Arial" w:eastAsia="Calibri" w:hAnsi="Arial" w:cs="Arial"/>
          <w:lang w:val="hr-HR"/>
        </w:rPr>
        <w:t>u 2</w:t>
      </w:r>
      <w:r w:rsidRPr="001705FF">
        <w:rPr>
          <w:rFonts w:ascii="Arial" w:eastAsia="Calibri" w:hAnsi="Arial" w:cs="Arial"/>
          <w:lang w:val="hr-HR"/>
        </w:rPr>
        <w:t xml:space="preserve"> razdjela:</w:t>
      </w:r>
    </w:p>
    <w:p w14:paraId="25AE04D1" w14:textId="689B42ED" w:rsidR="00E24636" w:rsidRPr="001705FF" w:rsidRDefault="00E24636" w:rsidP="00E24636">
      <w:pPr>
        <w:keepNext/>
        <w:ind w:right="-284"/>
        <w:outlineLvl w:val="1"/>
        <w:rPr>
          <w:rFonts w:ascii="Arial" w:hAnsi="Arial" w:cs="Arial"/>
          <w:b/>
          <w:bCs/>
          <w:lang w:eastAsia="x-none"/>
        </w:rPr>
      </w:pPr>
      <w:bookmarkStart w:id="30" w:name="_Toc232497564"/>
      <w:r w:rsidRPr="001705FF">
        <w:rPr>
          <w:rFonts w:ascii="Arial" w:hAnsi="Arial" w:cs="Arial"/>
          <w:b/>
          <w:bCs/>
          <w:lang w:val="x-none" w:eastAsia="x-none"/>
        </w:rPr>
        <w:t>RAZDJEL 00</w:t>
      </w:r>
      <w:r w:rsidRPr="001705FF">
        <w:rPr>
          <w:rFonts w:ascii="Arial" w:hAnsi="Arial" w:cs="Arial"/>
          <w:b/>
          <w:bCs/>
          <w:lang w:eastAsia="x-none"/>
        </w:rPr>
        <w:t xml:space="preserve">1: </w:t>
      </w:r>
      <w:bookmarkEnd w:id="22"/>
      <w:r w:rsidRPr="001705FF">
        <w:rPr>
          <w:rFonts w:ascii="Arial" w:hAnsi="Arial" w:cs="Arial"/>
          <w:b/>
          <w:bCs/>
          <w:lang w:val="x-none" w:eastAsia="x-none"/>
        </w:rPr>
        <w:t>PREDSTAVNIČKA I IZVRŠNA TIJELA</w:t>
      </w:r>
      <w:r w:rsidRPr="001705FF">
        <w:rPr>
          <w:rFonts w:ascii="Arial" w:hAnsi="Arial" w:cs="Arial"/>
          <w:b/>
          <w:bCs/>
          <w:lang w:eastAsia="x-none"/>
        </w:rPr>
        <w:t xml:space="preserve"> JUO</w:t>
      </w:r>
      <w:bookmarkEnd w:id="23"/>
      <w:bookmarkEnd w:id="24"/>
      <w:bookmarkEnd w:id="30"/>
    </w:p>
    <w:p w14:paraId="1FFB9401" w14:textId="77777777" w:rsidR="00E24636" w:rsidRPr="001705FF" w:rsidRDefault="00E24636" w:rsidP="00E24636">
      <w:pPr>
        <w:ind w:right="-284"/>
        <w:jc w:val="both"/>
        <w:rPr>
          <w:rFonts w:ascii="Arial" w:hAnsi="Arial" w:cs="Arial"/>
          <w:b/>
        </w:rPr>
      </w:pPr>
      <w:bookmarkStart w:id="31" w:name="_Hlk113919500"/>
      <w:r w:rsidRPr="001705FF">
        <w:rPr>
          <w:rFonts w:ascii="Arial" w:hAnsi="Arial" w:cs="Arial"/>
          <w:b/>
        </w:rPr>
        <w:t xml:space="preserve">UKUPNI RASHODI I IZDACI </w:t>
      </w:r>
      <w:proofErr w:type="spellStart"/>
      <w:r w:rsidRPr="001705FF">
        <w:rPr>
          <w:rFonts w:ascii="Arial" w:hAnsi="Arial" w:cs="Arial"/>
          <w:b/>
        </w:rPr>
        <w:t>Razdjela</w:t>
      </w:r>
      <w:proofErr w:type="spellEnd"/>
    </w:p>
    <w:tbl>
      <w:tblPr>
        <w:tblW w:w="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923"/>
        <w:gridCol w:w="1774"/>
      </w:tblGrid>
      <w:tr w:rsidR="004A72AC" w:rsidRPr="001705FF" w14:paraId="3723C526" w14:textId="77777777" w:rsidTr="004A72AC">
        <w:trPr>
          <w:trHeight w:val="252"/>
        </w:trPr>
        <w:tc>
          <w:tcPr>
            <w:tcW w:w="1291" w:type="dxa"/>
          </w:tcPr>
          <w:p w14:paraId="1169A82F" w14:textId="77777777" w:rsidR="004A72AC" w:rsidRPr="001705FF" w:rsidRDefault="004A72AC" w:rsidP="00987C39">
            <w:pPr>
              <w:ind w:left="-142" w:right="-129"/>
              <w:jc w:val="center"/>
              <w:rPr>
                <w:rFonts w:ascii="Arial" w:hAnsi="Arial" w:cs="Arial"/>
                <w:b/>
                <w:bCs/>
              </w:rPr>
            </w:pPr>
            <w:proofErr w:type="spellStart"/>
            <w:r w:rsidRPr="001705FF">
              <w:rPr>
                <w:rFonts w:ascii="Arial" w:hAnsi="Arial" w:cs="Arial"/>
                <w:b/>
                <w:bCs/>
              </w:rPr>
              <w:t>Razdjel</w:t>
            </w:r>
            <w:proofErr w:type="spellEnd"/>
          </w:p>
        </w:tc>
        <w:tc>
          <w:tcPr>
            <w:tcW w:w="1923" w:type="dxa"/>
          </w:tcPr>
          <w:p w14:paraId="1D65C0EF" w14:textId="77777777" w:rsidR="004A72AC" w:rsidRPr="001705FF" w:rsidRDefault="004A72AC" w:rsidP="00987C39">
            <w:pPr>
              <w:ind w:left="-108" w:right="-129"/>
              <w:jc w:val="center"/>
              <w:rPr>
                <w:rFonts w:ascii="Arial" w:hAnsi="Arial" w:cs="Arial"/>
                <w:b/>
                <w:bCs/>
              </w:rPr>
            </w:pPr>
            <w:r w:rsidRPr="001705FF">
              <w:rPr>
                <w:rFonts w:ascii="Arial" w:hAnsi="Arial" w:cs="Arial"/>
                <w:b/>
                <w:bCs/>
              </w:rPr>
              <w:t>Plan 2025.</w:t>
            </w:r>
          </w:p>
        </w:tc>
        <w:tc>
          <w:tcPr>
            <w:tcW w:w="1774" w:type="dxa"/>
          </w:tcPr>
          <w:p w14:paraId="63A74A98" w14:textId="47AD4168" w:rsidR="004A72AC" w:rsidRPr="001705FF" w:rsidRDefault="004A72AC" w:rsidP="00987C39">
            <w:pPr>
              <w:ind w:left="-108" w:right="-129"/>
              <w:jc w:val="center"/>
              <w:rPr>
                <w:rFonts w:ascii="Arial" w:hAnsi="Arial" w:cs="Arial"/>
                <w:b/>
                <w:bCs/>
              </w:rPr>
            </w:pPr>
            <w:proofErr w:type="spellStart"/>
            <w:r w:rsidRPr="001705FF">
              <w:rPr>
                <w:rFonts w:ascii="Arial" w:hAnsi="Arial" w:cs="Arial"/>
                <w:b/>
                <w:bCs/>
              </w:rPr>
              <w:t>Ostvarenje</w:t>
            </w:r>
            <w:proofErr w:type="spellEnd"/>
            <w:r w:rsidRPr="001705FF">
              <w:rPr>
                <w:rFonts w:ascii="Arial" w:hAnsi="Arial" w:cs="Arial"/>
                <w:b/>
                <w:bCs/>
              </w:rPr>
              <w:t xml:space="preserve"> 2025</w:t>
            </w:r>
          </w:p>
        </w:tc>
      </w:tr>
      <w:tr w:rsidR="004A72AC" w:rsidRPr="001705FF" w14:paraId="2FA7B228" w14:textId="77777777" w:rsidTr="004A72AC">
        <w:trPr>
          <w:trHeight w:val="252"/>
        </w:trPr>
        <w:tc>
          <w:tcPr>
            <w:tcW w:w="1291" w:type="dxa"/>
          </w:tcPr>
          <w:p w14:paraId="724F0A22" w14:textId="77777777" w:rsidR="004A72AC" w:rsidRPr="001705FF" w:rsidRDefault="004A72AC" w:rsidP="00987C39">
            <w:pPr>
              <w:ind w:left="-142" w:right="-129"/>
              <w:jc w:val="center"/>
              <w:rPr>
                <w:rFonts w:ascii="Arial" w:hAnsi="Arial" w:cs="Arial"/>
                <w:b/>
                <w:bCs/>
              </w:rPr>
            </w:pPr>
            <w:bookmarkStart w:id="32" w:name="_Hlk118440131"/>
            <w:r w:rsidRPr="001705FF">
              <w:rPr>
                <w:rFonts w:ascii="Arial" w:hAnsi="Arial" w:cs="Arial"/>
                <w:b/>
                <w:bCs/>
              </w:rPr>
              <w:t>001</w:t>
            </w:r>
          </w:p>
        </w:tc>
        <w:tc>
          <w:tcPr>
            <w:tcW w:w="1923" w:type="dxa"/>
          </w:tcPr>
          <w:p w14:paraId="5D44B78E" w14:textId="6B77065C" w:rsidR="004A72AC" w:rsidRPr="001705FF" w:rsidRDefault="00853430" w:rsidP="00987C39">
            <w:pPr>
              <w:ind w:left="-108" w:right="-129"/>
              <w:jc w:val="center"/>
              <w:rPr>
                <w:rFonts w:ascii="Arial" w:hAnsi="Arial" w:cs="Arial"/>
                <w:b/>
                <w:bCs/>
              </w:rPr>
            </w:pPr>
            <w:r>
              <w:rPr>
                <w:rFonts w:ascii="Arial" w:hAnsi="Arial" w:cs="Arial"/>
                <w:b/>
                <w:bCs/>
              </w:rPr>
              <w:t>829.500,00</w:t>
            </w:r>
          </w:p>
        </w:tc>
        <w:tc>
          <w:tcPr>
            <w:tcW w:w="1774" w:type="dxa"/>
            <w:vAlign w:val="center"/>
          </w:tcPr>
          <w:p w14:paraId="3042B082" w14:textId="4E3BBE6E" w:rsidR="004A72AC" w:rsidRPr="001705FF" w:rsidRDefault="00853430" w:rsidP="00987C39">
            <w:pPr>
              <w:ind w:left="-108" w:right="-129"/>
              <w:jc w:val="center"/>
              <w:rPr>
                <w:rFonts w:ascii="Arial" w:hAnsi="Arial" w:cs="Arial"/>
                <w:b/>
                <w:bCs/>
              </w:rPr>
            </w:pPr>
            <w:r>
              <w:rPr>
                <w:rFonts w:ascii="Arial" w:hAnsi="Arial" w:cs="Arial"/>
                <w:b/>
                <w:bCs/>
              </w:rPr>
              <w:t>770.031,02</w:t>
            </w:r>
          </w:p>
        </w:tc>
      </w:tr>
      <w:bookmarkEnd w:id="31"/>
      <w:bookmarkEnd w:id="32"/>
    </w:tbl>
    <w:p w14:paraId="4F6A6812" w14:textId="77777777" w:rsidR="00E24636" w:rsidRPr="001705FF" w:rsidRDefault="00E24636" w:rsidP="00E24636">
      <w:pPr>
        <w:ind w:right="-284"/>
        <w:rPr>
          <w:rFonts w:ascii="Arial" w:hAnsi="Arial" w:cs="Arial"/>
        </w:rPr>
      </w:pPr>
    </w:p>
    <w:p w14:paraId="400ADCD7" w14:textId="0FA2129A" w:rsidR="00E24636" w:rsidRPr="006960E8" w:rsidRDefault="00E24636" w:rsidP="006960E8">
      <w:pPr>
        <w:pStyle w:val="Odlomakpopisa"/>
        <w:keepNext/>
        <w:numPr>
          <w:ilvl w:val="2"/>
          <w:numId w:val="26"/>
        </w:numPr>
        <w:ind w:right="-284"/>
        <w:outlineLvl w:val="1"/>
        <w:rPr>
          <w:rFonts w:ascii="Arial" w:hAnsi="Arial" w:cs="Arial"/>
          <w:b/>
          <w:bCs/>
          <w:lang w:val="x-none" w:eastAsia="x-none"/>
        </w:rPr>
      </w:pPr>
      <w:bookmarkStart w:id="33" w:name="_Toc100834373"/>
      <w:bookmarkStart w:id="34" w:name="_Toc113920666"/>
      <w:bookmarkStart w:id="35" w:name="_Hlk113919593"/>
      <w:bookmarkStart w:id="36" w:name="_Toc232497565"/>
      <w:r w:rsidRPr="006960E8">
        <w:rPr>
          <w:rFonts w:ascii="Arial" w:hAnsi="Arial" w:cs="Arial"/>
          <w:b/>
          <w:bCs/>
          <w:lang w:val="x-none" w:eastAsia="x-none"/>
        </w:rPr>
        <w:t>GLAVA 00101: PREDSTAVNIČKA I IZVRŠNA TIJELA</w:t>
      </w:r>
      <w:bookmarkEnd w:id="33"/>
      <w:r w:rsidRPr="006960E8">
        <w:rPr>
          <w:rFonts w:ascii="Arial" w:hAnsi="Arial" w:cs="Arial"/>
          <w:b/>
          <w:bCs/>
          <w:lang w:eastAsia="x-none"/>
        </w:rPr>
        <w:t xml:space="preserve"> </w:t>
      </w:r>
      <w:r w:rsidR="001E2F6D" w:rsidRPr="006960E8">
        <w:rPr>
          <w:rFonts w:ascii="Arial" w:hAnsi="Arial" w:cs="Arial"/>
          <w:b/>
          <w:bCs/>
          <w:lang w:eastAsia="x-none"/>
        </w:rPr>
        <w:t xml:space="preserve">I </w:t>
      </w:r>
      <w:r w:rsidRPr="006960E8">
        <w:rPr>
          <w:rFonts w:ascii="Arial" w:hAnsi="Arial" w:cs="Arial"/>
          <w:b/>
          <w:bCs/>
          <w:lang w:eastAsia="x-none"/>
        </w:rPr>
        <w:t>JUO</w:t>
      </w:r>
      <w:bookmarkEnd w:id="34"/>
      <w:bookmarkEnd w:id="36"/>
    </w:p>
    <w:p w14:paraId="5AC6F328" w14:textId="77777777" w:rsidR="00E24636" w:rsidRPr="001705FF" w:rsidRDefault="00E24636" w:rsidP="00E24636">
      <w:pPr>
        <w:keepNext/>
        <w:spacing w:after="0" w:line="240" w:lineRule="auto"/>
        <w:ind w:left="1288" w:right="-284"/>
        <w:outlineLvl w:val="1"/>
        <w:rPr>
          <w:rFonts w:ascii="Arial" w:hAnsi="Arial" w:cs="Arial"/>
          <w:b/>
          <w:bCs/>
          <w:lang w:val="x-none" w:eastAsia="x-none"/>
        </w:rPr>
      </w:pPr>
    </w:p>
    <w:tbl>
      <w:tblPr>
        <w:tblW w:w="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836"/>
        <w:gridCol w:w="1694"/>
      </w:tblGrid>
      <w:tr w:rsidR="004A72AC" w:rsidRPr="001705FF" w14:paraId="37EA1831" w14:textId="77777777" w:rsidTr="004A72AC">
        <w:tc>
          <w:tcPr>
            <w:tcW w:w="1234" w:type="dxa"/>
          </w:tcPr>
          <w:p w14:paraId="7BC70848" w14:textId="77777777" w:rsidR="004A72AC" w:rsidRPr="001705FF" w:rsidRDefault="004A72AC" w:rsidP="00987C39">
            <w:pPr>
              <w:ind w:left="-142" w:right="-114"/>
              <w:jc w:val="center"/>
              <w:rPr>
                <w:rFonts w:ascii="Arial" w:hAnsi="Arial" w:cs="Arial"/>
                <w:b/>
                <w:bCs/>
              </w:rPr>
            </w:pPr>
            <w:proofErr w:type="spellStart"/>
            <w:r w:rsidRPr="001705FF">
              <w:rPr>
                <w:rFonts w:ascii="Arial" w:hAnsi="Arial" w:cs="Arial"/>
                <w:b/>
                <w:bCs/>
              </w:rPr>
              <w:t>Glava</w:t>
            </w:r>
            <w:proofErr w:type="spellEnd"/>
          </w:p>
        </w:tc>
        <w:tc>
          <w:tcPr>
            <w:tcW w:w="1836" w:type="dxa"/>
          </w:tcPr>
          <w:p w14:paraId="1D95ACBE" w14:textId="77777777" w:rsidR="004A72AC" w:rsidRPr="001705FF" w:rsidRDefault="004A72AC" w:rsidP="00987C39">
            <w:pPr>
              <w:ind w:left="-108" w:right="-114"/>
              <w:jc w:val="center"/>
              <w:rPr>
                <w:rFonts w:ascii="Arial" w:hAnsi="Arial" w:cs="Arial"/>
                <w:b/>
                <w:bCs/>
              </w:rPr>
            </w:pPr>
            <w:r w:rsidRPr="001705FF">
              <w:rPr>
                <w:rFonts w:ascii="Arial" w:hAnsi="Arial" w:cs="Arial"/>
                <w:b/>
                <w:bCs/>
              </w:rPr>
              <w:t>Plan 2025.</w:t>
            </w:r>
          </w:p>
        </w:tc>
        <w:tc>
          <w:tcPr>
            <w:tcW w:w="1694" w:type="dxa"/>
          </w:tcPr>
          <w:p w14:paraId="1210AECC" w14:textId="39A08EC6" w:rsidR="004A72AC" w:rsidRPr="001705FF" w:rsidRDefault="004A72AC" w:rsidP="00987C39">
            <w:pPr>
              <w:ind w:left="-108" w:right="-114"/>
              <w:jc w:val="center"/>
              <w:rPr>
                <w:rFonts w:ascii="Arial" w:hAnsi="Arial" w:cs="Arial"/>
                <w:b/>
                <w:bCs/>
              </w:rPr>
            </w:pPr>
            <w:proofErr w:type="spellStart"/>
            <w:r w:rsidRPr="001705FF">
              <w:rPr>
                <w:rFonts w:ascii="Arial" w:hAnsi="Arial" w:cs="Arial"/>
                <w:b/>
                <w:bCs/>
              </w:rPr>
              <w:t>Ostvarenje</w:t>
            </w:r>
            <w:proofErr w:type="spellEnd"/>
            <w:r w:rsidRPr="001705FF">
              <w:rPr>
                <w:rFonts w:ascii="Arial" w:hAnsi="Arial" w:cs="Arial"/>
                <w:b/>
                <w:bCs/>
              </w:rPr>
              <w:t xml:space="preserve"> 2025.</w:t>
            </w:r>
          </w:p>
        </w:tc>
      </w:tr>
      <w:tr w:rsidR="004A72AC" w:rsidRPr="001705FF" w14:paraId="5A723D72" w14:textId="77777777" w:rsidTr="004A72AC">
        <w:tc>
          <w:tcPr>
            <w:tcW w:w="1234" w:type="dxa"/>
          </w:tcPr>
          <w:p w14:paraId="2AAED722" w14:textId="77777777" w:rsidR="004A72AC" w:rsidRPr="001705FF" w:rsidRDefault="004A72AC" w:rsidP="007440BA">
            <w:pPr>
              <w:ind w:left="-142" w:right="-114"/>
              <w:jc w:val="center"/>
              <w:rPr>
                <w:rFonts w:ascii="Arial" w:hAnsi="Arial" w:cs="Arial"/>
                <w:b/>
                <w:bCs/>
              </w:rPr>
            </w:pPr>
            <w:r w:rsidRPr="001705FF">
              <w:rPr>
                <w:rFonts w:ascii="Arial" w:hAnsi="Arial" w:cs="Arial"/>
                <w:b/>
                <w:bCs/>
              </w:rPr>
              <w:t>01</w:t>
            </w:r>
          </w:p>
        </w:tc>
        <w:tc>
          <w:tcPr>
            <w:tcW w:w="1836" w:type="dxa"/>
          </w:tcPr>
          <w:p w14:paraId="10800A32" w14:textId="26E4F01D" w:rsidR="004A72AC" w:rsidRPr="001705FF" w:rsidRDefault="00853430" w:rsidP="007440BA">
            <w:pPr>
              <w:ind w:left="-108" w:right="-114"/>
              <w:jc w:val="center"/>
              <w:rPr>
                <w:rFonts w:ascii="Arial" w:hAnsi="Arial" w:cs="Arial"/>
                <w:b/>
                <w:bCs/>
              </w:rPr>
            </w:pPr>
            <w:r>
              <w:rPr>
                <w:rFonts w:ascii="Arial" w:hAnsi="Arial" w:cs="Arial"/>
                <w:b/>
                <w:bCs/>
              </w:rPr>
              <w:t>829.500,00</w:t>
            </w:r>
          </w:p>
        </w:tc>
        <w:tc>
          <w:tcPr>
            <w:tcW w:w="1694" w:type="dxa"/>
            <w:vAlign w:val="center"/>
          </w:tcPr>
          <w:p w14:paraId="1B13E7A6" w14:textId="3D274F5F" w:rsidR="004A72AC" w:rsidRPr="001705FF" w:rsidRDefault="00853430" w:rsidP="007440BA">
            <w:pPr>
              <w:ind w:left="-108" w:right="-114"/>
              <w:jc w:val="center"/>
              <w:rPr>
                <w:rFonts w:ascii="Arial" w:hAnsi="Arial" w:cs="Arial"/>
                <w:b/>
                <w:bCs/>
              </w:rPr>
            </w:pPr>
            <w:r>
              <w:rPr>
                <w:rFonts w:ascii="Arial" w:hAnsi="Arial" w:cs="Arial"/>
                <w:b/>
                <w:bCs/>
              </w:rPr>
              <w:t>770.031,02</w:t>
            </w:r>
          </w:p>
        </w:tc>
      </w:tr>
    </w:tbl>
    <w:p w14:paraId="204FA6B6" w14:textId="77777777" w:rsidR="003A6599" w:rsidRPr="001705FF" w:rsidRDefault="003A6599" w:rsidP="00E24636">
      <w:pPr>
        <w:ind w:right="-284"/>
        <w:jc w:val="both"/>
        <w:rPr>
          <w:rFonts w:ascii="Arial" w:hAnsi="Arial" w:cs="Arial"/>
          <w:b/>
          <w:bCs/>
        </w:rPr>
      </w:pPr>
    </w:p>
    <w:p w14:paraId="6BAC23F1" w14:textId="1ABB58F0" w:rsidR="00E24636" w:rsidRPr="001705FF" w:rsidRDefault="00E24636" w:rsidP="00E24636">
      <w:pPr>
        <w:ind w:right="-284"/>
        <w:jc w:val="both"/>
        <w:rPr>
          <w:rFonts w:ascii="Arial" w:hAnsi="Arial" w:cs="Arial"/>
          <w:b/>
          <w:bCs/>
        </w:rPr>
      </w:pPr>
      <w:proofErr w:type="spellStart"/>
      <w:r w:rsidRPr="001705FF">
        <w:rPr>
          <w:rFonts w:ascii="Arial" w:hAnsi="Arial" w:cs="Arial"/>
          <w:b/>
          <w:bCs/>
        </w:rPr>
        <w:t>Popis</w:t>
      </w:r>
      <w:proofErr w:type="spellEnd"/>
      <w:r w:rsidRPr="001705FF">
        <w:rPr>
          <w:rFonts w:ascii="Arial" w:hAnsi="Arial" w:cs="Arial"/>
          <w:b/>
          <w:bCs/>
        </w:rPr>
        <w:t xml:space="preserve"> </w:t>
      </w:r>
      <w:proofErr w:type="spellStart"/>
      <w:r w:rsidRPr="001705FF">
        <w:rPr>
          <w:rFonts w:ascii="Arial" w:hAnsi="Arial" w:cs="Arial"/>
          <w:b/>
          <w:bCs/>
        </w:rPr>
        <w:t>programa</w:t>
      </w:r>
      <w:proofErr w:type="spellEnd"/>
      <w:r w:rsidRPr="001705FF">
        <w:rPr>
          <w:rFonts w:ascii="Arial" w:hAnsi="Arial" w:cs="Arial"/>
          <w:b/>
          <w:bCs/>
        </w:rPr>
        <w:t>:</w:t>
      </w:r>
    </w:p>
    <w:p w14:paraId="45EBB31C"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   Program 1001: </w:t>
      </w:r>
      <w:proofErr w:type="spellStart"/>
      <w:r w:rsidRPr="001705FF">
        <w:rPr>
          <w:rFonts w:ascii="Arial" w:hAnsi="Arial" w:cs="Arial"/>
          <w:b/>
          <w:bCs/>
        </w:rPr>
        <w:t>Administrativni</w:t>
      </w:r>
      <w:proofErr w:type="spellEnd"/>
      <w:r w:rsidRPr="001705FF">
        <w:rPr>
          <w:rFonts w:ascii="Arial" w:hAnsi="Arial" w:cs="Arial"/>
          <w:b/>
          <w:bCs/>
        </w:rPr>
        <w:t xml:space="preserve"> </w:t>
      </w:r>
      <w:proofErr w:type="spellStart"/>
      <w:r w:rsidRPr="001705FF">
        <w:rPr>
          <w:rFonts w:ascii="Arial" w:hAnsi="Arial" w:cs="Arial"/>
          <w:b/>
          <w:bCs/>
        </w:rPr>
        <w:t>poslovi</w:t>
      </w:r>
      <w:proofErr w:type="spellEnd"/>
      <w:r w:rsidRPr="001705FF">
        <w:rPr>
          <w:rFonts w:ascii="Arial" w:hAnsi="Arial" w:cs="Arial"/>
          <w:b/>
          <w:bCs/>
        </w:rPr>
        <w:t xml:space="preserve"> </w:t>
      </w:r>
      <w:proofErr w:type="spellStart"/>
      <w:r w:rsidRPr="001705FF">
        <w:rPr>
          <w:rFonts w:ascii="Arial" w:hAnsi="Arial" w:cs="Arial"/>
          <w:b/>
          <w:bCs/>
        </w:rPr>
        <w:t>Općinskog</w:t>
      </w:r>
      <w:proofErr w:type="spellEnd"/>
      <w:r w:rsidRPr="001705FF">
        <w:rPr>
          <w:rFonts w:ascii="Arial" w:hAnsi="Arial" w:cs="Arial"/>
          <w:b/>
          <w:bCs/>
        </w:rPr>
        <w:t xml:space="preserve"> </w:t>
      </w:r>
      <w:proofErr w:type="spellStart"/>
      <w:r w:rsidRPr="001705FF">
        <w:rPr>
          <w:rFonts w:ascii="Arial" w:hAnsi="Arial" w:cs="Arial"/>
          <w:b/>
          <w:bCs/>
        </w:rPr>
        <w:t>vijeća</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Općinskog</w:t>
      </w:r>
      <w:proofErr w:type="spellEnd"/>
      <w:r w:rsidRPr="001705FF">
        <w:rPr>
          <w:rFonts w:ascii="Arial" w:hAnsi="Arial" w:cs="Arial"/>
          <w:b/>
          <w:bCs/>
        </w:rPr>
        <w:t xml:space="preserve"> </w:t>
      </w:r>
      <w:proofErr w:type="spellStart"/>
      <w:r w:rsidRPr="001705FF">
        <w:rPr>
          <w:rFonts w:ascii="Arial" w:hAnsi="Arial" w:cs="Arial"/>
          <w:b/>
          <w:bCs/>
        </w:rPr>
        <w:t>načelnika</w:t>
      </w:r>
      <w:proofErr w:type="spellEnd"/>
    </w:p>
    <w:p w14:paraId="7E431C00"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2.   Program 1002: </w:t>
      </w:r>
      <w:proofErr w:type="spellStart"/>
      <w:r w:rsidRPr="001705FF">
        <w:rPr>
          <w:rFonts w:ascii="Arial" w:hAnsi="Arial" w:cs="Arial"/>
          <w:b/>
          <w:bCs/>
        </w:rPr>
        <w:t>Prostorno</w:t>
      </w:r>
      <w:proofErr w:type="spellEnd"/>
      <w:r w:rsidRPr="001705FF">
        <w:rPr>
          <w:rFonts w:ascii="Arial" w:hAnsi="Arial" w:cs="Arial"/>
          <w:b/>
          <w:bCs/>
        </w:rPr>
        <w:t xml:space="preserve"> </w:t>
      </w:r>
      <w:proofErr w:type="spellStart"/>
      <w:r w:rsidRPr="001705FF">
        <w:rPr>
          <w:rFonts w:ascii="Arial" w:hAnsi="Arial" w:cs="Arial"/>
          <w:b/>
          <w:bCs/>
        </w:rPr>
        <w:t>uređenje</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unapređenje</w:t>
      </w:r>
      <w:proofErr w:type="spellEnd"/>
      <w:r w:rsidRPr="001705FF">
        <w:rPr>
          <w:rFonts w:ascii="Arial" w:hAnsi="Arial" w:cs="Arial"/>
          <w:b/>
          <w:bCs/>
        </w:rPr>
        <w:t xml:space="preserve"> </w:t>
      </w:r>
      <w:proofErr w:type="spellStart"/>
      <w:r w:rsidRPr="001705FF">
        <w:rPr>
          <w:rFonts w:ascii="Arial" w:hAnsi="Arial" w:cs="Arial"/>
          <w:b/>
          <w:bCs/>
        </w:rPr>
        <w:t>stanovanja</w:t>
      </w:r>
      <w:proofErr w:type="spellEnd"/>
    </w:p>
    <w:bookmarkEnd w:id="35"/>
    <w:p w14:paraId="6F961C3D"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3.   Program 1003: </w:t>
      </w:r>
      <w:proofErr w:type="spellStart"/>
      <w:r w:rsidRPr="001705FF">
        <w:rPr>
          <w:rFonts w:ascii="Arial" w:hAnsi="Arial" w:cs="Arial"/>
          <w:b/>
          <w:bCs/>
        </w:rPr>
        <w:t>Razvoj</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sigurnost</w:t>
      </w:r>
      <w:proofErr w:type="spellEnd"/>
      <w:r w:rsidRPr="001705FF">
        <w:rPr>
          <w:rFonts w:ascii="Arial" w:hAnsi="Arial" w:cs="Arial"/>
          <w:b/>
          <w:bCs/>
        </w:rPr>
        <w:t xml:space="preserve"> </w:t>
      </w:r>
      <w:proofErr w:type="spellStart"/>
      <w:r w:rsidRPr="001705FF">
        <w:rPr>
          <w:rFonts w:ascii="Arial" w:hAnsi="Arial" w:cs="Arial"/>
          <w:b/>
          <w:bCs/>
        </w:rPr>
        <w:t>prometa</w:t>
      </w:r>
      <w:proofErr w:type="spellEnd"/>
    </w:p>
    <w:p w14:paraId="6CC65442"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4.   Program 1004: </w:t>
      </w:r>
      <w:proofErr w:type="spellStart"/>
      <w:r w:rsidRPr="001705FF">
        <w:rPr>
          <w:rFonts w:ascii="Arial" w:hAnsi="Arial" w:cs="Arial"/>
          <w:b/>
          <w:bCs/>
        </w:rPr>
        <w:t>Upravljanje</w:t>
      </w:r>
      <w:proofErr w:type="spellEnd"/>
      <w:r w:rsidRPr="001705FF">
        <w:rPr>
          <w:rFonts w:ascii="Arial" w:hAnsi="Arial" w:cs="Arial"/>
          <w:b/>
          <w:bCs/>
        </w:rPr>
        <w:t xml:space="preserve"> </w:t>
      </w:r>
      <w:proofErr w:type="spellStart"/>
      <w:r w:rsidRPr="001705FF">
        <w:rPr>
          <w:rFonts w:ascii="Arial" w:hAnsi="Arial" w:cs="Arial"/>
          <w:b/>
          <w:bCs/>
        </w:rPr>
        <w:t>imovinom</w:t>
      </w:r>
      <w:proofErr w:type="spellEnd"/>
    </w:p>
    <w:p w14:paraId="0F9B4ACF"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5.   Program 1005: </w:t>
      </w:r>
      <w:proofErr w:type="spellStart"/>
      <w:r w:rsidRPr="001705FF">
        <w:rPr>
          <w:rFonts w:ascii="Arial" w:hAnsi="Arial" w:cs="Arial"/>
          <w:b/>
          <w:bCs/>
        </w:rPr>
        <w:t>Poticanje</w:t>
      </w:r>
      <w:proofErr w:type="spellEnd"/>
      <w:r w:rsidRPr="001705FF">
        <w:rPr>
          <w:rFonts w:ascii="Arial" w:hAnsi="Arial" w:cs="Arial"/>
          <w:b/>
          <w:bCs/>
        </w:rPr>
        <w:t xml:space="preserve"> </w:t>
      </w:r>
      <w:proofErr w:type="spellStart"/>
      <w:r w:rsidRPr="001705FF">
        <w:rPr>
          <w:rFonts w:ascii="Arial" w:hAnsi="Arial" w:cs="Arial"/>
          <w:b/>
          <w:bCs/>
        </w:rPr>
        <w:t>razvoja</w:t>
      </w:r>
      <w:proofErr w:type="spellEnd"/>
      <w:r w:rsidRPr="001705FF">
        <w:rPr>
          <w:rFonts w:ascii="Arial" w:hAnsi="Arial" w:cs="Arial"/>
          <w:b/>
          <w:bCs/>
        </w:rPr>
        <w:t xml:space="preserve"> </w:t>
      </w:r>
      <w:proofErr w:type="spellStart"/>
      <w:r w:rsidRPr="001705FF">
        <w:rPr>
          <w:rFonts w:ascii="Arial" w:hAnsi="Arial" w:cs="Arial"/>
          <w:b/>
          <w:bCs/>
        </w:rPr>
        <w:t>turizma</w:t>
      </w:r>
      <w:proofErr w:type="spellEnd"/>
    </w:p>
    <w:p w14:paraId="5391B127"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6.   Program 1006: </w:t>
      </w:r>
      <w:proofErr w:type="spellStart"/>
      <w:r w:rsidRPr="001705FF">
        <w:rPr>
          <w:rFonts w:ascii="Arial" w:hAnsi="Arial" w:cs="Arial"/>
          <w:b/>
          <w:bCs/>
        </w:rPr>
        <w:t>Predškolski</w:t>
      </w:r>
      <w:proofErr w:type="spellEnd"/>
      <w:r w:rsidRPr="001705FF">
        <w:rPr>
          <w:rFonts w:ascii="Arial" w:hAnsi="Arial" w:cs="Arial"/>
          <w:b/>
          <w:bCs/>
        </w:rPr>
        <w:t xml:space="preserve"> </w:t>
      </w:r>
      <w:proofErr w:type="spellStart"/>
      <w:r w:rsidRPr="001705FF">
        <w:rPr>
          <w:rFonts w:ascii="Arial" w:hAnsi="Arial" w:cs="Arial"/>
          <w:b/>
          <w:bCs/>
        </w:rPr>
        <w:t>odgoj</w:t>
      </w:r>
      <w:proofErr w:type="spellEnd"/>
    </w:p>
    <w:p w14:paraId="174609B9"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7.   Program 1007: </w:t>
      </w:r>
      <w:proofErr w:type="spellStart"/>
      <w:r w:rsidRPr="001705FF">
        <w:rPr>
          <w:rFonts w:ascii="Arial" w:hAnsi="Arial" w:cs="Arial"/>
          <w:b/>
          <w:bCs/>
        </w:rPr>
        <w:t>Osnovnoškolsko</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srednješkolsko</w:t>
      </w:r>
      <w:proofErr w:type="spellEnd"/>
      <w:r w:rsidRPr="001705FF">
        <w:rPr>
          <w:rFonts w:ascii="Arial" w:hAnsi="Arial" w:cs="Arial"/>
          <w:b/>
          <w:bCs/>
        </w:rPr>
        <w:t xml:space="preserve"> </w:t>
      </w:r>
      <w:proofErr w:type="spellStart"/>
      <w:r w:rsidRPr="001705FF">
        <w:rPr>
          <w:rFonts w:ascii="Arial" w:hAnsi="Arial" w:cs="Arial"/>
          <w:b/>
          <w:bCs/>
        </w:rPr>
        <w:t>obrazovanje</w:t>
      </w:r>
      <w:proofErr w:type="spellEnd"/>
    </w:p>
    <w:p w14:paraId="74EFCEE7"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8.   Program 1008: </w:t>
      </w:r>
      <w:proofErr w:type="spellStart"/>
      <w:r w:rsidRPr="001705FF">
        <w:rPr>
          <w:rFonts w:ascii="Arial" w:hAnsi="Arial" w:cs="Arial"/>
          <w:b/>
          <w:bCs/>
        </w:rPr>
        <w:t>Razvoj</w:t>
      </w:r>
      <w:proofErr w:type="spellEnd"/>
      <w:r w:rsidRPr="001705FF">
        <w:rPr>
          <w:rFonts w:ascii="Arial" w:hAnsi="Arial" w:cs="Arial"/>
          <w:b/>
          <w:bCs/>
        </w:rPr>
        <w:t xml:space="preserve"> </w:t>
      </w:r>
      <w:proofErr w:type="spellStart"/>
      <w:r w:rsidRPr="001705FF">
        <w:rPr>
          <w:rFonts w:ascii="Arial" w:hAnsi="Arial" w:cs="Arial"/>
          <w:b/>
          <w:bCs/>
        </w:rPr>
        <w:t>sporta</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rekreacije</w:t>
      </w:r>
      <w:proofErr w:type="spellEnd"/>
    </w:p>
    <w:p w14:paraId="2EE165CF"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9.   Program 1009: </w:t>
      </w:r>
      <w:proofErr w:type="spellStart"/>
      <w:r w:rsidRPr="001705FF">
        <w:rPr>
          <w:rFonts w:ascii="Arial" w:hAnsi="Arial" w:cs="Arial"/>
          <w:b/>
          <w:bCs/>
        </w:rPr>
        <w:t>Potpora</w:t>
      </w:r>
      <w:proofErr w:type="spellEnd"/>
      <w:r w:rsidRPr="001705FF">
        <w:rPr>
          <w:rFonts w:ascii="Arial" w:hAnsi="Arial" w:cs="Arial"/>
          <w:b/>
          <w:bCs/>
        </w:rPr>
        <w:t xml:space="preserve"> </w:t>
      </w:r>
      <w:proofErr w:type="spellStart"/>
      <w:r w:rsidRPr="001705FF">
        <w:rPr>
          <w:rFonts w:ascii="Arial" w:hAnsi="Arial" w:cs="Arial"/>
          <w:b/>
          <w:bCs/>
        </w:rPr>
        <w:t>poljoprivredi</w:t>
      </w:r>
      <w:proofErr w:type="spellEnd"/>
    </w:p>
    <w:p w14:paraId="180B93A3"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10. Program 1010: </w:t>
      </w:r>
      <w:proofErr w:type="spellStart"/>
      <w:r w:rsidRPr="001705FF">
        <w:rPr>
          <w:rFonts w:ascii="Arial" w:hAnsi="Arial" w:cs="Arial"/>
          <w:b/>
          <w:bCs/>
        </w:rPr>
        <w:t>Socijalna</w:t>
      </w:r>
      <w:proofErr w:type="spellEnd"/>
      <w:r w:rsidRPr="001705FF">
        <w:rPr>
          <w:rFonts w:ascii="Arial" w:hAnsi="Arial" w:cs="Arial"/>
          <w:b/>
          <w:bCs/>
        </w:rPr>
        <w:t xml:space="preserve"> </w:t>
      </w:r>
      <w:proofErr w:type="spellStart"/>
      <w:r w:rsidRPr="001705FF">
        <w:rPr>
          <w:rFonts w:ascii="Arial" w:hAnsi="Arial" w:cs="Arial"/>
          <w:b/>
          <w:bCs/>
        </w:rPr>
        <w:t>skrb</w:t>
      </w:r>
      <w:proofErr w:type="spellEnd"/>
    </w:p>
    <w:p w14:paraId="0F2B9B1A"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11. Program 1011: </w:t>
      </w:r>
      <w:proofErr w:type="spellStart"/>
      <w:r w:rsidRPr="001705FF">
        <w:rPr>
          <w:rFonts w:ascii="Arial" w:hAnsi="Arial" w:cs="Arial"/>
          <w:b/>
          <w:bCs/>
        </w:rPr>
        <w:t>Organiziranje</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provođenje</w:t>
      </w:r>
      <w:proofErr w:type="spellEnd"/>
      <w:r w:rsidRPr="001705FF">
        <w:rPr>
          <w:rFonts w:ascii="Arial" w:hAnsi="Arial" w:cs="Arial"/>
          <w:b/>
          <w:bCs/>
        </w:rPr>
        <w:t xml:space="preserve"> </w:t>
      </w:r>
      <w:proofErr w:type="spellStart"/>
      <w:r w:rsidRPr="001705FF">
        <w:rPr>
          <w:rFonts w:ascii="Arial" w:hAnsi="Arial" w:cs="Arial"/>
          <w:b/>
          <w:bCs/>
        </w:rPr>
        <w:t>zaštite</w:t>
      </w:r>
      <w:proofErr w:type="spellEnd"/>
      <w:r w:rsidRPr="001705FF">
        <w:rPr>
          <w:rFonts w:ascii="Arial" w:hAnsi="Arial" w:cs="Arial"/>
          <w:b/>
          <w:bCs/>
        </w:rPr>
        <w:t xml:space="preserve"> </w:t>
      </w:r>
      <w:proofErr w:type="spellStart"/>
      <w:r w:rsidRPr="001705FF">
        <w:rPr>
          <w:rFonts w:ascii="Arial" w:hAnsi="Arial" w:cs="Arial"/>
          <w:b/>
          <w:bCs/>
        </w:rPr>
        <w:t>i</w:t>
      </w:r>
      <w:proofErr w:type="spellEnd"/>
      <w:r w:rsidRPr="001705FF">
        <w:rPr>
          <w:rFonts w:ascii="Arial" w:hAnsi="Arial" w:cs="Arial"/>
          <w:b/>
          <w:bCs/>
        </w:rPr>
        <w:t xml:space="preserve"> </w:t>
      </w:r>
      <w:proofErr w:type="spellStart"/>
      <w:r w:rsidRPr="001705FF">
        <w:rPr>
          <w:rFonts w:ascii="Arial" w:hAnsi="Arial" w:cs="Arial"/>
          <w:b/>
          <w:bCs/>
        </w:rPr>
        <w:t>spašavanja</w:t>
      </w:r>
      <w:proofErr w:type="spellEnd"/>
    </w:p>
    <w:p w14:paraId="16E9E17B" w14:textId="35F4DF44"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12   Program 1012: </w:t>
      </w:r>
      <w:proofErr w:type="spellStart"/>
      <w:r w:rsidRPr="001705FF">
        <w:rPr>
          <w:rFonts w:ascii="Arial" w:hAnsi="Arial" w:cs="Arial"/>
          <w:b/>
          <w:bCs/>
        </w:rPr>
        <w:t>Promicanje</w:t>
      </w:r>
      <w:proofErr w:type="spellEnd"/>
      <w:r w:rsidRPr="001705FF">
        <w:rPr>
          <w:rFonts w:ascii="Arial" w:hAnsi="Arial" w:cs="Arial"/>
          <w:b/>
          <w:bCs/>
        </w:rPr>
        <w:t xml:space="preserve"> </w:t>
      </w:r>
      <w:proofErr w:type="spellStart"/>
      <w:r w:rsidRPr="001705FF">
        <w:rPr>
          <w:rFonts w:ascii="Arial" w:hAnsi="Arial" w:cs="Arial"/>
          <w:b/>
          <w:bCs/>
        </w:rPr>
        <w:t>kulture</w:t>
      </w:r>
      <w:proofErr w:type="spellEnd"/>
    </w:p>
    <w:p w14:paraId="257BE588"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13. Program 1013: </w:t>
      </w:r>
      <w:proofErr w:type="spellStart"/>
      <w:r w:rsidRPr="001705FF">
        <w:rPr>
          <w:rFonts w:ascii="Arial" w:hAnsi="Arial" w:cs="Arial"/>
          <w:b/>
          <w:bCs/>
        </w:rPr>
        <w:t>Održavanje</w:t>
      </w:r>
      <w:proofErr w:type="spellEnd"/>
      <w:r w:rsidRPr="001705FF">
        <w:rPr>
          <w:rFonts w:ascii="Arial" w:hAnsi="Arial" w:cs="Arial"/>
          <w:b/>
          <w:bCs/>
        </w:rPr>
        <w:t xml:space="preserve"> </w:t>
      </w:r>
      <w:proofErr w:type="spellStart"/>
      <w:r w:rsidRPr="001705FF">
        <w:rPr>
          <w:rFonts w:ascii="Arial" w:hAnsi="Arial" w:cs="Arial"/>
          <w:b/>
          <w:bCs/>
        </w:rPr>
        <w:t>komunalne</w:t>
      </w:r>
      <w:proofErr w:type="spellEnd"/>
      <w:r w:rsidRPr="001705FF">
        <w:rPr>
          <w:rFonts w:ascii="Arial" w:hAnsi="Arial" w:cs="Arial"/>
          <w:b/>
          <w:bCs/>
        </w:rPr>
        <w:t xml:space="preserve"> </w:t>
      </w:r>
      <w:proofErr w:type="spellStart"/>
      <w:r w:rsidRPr="001705FF">
        <w:rPr>
          <w:rFonts w:ascii="Arial" w:hAnsi="Arial" w:cs="Arial"/>
          <w:b/>
          <w:bCs/>
        </w:rPr>
        <w:t>infrastrukture</w:t>
      </w:r>
      <w:proofErr w:type="spellEnd"/>
    </w:p>
    <w:p w14:paraId="1D214E93"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14. Program 1014: </w:t>
      </w:r>
      <w:proofErr w:type="spellStart"/>
      <w:r w:rsidRPr="001705FF">
        <w:rPr>
          <w:rFonts w:ascii="Arial" w:hAnsi="Arial" w:cs="Arial"/>
          <w:b/>
          <w:bCs/>
        </w:rPr>
        <w:t>Jačanje</w:t>
      </w:r>
      <w:proofErr w:type="spellEnd"/>
      <w:r w:rsidRPr="001705FF">
        <w:rPr>
          <w:rFonts w:ascii="Arial" w:hAnsi="Arial" w:cs="Arial"/>
          <w:b/>
          <w:bCs/>
        </w:rPr>
        <w:t xml:space="preserve"> </w:t>
      </w:r>
      <w:proofErr w:type="spellStart"/>
      <w:r w:rsidRPr="001705FF">
        <w:rPr>
          <w:rFonts w:ascii="Arial" w:hAnsi="Arial" w:cs="Arial"/>
          <w:b/>
          <w:bCs/>
        </w:rPr>
        <w:t>gospodarstva</w:t>
      </w:r>
      <w:proofErr w:type="spellEnd"/>
    </w:p>
    <w:p w14:paraId="21D031C6" w14:textId="77777777"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15. Program 1015: Zaštita okoliša</w:t>
      </w:r>
    </w:p>
    <w:p w14:paraId="1646808A" w14:textId="1D6B3C4C" w:rsidR="00E24636" w:rsidRPr="001705FF" w:rsidRDefault="00E24636" w:rsidP="001E2F6D">
      <w:pPr>
        <w:tabs>
          <w:tab w:val="left" w:pos="3240"/>
          <w:tab w:val="left" w:pos="5220"/>
        </w:tabs>
        <w:spacing w:after="0"/>
        <w:ind w:right="-284"/>
        <w:rPr>
          <w:rFonts w:ascii="Arial" w:hAnsi="Arial" w:cs="Arial"/>
          <w:b/>
          <w:bCs/>
        </w:rPr>
      </w:pPr>
      <w:r w:rsidRPr="001705FF">
        <w:rPr>
          <w:rFonts w:ascii="Arial" w:hAnsi="Arial" w:cs="Arial"/>
          <w:b/>
          <w:bCs/>
        </w:rPr>
        <w:t xml:space="preserve">16. Program 1016: </w:t>
      </w:r>
      <w:proofErr w:type="spellStart"/>
      <w:r w:rsidRPr="001705FF">
        <w:rPr>
          <w:rFonts w:ascii="Arial" w:hAnsi="Arial" w:cs="Arial"/>
          <w:b/>
          <w:bCs/>
        </w:rPr>
        <w:t>Razvoj</w:t>
      </w:r>
      <w:proofErr w:type="spellEnd"/>
      <w:r w:rsidRPr="001705FF">
        <w:rPr>
          <w:rFonts w:ascii="Arial" w:hAnsi="Arial" w:cs="Arial"/>
          <w:b/>
          <w:bCs/>
        </w:rPr>
        <w:t xml:space="preserve"> </w:t>
      </w:r>
      <w:proofErr w:type="spellStart"/>
      <w:r w:rsidRPr="001705FF">
        <w:rPr>
          <w:rFonts w:ascii="Arial" w:hAnsi="Arial" w:cs="Arial"/>
          <w:b/>
          <w:bCs/>
        </w:rPr>
        <w:t>civilnog</w:t>
      </w:r>
      <w:proofErr w:type="spellEnd"/>
      <w:r w:rsidRPr="001705FF">
        <w:rPr>
          <w:rFonts w:ascii="Arial" w:hAnsi="Arial" w:cs="Arial"/>
          <w:b/>
          <w:bCs/>
        </w:rPr>
        <w:t xml:space="preserve"> </w:t>
      </w:r>
      <w:proofErr w:type="spellStart"/>
      <w:r w:rsidRPr="001705FF">
        <w:rPr>
          <w:rFonts w:ascii="Arial" w:hAnsi="Arial" w:cs="Arial"/>
          <w:b/>
          <w:bCs/>
        </w:rPr>
        <w:t>društva</w:t>
      </w:r>
      <w:proofErr w:type="spellEnd"/>
    </w:p>
    <w:p w14:paraId="70D974C0" w14:textId="77777777" w:rsidR="001E2F6D" w:rsidRPr="001705FF" w:rsidRDefault="001E2F6D" w:rsidP="001E2F6D">
      <w:pPr>
        <w:tabs>
          <w:tab w:val="left" w:pos="3240"/>
          <w:tab w:val="left" w:pos="5220"/>
        </w:tabs>
        <w:spacing w:after="0"/>
        <w:ind w:right="-284"/>
        <w:rPr>
          <w:rFonts w:ascii="Arial" w:hAnsi="Arial" w:cs="Arial"/>
          <w:b/>
          <w:bCs/>
        </w:rPr>
      </w:pPr>
    </w:p>
    <w:p w14:paraId="29BDE103" w14:textId="59265AF4" w:rsidR="00E24636" w:rsidRPr="001705FF" w:rsidRDefault="00587CF1" w:rsidP="00587CF1">
      <w:pPr>
        <w:pStyle w:val="Naslov3"/>
        <w:numPr>
          <w:ilvl w:val="3"/>
          <w:numId w:val="26"/>
        </w:numPr>
      </w:pPr>
      <w:bookmarkStart w:id="37" w:name="_Toc100834374"/>
      <w:bookmarkStart w:id="38" w:name="_Toc113920667"/>
      <w:r>
        <w:t xml:space="preserve"> </w:t>
      </w:r>
      <w:bookmarkStart w:id="39" w:name="_Toc232497566"/>
      <w:r w:rsidR="00E24636" w:rsidRPr="001705FF">
        <w:t>Program 1001:</w:t>
      </w:r>
      <w:bookmarkEnd w:id="37"/>
      <w:bookmarkEnd w:id="38"/>
      <w:r w:rsidR="00E24636" w:rsidRPr="001705FF">
        <w:t xml:space="preserve"> Javna uprava </w:t>
      </w:r>
      <w:proofErr w:type="spellStart"/>
      <w:r w:rsidR="00E24636" w:rsidRPr="001705FF">
        <w:t>i</w:t>
      </w:r>
      <w:proofErr w:type="spellEnd"/>
      <w:r w:rsidR="00E24636" w:rsidRPr="001705FF">
        <w:t xml:space="preserve"> </w:t>
      </w:r>
      <w:proofErr w:type="spellStart"/>
      <w:r w:rsidR="00E24636" w:rsidRPr="001705FF">
        <w:t>administracija</w:t>
      </w:r>
      <w:bookmarkEnd w:id="39"/>
      <w:proofErr w:type="spellEnd"/>
    </w:p>
    <w:p w14:paraId="51FDBAC4" w14:textId="77777777" w:rsidR="001E2F6D" w:rsidRPr="001705FF" w:rsidRDefault="001E2F6D" w:rsidP="001E2F6D">
      <w:pPr>
        <w:keepNext/>
        <w:autoSpaceDE w:val="0"/>
        <w:autoSpaceDN w:val="0"/>
        <w:adjustRightInd w:val="0"/>
        <w:spacing w:after="0" w:line="240" w:lineRule="auto"/>
        <w:ind w:left="2835" w:right="-284"/>
        <w:jc w:val="both"/>
        <w:outlineLvl w:val="2"/>
        <w:rPr>
          <w:rFonts w:ascii="Arial" w:hAnsi="Arial" w:cs="Arial"/>
          <w:b/>
          <w:bCs/>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835"/>
        <w:gridCol w:w="2166"/>
      </w:tblGrid>
      <w:tr w:rsidR="004A72AC" w:rsidRPr="001705FF" w14:paraId="12F0B512" w14:textId="77777777" w:rsidTr="001E2F6D">
        <w:tc>
          <w:tcPr>
            <w:tcW w:w="1239" w:type="dxa"/>
            <w:shd w:val="clear" w:color="auto" w:fill="D9D9D9" w:themeFill="background1" w:themeFillShade="D9"/>
          </w:tcPr>
          <w:p w14:paraId="746DF060"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35" w:type="dxa"/>
            <w:shd w:val="clear" w:color="auto" w:fill="D9D9D9" w:themeFill="background1" w:themeFillShade="D9"/>
          </w:tcPr>
          <w:p w14:paraId="38AB8D3C" w14:textId="77777777" w:rsidR="004A72AC" w:rsidRPr="001705FF" w:rsidRDefault="004A72AC" w:rsidP="00987C39">
            <w:pPr>
              <w:ind w:left="-108" w:right="-114"/>
              <w:jc w:val="center"/>
              <w:rPr>
                <w:rFonts w:ascii="Arial" w:hAnsi="Arial" w:cs="Arial"/>
                <w:b/>
                <w:bCs/>
              </w:rPr>
            </w:pPr>
            <w:r w:rsidRPr="001705FF">
              <w:rPr>
                <w:rFonts w:ascii="Arial" w:hAnsi="Arial" w:cs="Arial"/>
                <w:b/>
                <w:bCs/>
              </w:rPr>
              <w:t>Plan 2025.</w:t>
            </w:r>
          </w:p>
        </w:tc>
        <w:tc>
          <w:tcPr>
            <w:tcW w:w="2166" w:type="dxa"/>
            <w:shd w:val="clear" w:color="auto" w:fill="D9D9D9" w:themeFill="background1" w:themeFillShade="D9"/>
          </w:tcPr>
          <w:p w14:paraId="2856021A" w14:textId="0190F9A4" w:rsidR="004A72AC" w:rsidRPr="001705FF" w:rsidRDefault="004A72AC" w:rsidP="00987C39">
            <w:pPr>
              <w:ind w:left="-108" w:right="-114"/>
              <w:jc w:val="center"/>
              <w:rPr>
                <w:rFonts w:ascii="Arial" w:hAnsi="Arial" w:cs="Arial"/>
                <w:b/>
                <w:bCs/>
              </w:rPr>
            </w:pPr>
            <w:proofErr w:type="spellStart"/>
            <w:r w:rsidRPr="001705FF">
              <w:rPr>
                <w:rFonts w:ascii="Arial" w:hAnsi="Arial" w:cs="Arial"/>
                <w:b/>
                <w:bCs/>
              </w:rPr>
              <w:t>Ostvarenje</w:t>
            </w:r>
            <w:proofErr w:type="spellEnd"/>
            <w:r w:rsidRPr="001705FF">
              <w:rPr>
                <w:rFonts w:ascii="Arial" w:hAnsi="Arial" w:cs="Arial"/>
                <w:b/>
                <w:bCs/>
              </w:rPr>
              <w:t xml:space="preserve"> 2025.</w:t>
            </w:r>
          </w:p>
        </w:tc>
      </w:tr>
      <w:tr w:rsidR="004A72AC" w:rsidRPr="001705FF" w14:paraId="42C0CCB2" w14:textId="77777777" w:rsidTr="001E2F6D">
        <w:tc>
          <w:tcPr>
            <w:tcW w:w="1239" w:type="dxa"/>
          </w:tcPr>
          <w:p w14:paraId="375F1F73" w14:textId="77777777" w:rsidR="004A72AC" w:rsidRPr="001705FF" w:rsidRDefault="004A72AC" w:rsidP="00987C39">
            <w:pPr>
              <w:ind w:right="-114"/>
              <w:jc w:val="center"/>
              <w:rPr>
                <w:rFonts w:ascii="Arial" w:hAnsi="Arial" w:cs="Arial"/>
                <w:bCs/>
              </w:rPr>
            </w:pPr>
            <w:r w:rsidRPr="001705FF">
              <w:rPr>
                <w:rFonts w:ascii="Arial" w:hAnsi="Arial" w:cs="Arial"/>
                <w:b/>
                <w:bCs/>
              </w:rPr>
              <w:t>1001</w:t>
            </w:r>
          </w:p>
        </w:tc>
        <w:tc>
          <w:tcPr>
            <w:tcW w:w="1835" w:type="dxa"/>
          </w:tcPr>
          <w:p w14:paraId="57464330" w14:textId="2329A5F4" w:rsidR="004A72AC" w:rsidRPr="001705FF" w:rsidRDefault="003A6599" w:rsidP="00987C39">
            <w:pPr>
              <w:ind w:left="-108" w:right="-114"/>
              <w:jc w:val="center"/>
              <w:rPr>
                <w:rFonts w:ascii="Arial" w:hAnsi="Arial" w:cs="Arial"/>
                <w:b/>
                <w:bCs/>
              </w:rPr>
            </w:pPr>
            <w:r w:rsidRPr="001705FF">
              <w:rPr>
                <w:rFonts w:ascii="Arial" w:hAnsi="Arial" w:cs="Arial"/>
                <w:b/>
                <w:bCs/>
              </w:rPr>
              <w:t>458.450,00</w:t>
            </w:r>
          </w:p>
        </w:tc>
        <w:tc>
          <w:tcPr>
            <w:tcW w:w="2166" w:type="dxa"/>
            <w:vAlign w:val="center"/>
          </w:tcPr>
          <w:p w14:paraId="3D8C5C0F" w14:textId="3A13EA72" w:rsidR="004A72AC" w:rsidRPr="001705FF" w:rsidRDefault="003A6599" w:rsidP="00987C39">
            <w:pPr>
              <w:ind w:left="-108" w:right="-114"/>
              <w:jc w:val="center"/>
              <w:rPr>
                <w:rFonts w:ascii="Arial" w:hAnsi="Arial" w:cs="Arial"/>
                <w:b/>
                <w:bCs/>
              </w:rPr>
            </w:pPr>
            <w:r w:rsidRPr="001705FF">
              <w:rPr>
                <w:rFonts w:ascii="Arial" w:hAnsi="Arial" w:cs="Arial"/>
                <w:b/>
                <w:bCs/>
              </w:rPr>
              <w:t>433.994,66</w:t>
            </w:r>
          </w:p>
        </w:tc>
      </w:tr>
    </w:tbl>
    <w:p w14:paraId="7B6EFAC7" w14:textId="77777777" w:rsidR="001E2F6D" w:rsidRPr="001705FF" w:rsidRDefault="001E2F6D" w:rsidP="00E24636">
      <w:pPr>
        <w:ind w:right="-284"/>
        <w:jc w:val="both"/>
        <w:rPr>
          <w:rFonts w:ascii="Arial" w:hAnsi="Arial" w:cs="Arial"/>
          <w:b/>
        </w:rPr>
      </w:pPr>
    </w:p>
    <w:p w14:paraId="79799E27" w14:textId="55A6CF63"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roofErr w:type="spellStart"/>
      <w:r w:rsidRPr="001705FF">
        <w:rPr>
          <w:rFonts w:ascii="Arial" w:hAnsi="Arial" w:cs="Arial"/>
          <w:b/>
        </w:rPr>
        <w:t>projekata</w:t>
      </w:r>
      <w:proofErr w:type="spellEnd"/>
      <w:r w:rsidRPr="001705FF">
        <w:rPr>
          <w:rFonts w:ascii="Arial" w:hAnsi="Arial" w:cs="Arial"/>
          <w:b/>
        </w:rPr>
        <w:t>:</w:t>
      </w:r>
    </w:p>
    <w:p w14:paraId="49B54809" w14:textId="77777777" w:rsidR="00E24636" w:rsidRPr="001705FF" w:rsidRDefault="00E24636" w:rsidP="001E2F6D">
      <w:pPr>
        <w:spacing w:after="0"/>
        <w:ind w:right="-284"/>
        <w:rPr>
          <w:rFonts w:ascii="Arial" w:hAnsi="Arial" w:cs="Arial"/>
        </w:rPr>
      </w:pPr>
      <w:r w:rsidRPr="001705FF">
        <w:rPr>
          <w:rFonts w:ascii="Arial" w:hAnsi="Arial" w:cs="Arial"/>
        </w:rPr>
        <w:t xml:space="preserve">1. </w:t>
      </w:r>
      <w:proofErr w:type="spellStart"/>
      <w:r w:rsidRPr="001705FF">
        <w:rPr>
          <w:rFonts w:ascii="Arial" w:hAnsi="Arial" w:cs="Arial"/>
        </w:rPr>
        <w:t>aktivnost</w:t>
      </w:r>
      <w:proofErr w:type="spellEnd"/>
      <w:r w:rsidRPr="001705FF">
        <w:rPr>
          <w:rFonts w:ascii="Arial" w:hAnsi="Arial" w:cs="Arial"/>
        </w:rPr>
        <w:t xml:space="preserve"> A100101: </w:t>
      </w:r>
      <w:bookmarkStart w:id="40" w:name="_Hlk113913604"/>
      <w:proofErr w:type="spellStart"/>
      <w:r w:rsidRPr="001705FF">
        <w:rPr>
          <w:rFonts w:ascii="Arial" w:hAnsi="Arial" w:cs="Arial"/>
        </w:rPr>
        <w:t>Administrativni</w:t>
      </w:r>
      <w:proofErr w:type="spellEnd"/>
      <w:r w:rsidRPr="001705FF">
        <w:rPr>
          <w:rFonts w:ascii="Arial" w:hAnsi="Arial" w:cs="Arial"/>
        </w:rPr>
        <w:t xml:space="preserve"> </w:t>
      </w:r>
      <w:proofErr w:type="spellStart"/>
      <w:r w:rsidRPr="001705FF">
        <w:rPr>
          <w:rFonts w:ascii="Arial" w:hAnsi="Arial" w:cs="Arial"/>
        </w:rPr>
        <w:t>poslovi</w:t>
      </w:r>
      <w:proofErr w:type="spellEnd"/>
      <w:r w:rsidRPr="001705FF">
        <w:rPr>
          <w:rFonts w:ascii="Arial" w:hAnsi="Arial" w:cs="Arial"/>
        </w:rPr>
        <w:t xml:space="preserve"> </w:t>
      </w:r>
      <w:proofErr w:type="spellStart"/>
      <w:r w:rsidRPr="001705FF">
        <w:rPr>
          <w:rFonts w:ascii="Arial" w:hAnsi="Arial" w:cs="Arial"/>
        </w:rPr>
        <w:t>Općinskog</w:t>
      </w:r>
      <w:proofErr w:type="spellEnd"/>
      <w:r w:rsidRPr="001705FF">
        <w:rPr>
          <w:rFonts w:ascii="Arial" w:hAnsi="Arial" w:cs="Arial"/>
        </w:rPr>
        <w:t xml:space="preserve"> </w:t>
      </w:r>
      <w:proofErr w:type="spellStart"/>
      <w:r w:rsidRPr="001705FF">
        <w:rPr>
          <w:rFonts w:ascii="Arial" w:hAnsi="Arial" w:cs="Arial"/>
        </w:rPr>
        <w:t>vijeća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Općinskog</w:t>
      </w:r>
      <w:proofErr w:type="spellEnd"/>
      <w:r w:rsidRPr="001705FF">
        <w:rPr>
          <w:rFonts w:ascii="Arial" w:hAnsi="Arial" w:cs="Arial"/>
        </w:rPr>
        <w:t xml:space="preserve"> </w:t>
      </w:r>
      <w:proofErr w:type="spellStart"/>
      <w:r w:rsidRPr="001705FF">
        <w:rPr>
          <w:rFonts w:ascii="Arial" w:hAnsi="Arial" w:cs="Arial"/>
        </w:rPr>
        <w:t>načelnika</w:t>
      </w:r>
      <w:proofErr w:type="spellEnd"/>
      <w:r w:rsidRPr="001705FF">
        <w:rPr>
          <w:rFonts w:ascii="Arial" w:hAnsi="Arial" w:cs="Arial"/>
        </w:rPr>
        <w:t xml:space="preserve"> </w:t>
      </w:r>
      <w:bookmarkEnd w:id="40"/>
    </w:p>
    <w:p w14:paraId="6054A5D7" w14:textId="6192A064" w:rsidR="00E24636" w:rsidRPr="001705FF" w:rsidRDefault="00E24636" w:rsidP="001E2F6D">
      <w:pPr>
        <w:spacing w:after="0"/>
        <w:ind w:right="-284"/>
        <w:rPr>
          <w:rFonts w:ascii="Arial" w:hAnsi="Arial" w:cs="Arial"/>
        </w:rPr>
      </w:pPr>
      <w:r w:rsidRPr="001705FF">
        <w:rPr>
          <w:rFonts w:ascii="Arial" w:hAnsi="Arial" w:cs="Arial"/>
        </w:rPr>
        <w:t xml:space="preserve">2. </w:t>
      </w:r>
      <w:proofErr w:type="spellStart"/>
      <w:r w:rsidRPr="001705FF">
        <w:rPr>
          <w:rFonts w:ascii="Arial" w:hAnsi="Arial" w:cs="Arial"/>
        </w:rPr>
        <w:t>aktivnost</w:t>
      </w:r>
      <w:proofErr w:type="spellEnd"/>
      <w:r w:rsidRPr="001705FF">
        <w:rPr>
          <w:rFonts w:ascii="Arial" w:hAnsi="Arial" w:cs="Arial"/>
        </w:rPr>
        <w:t xml:space="preserve"> A110102: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izbora</w:t>
      </w:r>
      <w:proofErr w:type="spellEnd"/>
      <w:r w:rsidRPr="001705FF">
        <w:rPr>
          <w:rFonts w:ascii="Arial" w:hAnsi="Arial" w:cs="Arial"/>
        </w:rPr>
        <w:t xml:space="preserve">, referendum, </w:t>
      </w:r>
      <w:proofErr w:type="spellStart"/>
      <w:r w:rsidRPr="001705FF">
        <w:rPr>
          <w:rFonts w:ascii="Arial" w:hAnsi="Arial" w:cs="Arial"/>
        </w:rPr>
        <w:t>popis</w:t>
      </w:r>
      <w:proofErr w:type="spellEnd"/>
      <w:r w:rsidRPr="001705FF">
        <w:rPr>
          <w:rFonts w:ascii="Arial" w:hAnsi="Arial" w:cs="Arial"/>
        </w:rPr>
        <w:t xml:space="preserve"> </w:t>
      </w:r>
      <w:proofErr w:type="spellStart"/>
      <w:r w:rsidRPr="001705FF">
        <w:rPr>
          <w:rFonts w:ascii="Arial" w:hAnsi="Arial" w:cs="Arial"/>
        </w:rPr>
        <w:t>stanovništva</w:t>
      </w:r>
      <w:proofErr w:type="spellEnd"/>
    </w:p>
    <w:p w14:paraId="4A996380" w14:textId="5469E7D1"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3.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A100103: </w:t>
      </w:r>
      <w:bookmarkStart w:id="41" w:name="_Hlk113913784"/>
      <w:proofErr w:type="spellStart"/>
      <w:r w:rsidRPr="001705FF">
        <w:rPr>
          <w:rFonts w:ascii="Arial" w:eastAsia="TimesNewRomanPSMT" w:hAnsi="Arial" w:cs="Arial"/>
        </w:rPr>
        <w:t>Sufinanciranje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političkih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stranaka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zastupnika</w:t>
      </w:r>
      <w:proofErr w:type="spellEnd"/>
      <w:r w:rsidRPr="001705FF">
        <w:rPr>
          <w:rFonts w:ascii="Arial" w:eastAsia="TimesNewRomanPSMT" w:hAnsi="Arial" w:cs="Arial"/>
        </w:rPr>
        <w:t xml:space="preserve"> u </w:t>
      </w:r>
      <w:proofErr w:type="spellStart"/>
      <w:r w:rsidRPr="001705FF">
        <w:rPr>
          <w:rFonts w:ascii="Arial" w:eastAsia="TimesNewRomanPSMT" w:hAnsi="Arial" w:cs="Arial"/>
        </w:rPr>
        <w:t>Općinskom</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vijeću</w:t>
      </w:r>
      <w:bookmarkEnd w:id="41"/>
      <w:proofErr w:type="spellEnd"/>
    </w:p>
    <w:p w14:paraId="798B045B" w14:textId="57495A62" w:rsidR="00E24636" w:rsidRPr="001705FF" w:rsidRDefault="00E24636" w:rsidP="00E24636">
      <w:pPr>
        <w:ind w:right="-284"/>
        <w:jc w:val="both"/>
        <w:rPr>
          <w:rFonts w:ascii="Arial" w:eastAsia="TimesNewRomanPSMT" w:hAnsi="Arial" w:cs="Arial"/>
        </w:rPr>
      </w:pPr>
      <w:r w:rsidRPr="001705FF">
        <w:rPr>
          <w:rFonts w:ascii="Arial" w:eastAsia="TimesNewRomanPSMT" w:hAnsi="Arial" w:cs="Arial"/>
        </w:rPr>
        <w:t xml:space="preserve">4.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A100104: </w:t>
      </w:r>
      <w:bookmarkStart w:id="42" w:name="_Hlk113914111"/>
      <w:proofErr w:type="spellStart"/>
      <w:r w:rsidRPr="001705FF">
        <w:rPr>
          <w:rFonts w:ascii="Arial" w:eastAsia="TimesNewRomanPSMT" w:hAnsi="Arial" w:cs="Arial"/>
        </w:rPr>
        <w:t>Administrativni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računovodstveni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poslovi</w:t>
      </w:r>
      <w:bookmarkEnd w:id="42"/>
      <w:proofErr w:type="spellEnd"/>
    </w:p>
    <w:p w14:paraId="6533159C" w14:textId="63A8CB40"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lastRenderedPageBreak/>
        <w:t xml:space="preserve">5.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A100105: Javni </w:t>
      </w:r>
      <w:proofErr w:type="spellStart"/>
      <w:r w:rsidRPr="001705FF">
        <w:rPr>
          <w:rFonts w:ascii="Arial" w:eastAsia="TimesNewRomanPSMT" w:hAnsi="Arial" w:cs="Arial"/>
        </w:rPr>
        <w:t>radovi</w:t>
      </w:r>
      <w:proofErr w:type="spellEnd"/>
    </w:p>
    <w:p w14:paraId="73D0F9EE" w14:textId="1D6305FD"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6.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A100106 </w:t>
      </w:r>
      <w:bookmarkStart w:id="43" w:name="_Hlk113915332"/>
      <w:proofErr w:type="spellStart"/>
      <w:r w:rsidRPr="001705FF">
        <w:rPr>
          <w:rFonts w:ascii="Arial" w:eastAsia="TimesNewRomanPSMT" w:hAnsi="Arial" w:cs="Arial"/>
        </w:rPr>
        <w:t>Nabava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imovine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potrebe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javne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uprave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administracija</w:t>
      </w:r>
      <w:bookmarkEnd w:id="43"/>
      <w:proofErr w:type="spellEnd"/>
    </w:p>
    <w:p w14:paraId="33110DC2" w14:textId="6C86AC3B"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7.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A100107: </w:t>
      </w:r>
      <w:proofErr w:type="spellStart"/>
      <w:r w:rsidRPr="001705FF">
        <w:rPr>
          <w:rFonts w:ascii="Arial" w:eastAsia="TimesNewRomanPSMT" w:hAnsi="Arial" w:cs="Arial"/>
        </w:rPr>
        <w:t>Kratkoročno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dugoročno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zaduženje</w:t>
      </w:r>
      <w:proofErr w:type="spellEnd"/>
    </w:p>
    <w:p w14:paraId="30498D57" w14:textId="26726911"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8.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A100108: </w:t>
      </w:r>
      <w:proofErr w:type="spellStart"/>
      <w:r w:rsidRPr="001705FF">
        <w:rPr>
          <w:rFonts w:ascii="Arial" w:eastAsia="TimesNewRomanPSMT" w:hAnsi="Arial" w:cs="Arial"/>
        </w:rPr>
        <w:t>Usluge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konzultanata</w:t>
      </w:r>
      <w:proofErr w:type="spellEnd"/>
      <w:r w:rsidRPr="001705FF">
        <w:rPr>
          <w:rFonts w:ascii="Arial" w:eastAsia="TimesNewRomanPSMT" w:hAnsi="Arial" w:cs="Arial"/>
        </w:rPr>
        <w:t xml:space="preserve"> – </w:t>
      </w:r>
      <w:proofErr w:type="spellStart"/>
      <w:r w:rsidRPr="001705FF">
        <w:rPr>
          <w:rFonts w:ascii="Arial" w:eastAsia="TimesNewRomanPSMT" w:hAnsi="Arial" w:cs="Arial"/>
        </w:rPr>
        <w:t>Razvojni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projekti</w:t>
      </w:r>
      <w:proofErr w:type="spellEnd"/>
    </w:p>
    <w:p w14:paraId="10C00F7C" w14:textId="35B01ACF"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9.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A100110: </w:t>
      </w:r>
      <w:proofErr w:type="spellStart"/>
      <w:r w:rsidRPr="001705FF">
        <w:rPr>
          <w:rFonts w:ascii="Arial" w:eastAsia="TimesNewRomanPSMT" w:hAnsi="Arial" w:cs="Arial"/>
        </w:rPr>
        <w:t>Vlastiti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pogon</w:t>
      </w:r>
      <w:proofErr w:type="spellEnd"/>
    </w:p>
    <w:p w14:paraId="331EC976" w14:textId="306CE25D"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10.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A100111; </w:t>
      </w:r>
      <w:proofErr w:type="spellStart"/>
      <w:r w:rsidRPr="001705FF">
        <w:rPr>
          <w:rFonts w:ascii="Arial" w:eastAsia="TimesNewRomanPSMT" w:hAnsi="Arial" w:cs="Arial"/>
        </w:rPr>
        <w:t>Savjet</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mladih</w:t>
      </w:r>
      <w:proofErr w:type="spellEnd"/>
    </w:p>
    <w:p w14:paraId="3F237D4C" w14:textId="73A007B5"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11.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A100112: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komunalnog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redarstva</w:t>
      </w:r>
      <w:proofErr w:type="spellEnd"/>
    </w:p>
    <w:p w14:paraId="4F8AA6BF" w14:textId="1496C619" w:rsidR="00E24636" w:rsidRPr="001705FF" w:rsidRDefault="00E24636" w:rsidP="001E2F6D">
      <w:pPr>
        <w:spacing w:after="0"/>
        <w:ind w:right="-284"/>
        <w:jc w:val="both"/>
        <w:rPr>
          <w:rFonts w:ascii="Arial" w:eastAsia="TimesNewRomanPSMT" w:hAnsi="Arial" w:cs="Arial"/>
        </w:rPr>
      </w:pPr>
      <w:r w:rsidRPr="001705FF">
        <w:rPr>
          <w:rFonts w:ascii="Arial" w:eastAsia="TimesNewRomanPSMT" w:hAnsi="Arial" w:cs="Arial"/>
        </w:rPr>
        <w:t xml:space="preserve">12.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A100113: </w:t>
      </w:r>
      <w:proofErr w:type="spellStart"/>
      <w:r w:rsidRPr="001705FF">
        <w:rPr>
          <w:rFonts w:ascii="Arial" w:eastAsia="TimesNewRomanPSMT" w:hAnsi="Arial" w:cs="Arial"/>
        </w:rPr>
        <w:t>Usluge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ukopa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pokojnika</w:t>
      </w:r>
      <w:proofErr w:type="spellEnd"/>
    </w:p>
    <w:p w14:paraId="67CC862F" w14:textId="77777777" w:rsidR="001E2F6D" w:rsidRPr="001705FF" w:rsidRDefault="001E2F6D" w:rsidP="001E2F6D">
      <w:pPr>
        <w:spacing w:after="0"/>
        <w:ind w:right="-284"/>
        <w:jc w:val="both"/>
        <w:rPr>
          <w:rFonts w:ascii="Arial" w:eastAsia="TimesNewRomanPSMT" w:hAnsi="Arial" w:cs="Arial"/>
        </w:rPr>
      </w:pPr>
    </w:p>
    <w:p w14:paraId="69CC7918" w14:textId="77777777" w:rsidR="004F650F" w:rsidRPr="001705FF" w:rsidRDefault="004F650F" w:rsidP="004F650F">
      <w:pPr>
        <w:ind w:right="-284"/>
        <w:rPr>
          <w:rFonts w:ascii="Arial" w:hAnsi="Arial" w:cs="Arial"/>
        </w:rPr>
      </w:pPr>
      <w:proofErr w:type="spellStart"/>
      <w:r w:rsidRPr="001705FF">
        <w:rPr>
          <w:rFonts w:ascii="Arial" w:hAnsi="Arial" w:cs="Arial"/>
          <w:u w:val="single"/>
        </w:rPr>
        <w:t>Opis</w:t>
      </w:r>
      <w:proofErr w:type="spellEnd"/>
      <w:r w:rsidRPr="001705FF">
        <w:rPr>
          <w:rFonts w:ascii="Arial" w:hAnsi="Arial" w:cs="Arial"/>
          <w:u w:val="single"/>
        </w:rPr>
        <w:t xml:space="preserve"> </w:t>
      </w:r>
      <w:proofErr w:type="spellStart"/>
      <w:r w:rsidRPr="001705FF">
        <w:rPr>
          <w:rFonts w:ascii="Arial" w:hAnsi="Arial" w:cs="Arial"/>
          <w:u w:val="single"/>
        </w:rPr>
        <w:t>i</w:t>
      </w:r>
      <w:proofErr w:type="spellEnd"/>
      <w:r w:rsidRPr="001705FF">
        <w:rPr>
          <w:rFonts w:ascii="Arial" w:hAnsi="Arial" w:cs="Arial"/>
          <w:u w:val="single"/>
        </w:rPr>
        <w:t xml:space="preserve"> </w:t>
      </w:r>
      <w:proofErr w:type="spellStart"/>
      <w:r w:rsidRPr="001705FF">
        <w:rPr>
          <w:rFonts w:ascii="Arial" w:hAnsi="Arial" w:cs="Arial"/>
          <w:u w:val="single"/>
        </w:rPr>
        <w:t>cilj</w:t>
      </w:r>
      <w:proofErr w:type="spellEnd"/>
      <w:r w:rsidRPr="001705FF">
        <w:rPr>
          <w:rFonts w:ascii="Arial" w:hAnsi="Arial" w:cs="Arial"/>
          <w:u w:val="single"/>
        </w:rPr>
        <w:t xml:space="preserve"> </w:t>
      </w:r>
      <w:proofErr w:type="spellStart"/>
      <w:r w:rsidRPr="001705FF">
        <w:rPr>
          <w:rFonts w:ascii="Arial" w:hAnsi="Arial" w:cs="Arial"/>
          <w:u w:val="single"/>
        </w:rPr>
        <w:t>programa</w:t>
      </w:r>
      <w:proofErr w:type="spellEnd"/>
      <w:r w:rsidRPr="001705FF">
        <w:rPr>
          <w:rFonts w:ascii="Arial" w:hAnsi="Arial" w:cs="Arial"/>
          <w:u w:val="single"/>
        </w:rPr>
        <w:t>:</w:t>
      </w:r>
      <w:r w:rsidRPr="001705FF">
        <w:rPr>
          <w:rFonts w:ascii="Arial" w:hAnsi="Arial" w:cs="Arial"/>
        </w:rPr>
        <w:t xml:space="preserve"> Program </w:t>
      </w:r>
      <w:proofErr w:type="spellStart"/>
      <w:r w:rsidRPr="001705FF">
        <w:rPr>
          <w:rFonts w:ascii="Arial" w:hAnsi="Arial" w:cs="Arial"/>
        </w:rPr>
        <w:t>obuhvaća</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koje</w:t>
      </w:r>
      <w:proofErr w:type="spellEnd"/>
      <w:r w:rsidRPr="001705FF">
        <w:rPr>
          <w:rFonts w:ascii="Arial" w:hAnsi="Arial" w:cs="Arial"/>
        </w:rPr>
        <w:t xml:space="preserve"> </w:t>
      </w:r>
      <w:proofErr w:type="spellStart"/>
      <w:r w:rsidRPr="001705FF">
        <w:rPr>
          <w:rFonts w:ascii="Arial" w:hAnsi="Arial" w:cs="Arial"/>
        </w:rPr>
        <w:t>omogućuju</w:t>
      </w:r>
      <w:proofErr w:type="spellEnd"/>
      <w:r w:rsidRPr="001705FF">
        <w:rPr>
          <w:rFonts w:ascii="Arial" w:hAnsi="Arial" w:cs="Arial"/>
        </w:rPr>
        <w:t xml:space="preserve"> </w:t>
      </w:r>
      <w:proofErr w:type="spellStart"/>
      <w:r w:rsidRPr="001705FF">
        <w:rPr>
          <w:rFonts w:ascii="Arial" w:hAnsi="Arial" w:cs="Arial"/>
        </w:rPr>
        <w:t>obavljanje</w:t>
      </w:r>
      <w:proofErr w:type="spellEnd"/>
      <w:r w:rsidRPr="001705FF">
        <w:rPr>
          <w:rFonts w:ascii="Arial" w:hAnsi="Arial" w:cs="Arial"/>
        </w:rPr>
        <w:t xml:space="preserve"> </w:t>
      </w:r>
      <w:proofErr w:type="spellStart"/>
      <w:r w:rsidRPr="001705FF">
        <w:rPr>
          <w:rFonts w:ascii="Arial" w:hAnsi="Arial" w:cs="Arial"/>
        </w:rPr>
        <w:t>poslova</w:t>
      </w:r>
      <w:proofErr w:type="spellEnd"/>
      <w:r w:rsidRPr="001705FF">
        <w:rPr>
          <w:rFonts w:ascii="Arial" w:hAnsi="Arial" w:cs="Arial"/>
        </w:rPr>
        <w:t>:</w:t>
      </w:r>
    </w:p>
    <w:p w14:paraId="644E8E85" w14:textId="77777777" w:rsidR="004F650F" w:rsidRPr="001705FF" w:rsidRDefault="004F650F">
      <w:pPr>
        <w:numPr>
          <w:ilvl w:val="0"/>
          <w:numId w:val="16"/>
        </w:numPr>
        <w:spacing w:after="0" w:line="240" w:lineRule="auto"/>
        <w:ind w:left="0" w:right="-284" w:firstLine="66"/>
        <w:rPr>
          <w:rFonts w:ascii="Arial" w:hAnsi="Arial" w:cs="Arial"/>
        </w:rPr>
      </w:pPr>
      <w:proofErr w:type="spellStart"/>
      <w:r w:rsidRPr="001705FF">
        <w:rPr>
          <w:rFonts w:ascii="Arial" w:hAnsi="Arial" w:cs="Arial"/>
        </w:rPr>
        <w:t>Efikasno</w:t>
      </w:r>
      <w:proofErr w:type="spellEnd"/>
      <w:r w:rsidRPr="001705FF">
        <w:rPr>
          <w:rFonts w:ascii="Arial" w:hAnsi="Arial" w:cs="Arial"/>
        </w:rPr>
        <w:t xml:space="preserve"> </w:t>
      </w:r>
      <w:proofErr w:type="spellStart"/>
      <w:r w:rsidRPr="001705FF">
        <w:rPr>
          <w:rFonts w:ascii="Arial" w:hAnsi="Arial" w:cs="Arial"/>
        </w:rPr>
        <w:t>vođenje</w:t>
      </w:r>
      <w:proofErr w:type="spellEnd"/>
      <w:r w:rsidRPr="001705FF">
        <w:rPr>
          <w:rFonts w:ascii="Arial" w:hAnsi="Arial" w:cs="Arial"/>
        </w:rPr>
        <w:t xml:space="preserve"> </w:t>
      </w:r>
      <w:proofErr w:type="spellStart"/>
      <w:r w:rsidRPr="001705FF">
        <w:rPr>
          <w:rFonts w:ascii="Arial" w:hAnsi="Arial" w:cs="Arial"/>
        </w:rPr>
        <w:t>administrativnih</w:t>
      </w:r>
      <w:proofErr w:type="spellEnd"/>
      <w:r w:rsidRPr="001705FF">
        <w:rPr>
          <w:rFonts w:ascii="Arial" w:hAnsi="Arial" w:cs="Arial"/>
        </w:rPr>
        <w:t xml:space="preserve"> </w:t>
      </w:r>
      <w:proofErr w:type="spellStart"/>
      <w:r w:rsidRPr="001705FF">
        <w:rPr>
          <w:rFonts w:ascii="Arial" w:hAnsi="Arial" w:cs="Arial"/>
        </w:rPr>
        <w:t>poslova</w:t>
      </w:r>
      <w:proofErr w:type="spellEnd"/>
      <w:r w:rsidRPr="001705FF">
        <w:rPr>
          <w:rFonts w:ascii="Arial" w:hAnsi="Arial" w:cs="Arial"/>
        </w:rPr>
        <w:t xml:space="preserve"> </w:t>
      </w:r>
      <w:proofErr w:type="spellStart"/>
      <w:r w:rsidRPr="001705FF">
        <w:rPr>
          <w:rFonts w:ascii="Arial" w:hAnsi="Arial" w:cs="Arial"/>
        </w:rPr>
        <w:t>Općinskog</w:t>
      </w:r>
      <w:proofErr w:type="spellEnd"/>
      <w:r w:rsidRPr="001705FF">
        <w:rPr>
          <w:rFonts w:ascii="Arial" w:hAnsi="Arial" w:cs="Arial"/>
        </w:rPr>
        <w:t xml:space="preserve"> </w:t>
      </w:r>
      <w:proofErr w:type="spellStart"/>
      <w:r w:rsidRPr="001705FF">
        <w:rPr>
          <w:rFonts w:ascii="Arial" w:hAnsi="Arial" w:cs="Arial"/>
        </w:rPr>
        <w:t>vijeća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Općinskog</w:t>
      </w:r>
      <w:proofErr w:type="spellEnd"/>
      <w:r w:rsidRPr="001705FF">
        <w:rPr>
          <w:rFonts w:ascii="Arial" w:hAnsi="Arial" w:cs="Arial"/>
        </w:rPr>
        <w:t xml:space="preserve"> </w:t>
      </w:r>
      <w:proofErr w:type="spellStart"/>
      <w:r w:rsidRPr="001705FF">
        <w:rPr>
          <w:rFonts w:ascii="Arial" w:hAnsi="Arial" w:cs="Arial"/>
        </w:rPr>
        <w:t>načelnika</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se </w:t>
      </w:r>
      <w:proofErr w:type="spellStart"/>
      <w:r w:rsidRPr="001705FF">
        <w:rPr>
          <w:rFonts w:ascii="Arial" w:hAnsi="Arial" w:cs="Arial"/>
        </w:rPr>
        <w:t>osiguralo</w:t>
      </w:r>
      <w:proofErr w:type="spellEnd"/>
      <w:r w:rsidRPr="001705FF">
        <w:rPr>
          <w:rFonts w:ascii="Arial" w:hAnsi="Arial" w:cs="Arial"/>
        </w:rPr>
        <w:t xml:space="preserve"> </w:t>
      </w:r>
      <w:proofErr w:type="spellStart"/>
      <w:r w:rsidRPr="001705FF">
        <w:rPr>
          <w:rFonts w:ascii="Arial" w:hAnsi="Arial" w:cs="Arial"/>
        </w:rPr>
        <w:t>funkcioniranje</w:t>
      </w:r>
      <w:proofErr w:type="spellEnd"/>
      <w:r w:rsidRPr="001705FF">
        <w:rPr>
          <w:rFonts w:ascii="Arial" w:hAnsi="Arial" w:cs="Arial"/>
        </w:rPr>
        <w:t xml:space="preserve"> </w:t>
      </w:r>
      <w:proofErr w:type="spellStart"/>
      <w:r w:rsidRPr="001705FF">
        <w:rPr>
          <w:rFonts w:ascii="Arial" w:hAnsi="Arial" w:cs="Arial"/>
        </w:rPr>
        <w:t>lokalne</w:t>
      </w:r>
      <w:proofErr w:type="spellEnd"/>
      <w:r w:rsidRPr="001705FF">
        <w:rPr>
          <w:rFonts w:ascii="Arial" w:hAnsi="Arial" w:cs="Arial"/>
        </w:rPr>
        <w:t xml:space="preserve"> </w:t>
      </w:r>
      <w:proofErr w:type="spellStart"/>
      <w:r w:rsidRPr="001705FF">
        <w:rPr>
          <w:rFonts w:ascii="Arial" w:hAnsi="Arial" w:cs="Arial"/>
        </w:rPr>
        <w:t>uprave</w:t>
      </w:r>
      <w:proofErr w:type="spellEnd"/>
      <w:r w:rsidRPr="001705FF">
        <w:rPr>
          <w:rFonts w:ascii="Arial" w:hAnsi="Arial" w:cs="Arial"/>
        </w:rPr>
        <w:t xml:space="preserve">. </w:t>
      </w:r>
      <w:proofErr w:type="spellStart"/>
      <w:r w:rsidRPr="001705FF">
        <w:rPr>
          <w:rFonts w:ascii="Arial" w:hAnsi="Arial" w:cs="Arial"/>
        </w:rPr>
        <w:t>Pokazatelji</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donesenih</w:t>
      </w:r>
      <w:proofErr w:type="spellEnd"/>
      <w:r w:rsidRPr="001705FF">
        <w:rPr>
          <w:rFonts w:ascii="Arial" w:hAnsi="Arial" w:cs="Arial"/>
        </w:rPr>
        <w:t xml:space="preserve"> </w:t>
      </w:r>
      <w:proofErr w:type="spellStart"/>
      <w:r w:rsidRPr="001705FF">
        <w:rPr>
          <w:rFonts w:ascii="Arial" w:hAnsi="Arial" w:cs="Arial"/>
        </w:rPr>
        <w:t>odluka</w:t>
      </w:r>
      <w:proofErr w:type="spellEnd"/>
      <w:r w:rsidRPr="001705FF">
        <w:rPr>
          <w:rFonts w:ascii="Arial" w:hAnsi="Arial" w:cs="Arial"/>
        </w:rPr>
        <w:t>/</w:t>
      </w:r>
      <w:proofErr w:type="spellStart"/>
      <w:r w:rsidRPr="001705FF">
        <w:rPr>
          <w:rFonts w:ascii="Arial" w:hAnsi="Arial" w:cs="Arial"/>
        </w:rPr>
        <w:t>općih</w:t>
      </w:r>
      <w:proofErr w:type="spellEnd"/>
      <w:r w:rsidRPr="001705FF">
        <w:rPr>
          <w:rFonts w:ascii="Arial" w:hAnsi="Arial" w:cs="Arial"/>
        </w:rPr>
        <w:t xml:space="preserve"> </w:t>
      </w:r>
      <w:proofErr w:type="spellStart"/>
      <w:r w:rsidRPr="001705FF">
        <w:rPr>
          <w:rFonts w:ascii="Arial" w:hAnsi="Arial" w:cs="Arial"/>
        </w:rPr>
        <w:t>akata</w:t>
      </w:r>
      <w:proofErr w:type="spellEnd"/>
      <w:r w:rsidRPr="001705FF">
        <w:rPr>
          <w:rFonts w:ascii="Arial" w:hAnsi="Arial" w:cs="Arial"/>
        </w:rPr>
        <w:t>.</w:t>
      </w:r>
    </w:p>
    <w:p w14:paraId="34BE675F" w14:textId="77777777" w:rsidR="004F650F" w:rsidRPr="001705FF" w:rsidRDefault="004F650F">
      <w:pPr>
        <w:numPr>
          <w:ilvl w:val="0"/>
          <w:numId w:val="16"/>
        </w:numPr>
        <w:spacing w:after="0" w:line="240" w:lineRule="auto"/>
        <w:ind w:left="0" w:right="-284" w:firstLine="207"/>
        <w:jc w:val="both"/>
        <w:rPr>
          <w:rFonts w:ascii="Arial" w:hAnsi="Arial" w:cs="Arial"/>
        </w:rPr>
      </w:pPr>
      <w:proofErr w:type="spellStart"/>
      <w:r w:rsidRPr="001705FF">
        <w:rPr>
          <w:rFonts w:ascii="Arial" w:hAnsi="Arial" w:cs="Arial"/>
        </w:rPr>
        <w:t>Provođenje</w:t>
      </w:r>
      <w:proofErr w:type="spellEnd"/>
      <w:r w:rsidRPr="001705FF">
        <w:rPr>
          <w:rFonts w:ascii="Arial" w:hAnsi="Arial" w:cs="Arial"/>
        </w:rPr>
        <w:t xml:space="preserve"> </w:t>
      </w:r>
      <w:proofErr w:type="spellStart"/>
      <w:r w:rsidRPr="001705FF">
        <w:rPr>
          <w:rFonts w:ascii="Arial" w:hAnsi="Arial" w:cs="Arial"/>
        </w:rPr>
        <w:t>izbora</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transparentan</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pravedan</w:t>
      </w:r>
      <w:proofErr w:type="spellEnd"/>
      <w:r w:rsidRPr="001705FF">
        <w:rPr>
          <w:rFonts w:ascii="Arial" w:hAnsi="Arial" w:cs="Arial"/>
        </w:rPr>
        <w:t xml:space="preserve"> </w:t>
      </w:r>
      <w:proofErr w:type="spellStart"/>
      <w:r w:rsidRPr="001705FF">
        <w:rPr>
          <w:rFonts w:ascii="Arial" w:hAnsi="Arial" w:cs="Arial"/>
        </w:rPr>
        <w:t>način</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se </w:t>
      </w:r>
      <w:proofErr w:type="spellStart"/>
      <w:r w:rsidRPr="001705FF">
        <w:rPr>
          <w:rFonts w:ascii="Arial" w:hAnsi="Arial" w:cs="Arial"/>
        </w:rPr>
        <w:t>osigurala</w:t>
      </w:r>
      <w:proofErr w:type="spellEnd"/>
      <w:r w:rsidRPr="001705FF">
        <w:rPr>
          <w:rFonts w:ascii="Arial" w:hAnsi="Arial" w:cs="Arial"/>
        </w:rPr>
        <w:t xml:space="preserve"> </w:t>
      </w:r>
      <w:proofErr w:type="spellStart"/>
      <w:r w:rsidRPr="001705FF">
        <w:rPr>
          <w:rFonts w:ascii="Arial" w:hAnsi="Arial" w:cs="Arial"/>
        </w:rPr>
        <w:t>demokratska</w:t>
      </w:r>
      <w:proofErr w:type="spellEnd"/>
      <w:r w:rsidRPr="001705FF">
        <w:rPr>
          <w:rFonts w:ascii="Arial" w:hAnsi="Arial" w:cs="Arial"/>
        </w:rPr>
        <w:t xml:space="preserve"> </w:t>
      </w:r>
      <w:proofErr w:type="spellStart"/>
      <w:r w:rsidRPr="001705FF">
        <w:rPr>
          <w:rFonts w:ascii="Arial" w:hAnsi="Arial" w:cs="Arial"/>
        </w:rPr>
        <w:t>participacija</w:t>
      </w:r>
      <w:proofErr w:type="spellEnd"/>
      <w:r w:rsidRPr="001705FF">
        <w:rPr>
          <w:rFonts w:ascii="Arial" w:hAnsi="Arial" w:cs="Arial"/>
        </w:rPr>
        <w:t xml:space="preserve"> </w:t>
      </w:r>
      <w:proofErr w:type="spellStart"/>
      <w:r w:rsidRPr="001705FF">
        <w:rPr>
          <w:rFonts w:ascii="Arial" w:hAnsi="Arial" w:cs="Arial"/>
        </w:rPr>
        <w:t>građana</w:t>
      </w:r>
      <w:proofErr w:type="spellEnd"/>
      <w:r w:rsidRPr="001705FF">
        <w:rPr>
          <w:rFonts w:ascii="Arial" w:hAnsi="Arial" w:cs="Arial"/>
        </w:rPr>
        <w:t xml:space="preserve"> u </w:t>
      </w:r>
      <w:proofErr w:type="spellStart"/>
      <w:r w:rsidRPr="001705FF">
        <w:rPr>
          <w:rFonts w:ascii="Arial" w:hAnsi="Arial" w:cs="Arial"/>
        </w:rPr>
        <w:t>političkom</w:t>
      </w:r>
      <w:proofErr w:type="spellEnd"/>
      <w:r w:rsidRPr="001705FF">
        <w:rPr>
          <w:rFonts w:ascii="Arial" w:hAnsi="Arial" w:cs="Arial"/>
        </w:rPr>
        <w:t xml:space="preserve"> </w:t>
      </w:r>
      <w:proofErr w:type="spellStart"/>
      <w:r w:rsidRPr="001705FF">
        <w:rPr>
          <w:rFonts w:ascii="Arial" w:hAnsi="Arial" w:cs="Arial"/>
        </w:rPr>
        <w:t>procesu</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Kvaliteta</w:t>
      </w:r>
      <w:proofErr w:type="spellEnd"/>
      <w:r w:rsidRPr="001705FF">
        <w:rPr>
          <w:rFonts w:ascii="Arial" w:hAnsi="Arial" w:cs="Arial"/>
        </w:rPr>
        <w:t xml:space="preserve"> </w:t>
      </w:r>
      <w:proofErr w:type="spellStart"/>
      <w:r w:rsidRPr="001705FF">
        <w:rPr>
          <w:rFonts w:ascii="Arial" w:hAnsi="Arial" w:cs="Arial"/>
        </w:rPr>
        <w:t>provedbe</w:t>
      </w:r>
      <w:proofErr w:type="spellEnd"/>
      <w:r w:rsidRPr="001705FF">
        <w:rPr>
          <w:rFonts w:ascii="Arial" w:hAnsi="Arial" w:cs="Arial"/>
        </w:rPr>
        <w:t xml:space="preserve"> </w:t>
      </w:r>
      <w:proofErr w:type="spellStart"/>
      <w:r w:rsidRPr="001705FF">
        <w:rPr>
          <w:rFonts w:ascii="Arial" w:hAnsi="Arial" w:cs="Arial"/>
        </w:rPr>
        <w:t>izbornog</w:t>
      </w:r>
      <w:proofErr w:type="spellEnd"/>
      <w:r w:rsidRPr="001705FF">
        <w:rPr>
          <w:rFonts w:ascii="Arial" w:hAnsi="Arial" w:cs="Arial"/>
        </w:rPr>
        <w:t xml:space="preserve"> </w:t>
      </w:r>
      <w:proofErr w:type="spellStart"/>
      <w:r w:rsidRPr="001705FF">
        <w:rPr>
          <w:rFonts w:ascii="Arial" w:hAnsi="Arial" w:cs="Arial"/>
        </w:rPr>
        <w:t>procesa</w:t>
      </w:r>
      <w:proofErr w:type="spellEnd"/>
      <w:r w:rsidRPr="001705FF">
        <w:rPr>
          <w:rFonts w:ascii="Arial" w:hAnsi="Arial" w:cs="Arial"/>
        </w:rPr>
        <w:t xml:space="preserve"> (</w:t>
      </w:r>
      <w:proofErr w:type="spellStart"/>
      <w:r w:rsidRPr="001705FF">
        <w:rPr>
          <w:rFonts w:ascii="Arial" w:hAnsi="Arial" w:cs="Arial"/>
        </w:rPr>
        <w:t>moguće</w:t>
      </w:r>
      <w:proofErr w:type="spellEnd"/>
      <w:r w:rsidRPr="001705FF">
        <w:rPr>
          <w:rFonts w:ascii="Arial" w:hAnsi="Arial" w:cs="Arial"/>
        </w:rPr>
        <w:t xml:space="preserve"> </w:t>
      </w:r>
      <w:proofErr w:type="spellStart"/>
      <w:r w:rsidRPr="001705FF">
        <w:rPr>
          <w:rFonts w:ascii="Arial" w:hAnsi="Arial" w:cs="Arial"/>
        </w:rPr>
        <w:t>ocjene</w:t>
      </w:r>
      <w:proofErr w:type="spellEnd"/>
      <w:r w:rsidRPr="001705FF">
        <w:rPr>
          <w:rFonts w:ascii="Arial" w:hAnsi="Arial" w:cs="Arial"/>
        </w:rPr>
        <w:t xml:space="preserve"> </w:t>
      </w:r>
      <w:proofErr w:type="spellStart"/>
      <w:r w:rsidRPr="001705FF">
        <w:rPr>
          <w:rFonts w:ascii="Arial" w:hAnsi="Arial" w:cs="Arial"/>
        </w:rPr>
        <w:t>nepravilnosti</w:t>
      </w:r>
      <w:proofErr w:type="spellEnd"/>
      <w:r w:rsidRPr="001705FF">
        <w:rPr>
          <w:rFonts w:ascii="Arial" w:hAnsi="Arial" w:cs="Arial"/>
        </w:rPr>
        <w:t xml:space="preserve"> </w:t>
      </w:r>
      <w:proofErr w:type="spellStart"/>
      <w:r w:rsidRPr="001705FF">
        <w:rPr>
          <w:rFonts w:ascii="Arial" w:hAnsi="Arial" w:cs="Arial"/>
        </w:rPr>
        <w:t>ili</w:t>
      </w:r>
      <w:proofErr w:type="spellEnd"/>
      <w:r w:rsidRPr="001705FF">
        <w:rPr>
          <w:rFonts w:ascii="Arial" w:hAnsi="Arial" w:cs="Arial"/>
        </w:rPr>
        <w:t xml:space="preserve"> </w:t>
      </w:r>
      <w:proofErr w:type="spellStart"/>
      <w:r w:rsidRPr="001705FF">
        <w:rPr>
          <w:rFonts w:ascii="Arial" w:hAnsi="Arial" w:cs="Arial"/>
        </w:rPr>
        <w:t>prigovora</w:t>
      </w:r>
      <w:proofErr w:type="spellEnd"/>
      <w:r w:rsidRPr="001705FF">
        <w:rPr>
          <w:rFonts w:ascii="Arial" w:hAnsi="Arial" w:cs="Arial"/>
        </w:rPr>
        <w:t xml:space="preserve">), </w:t>
      </w:r>
      <w:proofErr w:type="spellStart"/>
      <w:r w:rsidRPr="001705FF">
        <w:rPr>
          <w:rFonts w:ascii="Arial" w:hAnsi="Arial" w:cs="Arial"/>
        </w:rPr>
        <w:t>postotak</w:t>
      </w:r>
      <w:proofErr w:type="spellEnd"/>
      <w:r w:rsidRPr="001705FF">
        <w:rPr>
          <w:rFonts w:ascii="Arial" w:hAnsi="Arial" w:cs="Arial"/>
        </w:rPr>
        <w:t xml:space="preserve"> </w:t>
      </w:r>
      <w:proofErr w:type="spellStart"/>
      <w:r w:rsidRPr="001705FF">
        <w:rPr>
          <w:rFonts w:ascii="Arial" w:hAnsi="Arial" w:cs="Arial"/>
        </w:rPr>
        <w:t>izlazaka</w:t>
      </w:r>
      <w:proofErr w:type="spellEnd"/>
      <w:r w:rsidRPr="001705FF">
        <w:rPr>
          <w:rFonts w:ascii="Arial" w:hAnsi="Arial" w:cs="Arial"/>
        </w:rPr>
        <w:t xml:space="preserve"> </w:t>
      </w:r>
      <w:proofErr w:type="spellStart"/>
      <w:r w:rsidRPr="001705FF">
        <w:rPr>
          <w:rFonts w:ascii="Arial" w:hAnsi="Arial" w:cs="Arial"/>
        </w:rPr>
        <w:t>birača</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birališta</w:t>
      </w:r>
      <w:proofErr w:type="spellEnd"/>
      <w:r w:rsidRPr="001705FF">
        <w:rPr>
          <w:rFonts w:ascii="Arial" w:hAnsi="Arial" w:cs="Arial"/>
        </w:rPr>
        <w:t>.</w:t>
      </w:r>
    </w:p>
    <w:p w14:paraId="0790864D" w14:textId="77777777" w:rsidR="004F650F" w:rsidRPr="001705FF" w:rsidRDefault="004F650F">
      <w:pPr>
        <w:numPr>
          <w:ilvl w:val="0"/>
          <w:numId w:val="16"/>
        </w:numPr>
        <w:spacing w:after="0" w:line="240" w:lineRule="auto"/>
        <w:ind w:left="0" w:right="-284" w:firstLine="426"/>
        <w:jc w:val="both"/>
        <w:rPr>
          <w:rFonts w:ascii="Arial" w:hAnsi="Arial" w:cs="Arial"/>
        </w:rPr>
      </w:pPr>
      <w:proofErr w:type="spellStart"/>
      <w:r w:rsidRPr="001705FF">
        <w:rPr>
          <w:rFonts w:ascii="Arial" w:hAnsi="Arial" w:cs="Arial"/>
        </w:rPr>
        <w:t>Sufinanciranje</w:t>
      </w:r>
      <w:proofErr w:type="spellEnd"/>
      <w:r w:rsidRPr="001705FF">
        <w:rPr>
          <w:rFonts w:ascii="Arial" w:hAnsi="Arial" w:cs="Arial"/>
        </w:rPr>
        <w:t xml:space="preserve"> </w:t>
      </w:r>
      <w:proofErr w:type="spellStart"/>
      <w:r w:rsidRPr="001705FF">
        <w:rPr>
          <w:rFonts w:ascii="Arial" w:hAnsi="Arial" w:cs="Arial"/>
        </w:rPr>
        <w:t>političkih</w:t>
      </w:r>
      <w:proofErr w:type="spellEnd"/>
      <w:r w:rsidRPr="001705FF">
        <w:rPr>
          <w:rFonts w:ascii="Arial" w:hAnsi="Arial" w:cs="Arial"/>
        </w:rPr>
        <w:t xml:space="preserve"> </w:t>
      </w:r>
      <w:proofErr w:type="spellStart"/>
      <w:r w:rsidRPr="001705FF">
        <w:rPr>
          <w:rFonts w:ascii="Arial" w:hAnsi="Arial" w:cs="Arial"/>
        </w:rPr>
        <w:t>stranaka</w:t>
      </w:r>
      <w:proofErr w:type="spellEnd"/>
      <w:r w:rsidRPr="001705FF">
        <w:rPr>
          <w:rFonts w:ascii="Arial" w:hAnsi="Arial" w:cs="Arial"/>
        </w:rPr>
        <w:t xml:space="preserve"> </w:t>
      </w:r>
      <w:proofErr w:type="spellStart"/>
      <w:r w:rsidRPr="001705FF">
        <w:rPr>
          <w:rFonts w:ascii="Arial" w:hAnsi="Arial" w:cs="Arial"/>
        </w:rPr>
        <w:t>radi</w:t>
      </w:r>
      <w:proofErr w:type="spellEnd"/>
      <w:r w:rsidRPr="001705FF">
        <w:rPr>
          <w:rFonts w:ascii="Arial" w:hAnsi="Arial" w:cs="Arial"/>
        </w:rPr>
        <w:t xml:space="preserve"> </w:t>
      </w:r>
      <w:proofErr w:type="spellStart"/>
      <w:r w:rsidRPr="001705FF">
        <w:rPr>
          <w:rFonts w:ascii="Arial" w:hAnsi="Arial" w:cs="Arial"/>
        </w:rPr>
        <w:t>promicanja</w:t>
      </w:r>
      <w:proofErr w:type="spellEnd"/>
      <w:r w:rsidRPr="001705FF">
        <w:rPr>
          <w:rFonts w:ascii="Arial" w:hAnsi="Arial" w:cs="Arial"/>
        </w:rPr>
        <w:t xml:space="preserve"> </w:t>
      </w:r>
      <w:proofErr w:type="spellStart"/>
      <w:r w:rsidRPr="001705FF">
        <w:rPr>
          <w:rFonts w:ascii="Arial" w:hAnsi="Arial" w:cs="Arial"/>
        </w:rPr>
        <w:t>pluralizma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radi</w:t>
      </w:r>
      <w:proofErr w:type="spellEnd"/>
      <w:r w:rsidRPr="001705FF">
        <w:rPr>
          <w:rFonts w:ascii="Arial" w:hAnsi="Arial" w:cs="Arial"/>
        </w:rPr>
        <w:t xml:space="preserve"> </w:t>
      </w:r>
      <w:proofErr w:type="spellStart"/>
      <w:r w:rsidRPr="001705FF">
        <w:rPr>
          <w:rFonts w:ascii="Arial" w:hAnsi="Arial" w:cs="Arial"/>
        </w:rPr>
        <w:t>ostvarivanja</w:t>
      </w:r>
      <w:proofErr w:type="spellEnd"/>
      <w:r w:rsidRPr="001705FF">
        <w:rPr>
          <w:rFonts w:ascii="Arial" w:hAnsi="Arial" w:cs="Arial"/>
        </w:rPr>
        <w:t xml:space="preserve"> </w:t>
      </w:r>
      <w:proofErr w:type="spellStart"/>
      <w:r w:rsidRPr="001705FF">
        <w:rPr>
          <w:rFonts w:ascii="Arial" w:hAnsi="Arial" w:cs="Arial"/>
        </w:rPr>
        <w:t>svojih</w:t>
      </w:r>
      <w:proofErr w:type="spellEnd"/>
      <w:r w:rsidRPr="001705FF">
        <w:rPr>
          <w:rFonts w:ascii="Arial" w:hAnsi="Arial" w:cs="Arial"/>
        </w:rPr>
        <w:t xml:space="preserve"> </w:t>
      </w:r>
      <w:proofErr w:type="spellStart"/>
      <w:r w:rsidRPr="001705FF">
        <w:rPr>
          <w:rFonts w:ascii="Arial" w:hAnsi="Arial" w:cs="Arial"/>
        </w:rPr>
        <w:t>političkih</w:t>
      </w:r>
      <w:proofErr w:type="spellEnd"/>
      <w:r w:rsidRPr="001705FF">
        <w:rPr>
          <w:rFonts w:ascii="Arial" w:hAnsi="Arial" w:cs="Arial"/>
        </w:rPr>
        <w:t xml:space="preserve"> </w:t>
      </w:r>
      <w:proofErr w:type="spellStart"/>
      <w:r w:rsidRPr="001705FF">
        <w:rPr>
          <w:rFonts w:ascii="Arial" w:hAnsi="Arial" w:cs="Arial"/>
        </w:rPr>
        <w:t>ciljeva</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stranaka</w:t>
      </w:r>
      <w:proofErr w:type="spellEnd"/>
      <w:r w:rsidRPr="001705FF">
        <w:rPr>
          <w:rFonts w:ascii="Arial" w:hAnsi="Arial" w:cs="Arial"/>
        </w:rPr>
        <w:t xml:space="preserve"> </w:t>
      </w:r>
      <w:proofErr w:type="spellStart"/>
      <w:r w:rsidRPr="001705FF">
        <w:rPr>
          <w:rFonts w:ascii="Arial" w:hAnsi="Arial" w:cs="Arial"/>
        </w:rPr>
        <w:t>koje</w:t>
      </w:r>
      <w:proofErr w:type="spellEnd"/>
      <w:r w:rsidRPr="001705FF">
        <w:rPr>
          <w:rFonts w:ascii="Arial" w:hAnsi="Arial" w:cs="Arial"/>
        </w:rPr>
        <w:t xml:space="preserve"> </w:t>
      </w:r>
      <w:proofErr w:type="spellStart"/>
      <w:r w:rsidRPr="001705FF">
        <w:rPr>
          <w:rFonts w:ascii="Arial" w:hAnsi="Arial" w:cs="Arial"/>
        </w:rPr>
        <w:t>su</w:t>
      </w:r>
      <w:proofErr w:type="spellEnd"/>
      <w:r w:rsidRPr="001705FF">
        <w:rPr>
          <w:rFonts w:ascii="Arial" w:hAnsi="Arial" w:cs="Arial"/>
        </w:rPr>
        <w:t xml:space="preserve"> </w:t>
      </w:r>
      <w:proofErr w:type="spellStart"/>
      <w:r w:rsidRPr="001705FF">
        <w:rPr>
          <w:rFonts w:ascii="Arial" w:hAnsi="Arial" w:cs="Arial"/>
        </w:rPr>
        <w:t>primile</w:t>
      </w:r>
      <w:proofErr w:type="spellEnd"/>
      <w:r w:rsidRPr="001705FF">
        <w:rPr>
          <w:rFonts w:ascii="Arial" w:hAnsi="Arial" w:cs="Arial"/>
        </w:rPr>
        <w:t xml:space="preserve"> </w:t>
      </w:r>
      <w:proofErr w:type="spellStart"/>
      <w:r w:rsidRPr="001705FF">
        <w:rPr>
          <w:rFonts w:ascii="Arial" w:hAnsi="Arial" w:cs="Arial"/>
        </w:rPr>
        <w:t>financijsku</w:t>
      </w:r>
      <w:proofErr w:type="spellEnd"/>
      <w:r w:rsidRPr="001705FF">
        <w:rPr>
          <w:rFonts w:ascii="Arial" w:hAnsi="Arial" w:cs="Arial"/>
        </w:rPr>
        <w:t xml:space="preserve"> </w:t>
      </w:r>
      <w:proofErr w:type="spellStart"/>
      <w:r w:rsidRPr="001705FF">
        <w:rPr>
          <w:rFonts w:ascii="Arial" w:hAnsi="Arial" w:cs="Arial"/>
        </w:rPr>
        <w:t>potporu</w:t>
      </w:r>
      <w:proofErr w:type="spellEnd"/>
    </w:p>
    <w:p w14:paraId="4E7CE2D5" w14:textId="77777777" w:rsidR="004F650F" w:rsidRPr="001705FF" w:rsidRDefault="004F650F">
      <w:pPr>
        <w:numPr>
          <w:ilvl w:val="0"/>
          <w:numId w:val="16"/>
        </w:numPr>
        <w:spacing w:after="0" w:line="240" w:lineRule="auto"/>
        <w:ind w:left="0" w:right="-284" w:firstLine="426"/>
        <w:jc w:val="both"/>
        <w:rPr>
          <w:rFonts w:ascii="Arial" w:hAnsi="Arial" w:cs="Arial"/>
          <w:color w:val="0D0D0D"/>
          <w:shd w:val="clear" w:color="auto" w:fill="FFFFFF"/>
        </w:rPr>
      </w:pPr>
      <w:proofErr w:type="spellStart"/>
      <w:r w:rsidRPr="001705FF">
        <w:rPr>
          <w:rFonts w:ascii="Arial" w:hAnsi="Arial" w:cs="Arial"/>
        </w:rPr>
        <w:t>Učinkovito</w:t>
      </w:r>
      <w:proofErr w:type="spellEnd"/>
      <w:r w:rsidRPr="001705FF">
        <w:rPr>
          <w:rFonts w:ascii="Arial" w:hAnsi="Arial" w:cs="Arial"/>
        </w:rPr>
        <w:t xml:space="preserve"> </w:t>
      </w:r>
      <w:proofErr w:type="spellStart"/>
      <w:r w:rsidRPr="001705FF">
        <w:rPr>
          <w:rFonts w:ascii="Arial" w:hAnsi="Arial" w:cs="Arial"/>
        </w:rPr>
        <w:t>obavljanje</w:t>
      </w:r>
      <w:proofErr w:type="spellEnd"/>
      <w:r w:rsidRPr="001705FF">
        <w:rPr>
          <w:rFonts w:ascii="Arial" w:hAnsi="Arial" w:cs="Arial"/>
        </w:rPr>
        <w:t xml:space="preserve"> </w:t>
      </w:r>
      <w:proofErr w:type="spellStart"/>
      <w:r w:rsidRPr="001705FF">
        <w:rPr>
          <w:rFonts w:ascii="Arial" w:hAnsi="Arial" w:cs="Arial"/>
        </w:rPr>
        <w:t>administrativnih</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računovodstvenih</w:t>
      </w:r>
      <w:proofErr w:type="spellEnd"/>
      <w:r w:rsidRPr="001705FF">
        <w:rPr>
          <w:rFonts w:ascii="Arial" w:hAnsi="Arial" w:cs="Arial"/>
        </w:rPr>
        <w:t xml:space="preserve"> </w:t>
      </w:r>
      <w:proofErr w:type="spellStart"/>
      <w:r w:rsidRPr="001705FF">
        <w:rPr>
          <w:rFonts w:ascii="Arial" w:hAnsi="Arial" w:cs="Arial"/>
        </w:rPr>
        <w:t>poslova</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se </w:t>
      </w:r>
      <w:proofErr w:type="spellStart"/>
      <w:r w:rsidRPr="001705FF">
        <w:rPr>
          <w:rFonts w:ascii="Arial" w:hAnsi="Arial" w:cs="Arial"/>
        </w:rPr>
        <w:t>osigurala</w:t>
      </w:r>
      <w:proofErr w:type="spellEnd"/>
      <w:r w:rsidRPr="001705FF">
        <w:rPr>
          <w:rFonts w:ascii="Arial" w:hAnsi="Arial" w:cs="Arial"/>
        </w:rPr>
        <w:t xml:space="preserve"> </w:t>
      </w:r>
      <w:proofErr w:type="spellStart"/>
      <w:r w:rsidRPr="001705FF">
        <w:rPr>
          <w:rFonts w:ascii="Arial" w:hAnsi="Arial" w:cs="Arial"/>
        </w:rPr>
        <w:t>transparentnost</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odgovornost</w:t>
      </w:r>
      <w:proofErr w:type="spellEnd"/>
      <w:r w:rsidRPr="001705FF">
        <w:rPr>
          <w:rFonts w:ascii="Arial" w:hAnsi="Arial" w:cs="Arial"/>
        </w:rPr>
        <w:t xml:space="preserve"> u </w:t>
      </w:r>
      <w:proofErr w:type="spellStart"/>
      <w:r w:rsidRPr="001705FF">
        <w:rPr>
          <w:rFonts w:ascii="Arial" w:hAnsi="Arial" w:cs="Arial"/>
        </w:rPr>
        <w:t>upravljanju</w:t>
      </w:r>
      <w:proofErr w:type="spellEnd"/>
      <w:r w:rsidRPr="001705FF">
        <w:rPr>
          <w:rFonts w:ascii="Arial" w:hAnsi="Arial" w:cs="Arial"/>
        </w:rPr>
        <w:t xml:space="preserve"> </w:t>
      </w:r>
      <w:proofErr w:type="spellStart"/>
      <w:r w:rsidRPr="001705FF">
        <w:rPr>
          <w:rFonts w:ascii="Arial" w:hAnsi="Arial" w:cs="Arial"/>
        </w:rPr>
        <w:t>lokalnim</w:t>
      </w:r>
      <w:proofErr w:type="spellEnd"/>
      <w:r w:rsidRPr="001705FF">
        <w:rPr>
          <w:rFonts w:ascii="Arial" w:hAnsi="Arial" w:cs="Arial"/>
        </w:rPr>
        <w:t xml:space="preserve"> </w:t>
      </w:r>
      <w:proofErr w:type="spellStart"/>
      <w:r w:rsidRPr="001705FF">
        <w:rPr>
          <w:rFonts w:ascii="Arial" w:hAnsi="Arial" w:cs="Arial"/>
        </w:rPr>
        <w:t>resursima</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color w:val="0D0D0D"/>
          <w:shd w:val="clear" w:color="auto" w:fill="FFFFFF"/>
        </w:rPr>
        <w:t>Broj</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riješenih</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predmeta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unutar</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određenog</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vremenskog</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razdoblja</w:t>
      </w:r>
      <w:proofErr w:type="spellEnd"/>
      <w:r w:rsidRPr="001705FF">
        <w:rPr>
          <w:rFonts w:ascii="Arial" w:hAnsi="Arial" w:cs="Arial"/>
          <w:color w:val="0D0D0D"/>
          <w:shd w:val="clear" w:color="auto" w:fill="FFFFFF"/>
        </w:rPr>
        <w:t>.</w:t>
      </w:r>
    </w:p>
    <w:p w14:paraId="2816DB53" w14:textId="77777777" w:rsidR="004F650F" w:rsidRPr="001705FF" w:rsidRDefault="004F650F">
      <w:pPr>
        <w:numPr>
          <w:ilvl w:val="0"/>
          <w:numId w:val="16"/>
        </w:numPr>
        <w:spacing w:after="0" w:line="240" w:lineRule="auto"/>
        <w:ind w:left="0" w:right="-284" w:firstLine="426"/>
        <w:jc w:val="both"/>
        <w:rPr>
          <w:rFonts w:ascii="Arial" w:hAnsi="Arial" w:cs="Arial"/>
        </w:rPr>
      </w:pPr>
      <w:proofErr w:type="spellStart"/>
      <w:r w:rsidRPr="001705FF">
        <w:rPr>
          <w:rFonts w:ascii="Arial" w:hAnsi="Arial" w:cs="Arial"/>
        </w:rPr>
        <w:t>Zapošljavanje</w:t>
      </w:r>
      <w:proofErr w:type="spellEnd"/>
      <w:r w:rsidRPr="001705FF">
        <w:rPr>
          <w:rFonts w:ascii="Arial" w:hAnsi="Arial" w:cs="Arial"/>
        </w:rPr>
        <w:t xml:space="preserve"> </w:t>
      </w:r>
      <w:proofErr w:type="spellStart"/>
      <w:r w:rsidRPr="001705FF">
        <w:rPr>
          <w:rFonts w:ascii="Arial" w:hAnsi="Arial" w:cs="Arial"/>
        </w:rPr>
        <w:t>putem</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javnih</w:t>
      </w:r>
      <w:proofErr w:type="spellEnd"/>
      <w:r w:rsidRPr="001705FF">
        <w:rPr>
          <w:rFonts w:ascii="Arial" w:hAnsi="Arial" w:cs="Arial"/>
        </w:rPr>
        <w:t xml:space="preserve"> </w:t>
      </w:r>
      <w:proofErr w:type="spellStart"/>
      <w:r w:rsidRPr="001705FF">
        <w:rPr>
          <w:rFonts w:ascii="Arial" w:hAnsi="Arial" w:cs="Arial"/>
        </w:rPr>
        <w:t>radova</w:t>
      </w:r>
      <w:proofErr w:type="spellEnd"/>
      <w:r w:rsidRPr="001705FF">
        <w:rPr>
          <w:rFonts w:ascii="Arial" w:hAnsi="Arial" w:cs="Arial"/>
        </w:rPr>
        <w:t xml:space="preserve"> </w:t>
      </w:r>
      <w:proofErr w:type="spellStart"/>
      <w:r w:rsidRPr="001705FF">
        <w:rPr>
          <w:rFonts w:ascii="Arial" w:hAnsi="Arial" w:cs="Arial"/>
        </w:rPr>
        <w:t>radi</w:t>
      </w:r>
      <w:proofErr w:type="spellEnd"/>
      <w:r w:rsidRPr="001705FF">
        <w:rPr>
          <w:rFonts w:ascii="Arial" w:hAnsi="Arial" w:cs="Arial"/>
        </w:rPr>
        <w:t xml:space="preserve"> </w:t>
      </w:r>
      <w:proofErr w:type="spellStart"/>
      <w:r w:rsidRPr="001705FF">
        <w:rPr>
          <w:rFonts w:ascii="Arial" w:hAnsi="Arial" w:cs="Arial"/>
        </w:rPr>
        <w:t>poboljšanja</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kvalitete</w:t>
      </w:r>
      <w:proofErr w:type="spellEnd"/>
      <w:r w:rsidRPr="001705FF">
        <w:rPr>
          <w:rFonts w:ascii="Arial" w:hAnsi="Arial" w:cs="Arial"/>
        </w:rPr>
        <w:t xml:space="preserve"> </w:t>
      </w:r>
      <w:proofErr w:type="spellStart"/>
      <w:r w:rsidRPr="001705FF">
        <w:rPr>
          <w:rFonts w:ascii="Arial" w:hAnsi="Arial" w:cs="Arial"/>
        </w:rPr>
        <w:t>života</w:t>
      </w:r>
      <w:proofErr w:type="spellEnd"/>
      <w:r w:rsidRPr="001705FF">
        <w:rPr>
          <w:rFonts w:ascii="Arial" w:hAnsi="Arial" w:cs="Arial"/>
        </w:rPr>
        <w:t xml:space="preserve"> u </w:t>
      </w:r>
      <w:proofErr w:type="spellStart"/>
      <w:r w:rsidRPr="001705FF">
        <w:rPr>
          <w:rFonts w:ascii="Arial" w:hAnsi="Arial" w:cs="Arial"/>
        </w:rPr>
        <w:t>lokalnoj</w:t>
      </w:r>
      <w:proofErr w:type="spellEnd"/>
      <w:r w:rsidRPr="001705FF">
        <w:rPr>
          <w:rFonts w:ascii="Arial" w:hAnsi="Arial" w:cs="Arial"/>
        </w:rPr>
        <w:t xml:space="preserve"> </w:t>
      </w:r>
      <w:proofErr w:type="spellStart"/>
      <w:r w:rsidRPr="001705FF">
        <w:rPr>
          <w:rFonts w:ascii="Arial" w:hAnsi="Arial" w:cs="Arial"/>
        </w:rPr>
        <w:t>zajednici</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zaposlenih</w:t>
      </w:r>
      <w:proofErr w:type="spellEnd"/>
      <w:r w:rsidRPr="001705FF">
        <w:rPr>
          <w:rFonts w:ascii="Arial" w:hAnsi="Arial" w:cs="Arial"/>
        </w:rPr>
        <w:t xml:space="preserve"> </w:t>
      </w:r>
      <w:proofErr w:type="spellStart"/>
      <w:r w:rsidRPr="001705FF">
        <w:rPr>
          <w:rFonts w:ascii="Arial" w:hAnsi="Arial" w:cs="Arial"/>
        </w:rPr>
        <w:t>teško</w:t>
      </w:r>
      <w:proofErr w:type="spellEnd"/>
      <w:r w:rsidRPr="001705FF">
        <w:rPr>
          <w:rFonts w:ascii="Arial" w:hAnsi="Arial" w:cs="Arial"/>
        </w:rPr>
        <w:t xml:space="preserve"> </w:t>
      </w:r>
      <w:proofErr w:type="spellStart"/>
      <w:r w:rsidRPr="001705FF">
        <w:rPr>
          <w:rFonts w:ascii="Arial" w:hAnsi="Arial" w:cs="Arial"/>
        </w:rPr>
        <w:t>zapošljivih</w:t>
      </w:r>
      <w:proofErr w:type="spellEnd"/>
      <w:r w:rsidRPr="001705FF">
        <w:rPr>
          <w:rFonts w:ascii="Arial" w:hAnsi="Arial" w:cs="Arial"/>
        </w:rPr>
        <w:t xml:space="preserve"> </w:t>
      </w:r>
      <w:proofErr w:type="spellStart"/>
      <w:r w:rsidRPr="001705FF">
        <w:rPr>
          <w:rFonts w:ascii="Arial" w:hAnsi="Arial" w:cs="Arial"/>
        </w:rPr>
        <w:t>osoba</w:t>
      </w:r>
      <w:proofErr w:type="spellEnd"/>
      <w:r w:rsidRPr="001705FF">
        <w:rPr>
          <w:rFonts w:ascii="Arial" w:hAnsi="Arial" w:cs="Arial"/>
        </w:rPr>
        <w:t xml:space="preserve"> </w:t>
      </w:r>
      <w:proofErr w:type="spellStart"/>
      <w:r w:rsidRPr="001705FF">
        <w:rPr>
          <w:rFonts w:ascii="Arial" w:hAnsi="Arial" w:cs="Arial"/>
        </w:rPr>
        <w:t>putem</w:t>
      </w:r>
      <w:proofErr w:type="spellEnd"/>
      <w:r w:rsidRPr="001705FF">
        <w:rPr>
          <w:rFonts w:ascii="Arial" w:hAnsi="Arial" w:cs="Arial"/>
        </w:rPr>
        <w:t xml:space="preserve"> </w:t>
      </w:r>
      <w:proofErr w:type="spellStart"/>
      <w:r w:rsidRPr="001705FF">
        <w:rPr>
          <w:rFonts w:ascii="Arial" w:hAnsi="Arial" w:cs="Arial"/>
        </w:rPr>
        <w:t>mjere</w:t>
      </w:r>
      <w:proofErr w:type="spellEnd"/>
      <w:r w:rsidRPr="001705FF">
        <w:rPr>
          <w:rFonts w:ascii="Arial" w:hAnsi="Arial" w:cs="Arial"/>
        </w:rPr>
        <w:t xml:space="preserve"> </w:t>
      </w:r>
      <w:proofErr w:type="spellStart"/>
      <w:r w:rsidRPr="001705FF">
        <w:rPr>
          <w:rFonts w:ascii="Arial" w:hAnsi="Arial" w:cs="Arial"/>
        </w:rPr>
        <w:t>javnih</w:t>
      </w:r>
      <w:proofErr w:type="spellEnd"/>
      <w:r w:rsidRPr="001705FF">
        <w:rPr>
          <w:rFonts w:ascii="Arial" w:hAnsi="Arial" w:cs="Arial"/>
        </w:rPr>
        <w:t xml:space="preserve"> </w:t>
      </w:r>
      <w:proofErr w:type="spellStart"/>
      <w:r w:rsidRPr="001705FF">
        <w:rPr>
          <w:rFonts w:ascii="Arial" w:hAnsi="Arial" w:cs="Arial"/>
        </w:rPr>
        <w:t>radova</w:t>
      </w:r>
      <w:proofErr w:type="spellEnd"/>
    </w:p>
    <w:p w14:paraId="0FE8BFBE" w14:textId="77777777" w:rsidR="004F650F" w:rsidRPr="001705FF" w:rsidRDefault="004F650F">
      <w:pPr>
        <w:numPr>
          <w:ilvl w:val="0"/>
          <w:numId w:val="16"/>
        </w:numPr>
        <w:spacing w:after="0" w:line="240" w:lineRule="auto"/>
        <w:ind w:left="0" w:right="-284" w:firstLine="426"/>
        <w:jc w:val="both"/>
        <w:rPr>
          <w:rFonts w:ascii="Arial" w:hAnsi="Arial" w:cs="Arial"/>
        </w:rPr>
      </w:pPr>
      <w:proofErr w:type="spellStart"/>
      <w:r w:rsidRPr="001705FF">
        <w:rPr>
          <w:rFonts w:ascii="Arial" w:hAnsi="Arial" w:cs="Arial"/>
        </w:rPr>
        <w:t>Zaduženje</w:t>
      </w:r>
      <w:proofErr w:type="spellEnd"/>
      <w:r w:rsidRPr="001705FF">
        <w:rPr>
          <w:rFonts w:ascii="Arial" w:hAnsi="Arial" w:cs="Arial"/>
        </w:rPr>
        <w:t xml:space="preserve"> u </w:t>
      </w:r>
      <w:proofErr w:type="spellStart"/>
      <w:r w:rsidRPr="001705FF">
        <w:rPr>
          <w:rFonts w:ascii="Arial" w:hAnsi="Arial" w:cs="Arial"/>
        </w:rPr>
        <w:t>svrhu</w:t>
      </w:r>
      <w:proofErr w:type="spellEnd"/>
      <w:r w:rsidRPr="001705FF">
        <w:rPr>
          <w:rFonts w:ascii="Arial" w:hAnsi="Arial" w:cs="Arial"/>
        </w:rPr>
        <w:t xml:space="preserve"> </w:t>
      </w:r>
      <w:proofErr w:type="spellStart"/>
      <w:r w:rsidRPr="001705FF">
        <w:rPr>
          <w:rFonts w:ascii="Arial" w:hAnsi="Arial" w:cs="Arial"/>
        </w:rPr>
        <w:t>financiranja</w:t>
      </w:r>
      <w:proofErr w:type="spellEnd"/>
      <w:r w:rsidRPr="001705FF">
        <w:rPr>
          <w:rFonts w:ascii="Arial" w:hAnsi="Arial" w:cs="Arial"/>
        </w:rPr>
        <w:t xml:space="preserve"> </w:t>
      </w:r>
      <w:proofErr w:type="spellStart"/>
      <w:r w:rsidRPr="001705FF">
        <w:rPr>
          <w:rFonts w:ascii="Arial" w:hAnsi="Arial" w:cs="Arial"/>
        </w:rPr>
        <w:t>razvojnih</w:t>
      </w:r>
      <w:proofErr w:type="spellEnd"/>
      <w:r w:rsidRPr="001705FF">
        <w:rPr>
          <w:rFonts w:ascii="Arial" w:hAnsi="Arial" w:cs="Arial"/>
        </w:rPr>
        <w:t xml:space="preserve"> </w:t>
      </w:r>
      <w:proofErr w:type="spellStart"/>
      <w:r w:rsidRPr="001705FF">
        <w:rPr>
          <w:rFonts w:ascii="Arial" w:hAnsi="Arial" w:cs="Arial"/>
        </w:rPr>
        <w:t>projekata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poboljšanja</w:t>
      </w:r>
      <w:proofErr w:type="spellEnd"/>
      <w:r w:rsidRPr="001705FF">
        <w:rPr>
          <w:rFonts w:ascii="Arial" w:hAnsi="Arial" w:cs="Arial"/>
        </w:rPr>
        <w:t xml:space="preserve"> </w:t>
      </w:r>
      <w:proofErr w:type="spellStart"/>
      <w:r w:rsidRPr="001705FF">
        <w:rPr>
          <w:rFonts w:ascii="Arial" w:hAnsi="Arial" w:cs="Arial"/>
        </w:rPr>
        <w:t>lokalne</w:t>
      </w:r>
      <w:proofErr w:type="spellEnd"/>
      <w:r w:rsidRPr="001705FF">
        <w:rPr>
          <w:rFonts w:ascii="Arial" w:hAnsi="Arial" w:cs="Arial"/>
        </w:rPr>
        <w:t xml:space="preserve"> </w:t>
      </w:r>
      <w:proofErr w:type="spellStart"/>
      <w:r w:rsidRPr="001705FF">
        <w:rPr>
          <w:rFonts w:ascii="Arial" w:hAnsi="Arial" w:cs="Arial"/>
        </w:rPr>
        <w:t>ekonomske</w:t>
      </w:r>
      <w:proofErr w:type="spellEnd"/>
      <w:r w:rsidRPr="001705FF">
        <w:rPr>
          <w:rFonts w:ascii="Arial" w:hAnsi="Arial" w:cs="Arial"/>
        </w:rPr>
        <w:t xml:space="preserve"> </w:t>
      </w:r>
      <w:proofErr w:type="spellStart"/>
      <w:r w:rsidRPr="001705FF">
        <w:rPr>
          <w:rFonts w:ascii="Arial" w:hAnsi="Arial" w:cs="Arial"/>
        </w:rPr>
        <w:t>situacije</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Stopa </w:t>
      </w:r>
      <w:proofErr w:type="spellStart"/>
      <w:r w:rsidRPr="001705FF">
        <w:rPr>
          <w:rFonts w:ascii="Arial" w:hAnsi="Arial" w:cs="Arial"/>
        </w:rPr>
        <w:t>povrata</w:t>
      </w:r>
      <w:proofErr w:type="spellEnd"/>
      <w:r w:rsidRPr="001705FF">
        <w:rPr>
          <w:rFonts w:ascii="Arial" w:hAnsi="Arial" w:cs="Arial"/>
        </w:rPr>
        <w:t xml:space="preserve"> </w:t>
      </w:r>
      <w:proofErr w:type="spellStart"/>
      <w:r w:rsidRPr="001705FF">
        <w:rPr>
          <w:rFonts w:ascii="Arial" w:hAnsi="Arial" w:cs="Arial"/>
        </w:rPr>
        <w:t>zaduženja</w:t>
      </w:r>
      <w:proofErr w:type="spellEnd"/>
      <w:r w:rsidRPr="001705FF">
        <w:rPr>
          <w:rFonts w:ascii="Arial" w:hAnsi="Arial" w:cs="Arial"/>
        </w:rPr>
        <w:t xml:space="preserve"> </w:t>
      </w:r>
    </w:p>
    <w:p w14:paraId="6F10A587" w14:textId="77777777" w:rsidR="004F650F" w:rsidRPr="001705FF" w:rsidRDefault="004F650F">
      <w:pPr>
        <w:numPr>
          <w:ilvl w:val="0"/>
          <w:numId w:val="16"/>
        </w:numPr>
        <w:spacing w:after="0" w:line="240" w:lineRule="auto"/>
        <w:ind w:left="0" w:right="-284" w:firstLine="426"/>
        <w:jc w:val="both"/>
        <w:rPr>
          <w:rFonts w:ascii="Arial" w:hAnsi="Arial" w:cs="Arial"/>
        </w:rPr>
      </w:pPr>
      <w:proofErr w:type="spellStart"/>
      <w:r w:rsidRPr="001705FF">
        <w:rPr>
          <w:rFonts w:ascii="Arial" w:hAnsi="Arial" w:cs="Arial"/>
        </w:rPr>
        <w:t>Provođenje</w:t>
      </w:r>
      <w:proofErr w:type="spellEnd"/>
      <w:r w:rsidRPr="001705FF">
        <w:rPr>
          <w:rFonts w:ascii="Arial" w:hAnsi="Arial" w:cs="Arial"/>
        </w:rPr>
        <w:t xml:space="preserve"> </w:t>
      </w:r>
      <w:proofErr w:type="spellStart"/>
      <w:r w:rsidRPr="001705FF">
        <w:rPr>
          <w:rFonts w:ascii="Arial" w:hAnsi="Arial" w:cs="Arial"/>
        </w:rPr>
        <w:t>razvojnih</w:t>
      </w:r>
      <w:proofErr w:type="spellEnd"/>
      <w:r w:rsidRPr="001705FF">
        <w:rPr>
          <w:rFonts w:ascii="Arial" w:hAnsi="Arial" w:cs="Arial"/>
        </w:rPr>
        <w:t xml:space="preserve"> </w:t>
      </w:r>
      <w:proofErr w:type="spellStart"/>
      <w:r w:rsidRPr="001705FF">
        <w:rPr>
          <w:rFonts w:ascii="Arial" w:hAnsi="Arial" w:cs="Arial"/>
        </w:rPr>
        <w:t>projekata</w:t>
      </w:r>
      <w:proofErr w:type="spellEnd"/>
      <w:r w:rsidRPr="001705FF">
        <w:rPr>
          <w:rFonts w:ascii="Arial" w:hAnsi="Arial" w:cs="Arial"/>
        </w:rPr>
        <w:t xml:space="preserve"> koji </w:t>
      </w:r>
      <w:proofErr w:type="spellStart"/>
      <w:r w:rsidRPr="001705FF">
        <w:rPr>
          <w:rFonts w:ascii="Arial" w:hAnsi="Arial" w:cs="Arial"/>
        </w:rPr>
        <w:t>će</w:t>
      </w:r>
      <w:proofErr w:type="spellEnd"/>
      <w:r w:rsidRPr="001705FF">
        <w:rPr>
          <w:rFonts w:ascii="Arial" w:hAnsi="Arial" w:cs="Arial"/>
        </w:rPr>
        <w:t xml:space="preserve"> </w:t>
      </w:r>
      <w:proofErr w:type="spellStart"/>
      <w:r w:rsidRPr="001705FF">
        <w:rPr>
          <w:rFonts w:ascii="Arial" w:hAnsi="Arial" w:cs="Arial"/>
        </w:rPr>
        <w:t>poticati</w:t>
      </w:r>
      <w:proofErr w:type="spellEnd"/>
      <w:r w:rsidRPr="001705FF">
        <w:rPr>
          <w:rFonts w:ascii="Arial" w:hAnsi="Arial" w:cs="Arial"/>
        </w:rPr>
        <w:t xml:space="preserve"> </w:t>
      </w:r>
      <w:proofErr w:type="spellStart"/>
      <w:r w:rsidRPr="001705FF">
        <w:rPr>
          <w:rFonts w:ascii="Arial" w:hAnsi="Arial" w:cs="Arial"/>
        </w:rPr>
        <w:t>gospodarski</w:t>
      </w:r>
      <w:proofErr w:type="spellEnd"/>
      <w:r w:rsidRPr="001705FF">
        <w:rPr>
          <w:rFonts w:ascii="Arial" w:hAnsi="Arial" w:cs="Arial"/>
        </w:rPr>
        <w:t xml:space="preserve"> </w:t>
      </w:r>
      <w:proofErr w:type="spellStart"/>
      <w:r w:rsidRPr="001705FF">
        <w:rPr>
          <w:rFonts w:ascii="Arial" w:hAnsi="Arial" w:cs="Arial"/>
        </w:rPr>
        <w:t>rast</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lokalne</w:t>
      </w:r>
      <w:proofErr w:type="spellEnd"/>
      <w:r w:rsidRPr="001705FF">
        <w:rPr>
          <w:rFonts w:ascii="Arial" w:hAnsi="Arial" w:cs="Arial"/>
        </w:rPr>
        <w:t xml:space="preserve"> </w:t>
      </w:r>
      <w:proofErr w:type="spellStart"/>
      <w:r w:rsidRPr="001705FF">
        <w:rPr>
          <w:rFonts w:ascii="Arial" w:hAnsi="Arial" w:cs="Arial"/>
        </w:rPr>
        <w:t>zajednice</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izrađenih</w:t>
      </w:r>
      <w:proofErr w:type="spellEnd"/>
      <w:r w:rsidRPr="001705FF">
        <w:rPr>
          <w:rFonts w:ascii="Arial" w:hAnsi="Arial" w:cs="Arial"/>
        </w:rPr>
        <w:t xml:space="preserve"> </w:t>
      </w:r>
      <w:proofErr w:type="spellStart"/>
      <w:r w:rsidRPr="001705FF">
        <w:rPr>
          <w:rFonts w:ascii="Arial" w:hAnsi="Arial" w:cs="Arial"/>
        </w:rPr>
        <w:t>projekata</w:t>
      </w:r>
      <w:proofErr w:type="spellEnd"/>
      <w:r w:rsidRPr="001705FF">
        <w:rPr>
          <w:rFonts w:ascii="Arial" w:hAnsi="Arial" w:cs="Arial"/>
        </w:rPr>
        <w:t>/</w:t>
      </w:r>
      <w:proofErr w:type="spellStart"/>
      <w:r w:rsidRPr="001705FF">
        <w:rPr>
          <w:rFonts w:ascii="Arial" w:hAnsi="Arial" w:cs="Arial"/>
        </w:rPr>
        <w:t>studija</w:t>
      </w:r>
      <w:proofErr w:type="spellEnd"/>
    </w:p>
    <w:p w14:paraId="6CAB0D26" w14:textId="77777777" w:rsidR="004F650F" w:rsidRPr="001705FF" w:rsidRDefault="004F650F">
      <w:pPr>
        <w:numPr>
          <w:ilvl w:val="0"/>
          <w:numId w:val="16"/>
        </w:numPr>
        <w:spacing w:after="0" w:line="240" w:lineRule="auto"/>
        <w:ind w:left="0" w:right="-284" w:firstLine="426"/>
        <w:jc w:val="both"/>
        <w:rPr>
          <w:rFonts w:ascii="Arial" w:hAnsi="Arial" w:cs="Arial"/>
        </w:rPr>
      </w:pPr>
      <w:proofErr w:type="spellStart"/>
      <w:r w:rsidRPr="001705FF">
        <w:rPr>
          <w:rFonts w:ascii="Arial" w:hAnsi="Arial" w:cs="Arial"/>
        </w:rPr>
        <w:t>Učinkovito</w:t>
      </w:r>
      <w:proofErr w:type="spellEnd"/>
      <w:r w:rsidRPr="001705FF">
        <w:rPr>
          <w:rFonts w:ascii="Arial" w:hAnsi="Arial" w:cs="Arial"/>
        </w:rPr>
        <w:t xml:space="preserve"> </w:t>
      </w:r>
      <w:proofErr w:type="spellStart"/>
      <w:r w:rsidRPr="001705FF">
        <w:rPr>
          <w:rFonts w:ascii="Arial" w:hAnsi="Arial" w:cs="Arial"/>
        </w:rPr>
        <w:t>vođenje</w:t>
      </w:r>
      <w:proofErr w:type="spellEnd"/>
      <w:r w:rsidRPr="001705FF">
        <w:rPr>
          <w:rFonts w:ascii="Arial" w:hAnsi="Arial" w:cs="Arial"/>
        </w:rPr>
        <w:t xml:space="preserve"> </w:t>
      </w:r>
      <w:proofErr w:type="spellStart"/>
      <w:r w:rsidRPr="001705FF">
        <w:rPr>
          <w:rFonts w:ascii="Arial" w:hAnsi="Arial" w:cs="Arial"/>
        </w:rPr>
        <w:t>vlastitog</w:t>
      </w:r>
      <w:proofErr w:type="spellEnd"/>
      <w:r w:rsidRPr="001705FF">
        <w:rPr>
          <w:rFonts w:ascii="Arial" w:hAnsi="Arial" w:cs="Arial"/>
        </w:rPr>
        <w:t xml:space="preserve"> pogona </w:t>
      </w:r>
      <w:proofErr w:type="spellStart"/>
      <w:r w:rsidRPr="001705FF">
        <w:rPr>
          <w:rFonts w:ascii="Arial" w:hAnsi="Arial" w:cs="Arial"/>
        </w:rPr>
        <w:t>radi</w:t>
      </w:r>
      <w:proofErr w:type="spellEnd"/>
      <w:r w:rsidRPr="001705FF">
        <w:rPr>
          <w:rFonts w:ascii="Arial" w:hAnsi="Arial" w:cs="Arial"/>
        </w:rPr>
        <w:t xml:space="preserve"> </w:t>
      </w:r>
      <w:proofErr w:type="spellStart"/>
      <w:r w:rsidRPr="001705FF">
        <w:rPr>
          <w:rFonts w:ascii="Arial" w:hAnsi="Arial" w:cs="Arial"/>
        </w:rPr>
        <w:t>pružanja</w:t>
      </w:r>
      <w:proofErr w:type="spellEnd"/>
      <w:r w:rsidRPr="001705FF">
        <w:rPr>
          <w:rFonts w:ascii="Arial" w:hAnsi="Arial" w:cs="Arial"/>
        </w:rPr>
        <w:t xml:space="preserve"> </w:t>
      </w:r>
      <w:proofErr w:type="spellStart"/>
      <w:r w:rsidRPr="001705FF">
        <w:rPr>
          <w:rFonts w:ascii="Arial" w:hAnsi="Arial" w:cs="Arial"/>
        </w:rPr>
        <w:t>kvalitetnih</w:t>
      </w:r>
      <w:proofErr w:type="spellEnd"/>
      <w:r w:rsidRPr="001705FF">
        <w:rPr>
          <w:rFonts w:ascii="Arial" w:hAnsi="Arial" w:cs="Arial"/>
        </w:rPr>
        <w:t xml:space="preserve"> </w:t>
      </w:r>
      <w:proofErr w:type="spellStart"/>
      <w:r w:rsidRPr="001705FF">
        <w:rPr>
          <w:rFonts w:ascii="Arial" w:hAnsi="Arial" w:cs="Arial"/>
        </w:rPr>
        <w:t>usluga</w:t>
      </w:r>
      <w:proofErr w:type="spellEnd"/>
      <w:r w:rsidRPr="001705FF">
        <w:rPr>
          <w:rFonts w:ascii="Arial" w:hAnsi="Arial" w:cs="Arial"/>
        </w:rPr>
        <w:t xml:space="preserve"> </w:t>
      </w:r>
      <w:proofErr w:type="spellStart"/>
      <w:r w:rsidRPr="001705FF">
        <w:rPr>
          <w:rFonts w:ascii="Arial" w:hAnsi="Arial" w:cs="Arial"/>
        </w:rPr>
        <w:t>građanima</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površine</w:t>
      </w:r>
      <w:proofErr w:type="spellEnd"/>
      <w:r w:rsidRPr="001705FF">
        <w:rPr>
          <w:rFonts w:ascii="Arial" w:hAnsi="Arial" w:cs="Arial"/>
        </w:rPr>
        <w:t xml:space="preserve"> </w:t>
      </w:r>
      <w:proofErr w:type="spellStart"/>
      <w:r w:rsidRPr="001705FF">
        <w:rPr>
          <w:rFonts w:ascii="Arial" w:hAnsi="Arial" w:cs="Arial"/>
        </w:rPr>
        <w:t>koje</w:t>
      </w:r>
      <w:proofErr w:type="spellEnd"/>
      <w:r w:rsidRPr="001705FF">
        <w:rPr>
          <w:rFonts w:ascii="Arial" w:hAnsi="Arial" w:cs="Arial"/>
        </w:rPr>
        <w:t xml:space="preserve"> se </w:t>
      </w:r>
      <w:proofErr w:type="spellStart"/>
      <w:r w:rsidRPr="001705FF">
        <w:rPr>
          <w:rFonts w:ascii="Arial" w:hAnsi="Arial" w:cs="Arial"/>
        </w:rPr>
        <w:t>održavaju</w:t>
      </w:r>
      <w:proofErr w:type="spellEnd"/>
      <w:r w:rsidRPr="001705FF">
        <w:rPr>
          <w:rFonts w:ascii="Arial" w:hAnsi="Arial" w:cs="Arial"/>
        </w:rPr>
        <w:t>/</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objekata</w:t>
      </w:r>
      <w:proofErr w:type="spellEnd"/>
      <w:r w:rsidRPr="001705FF">
        <w:rPr>
          <w:rFonts w:ascii="Arial" w:hAnsi="Arial" w:cs="Arial"/>
        </w:rPr>
        <w:t>.</w:t>
      </w:r>
    </w:p>
    <w:p w14:paraId="152BDAEF" w14:textId="7924543A" w:rsidR="00E24636" w:rsidRPr="001705FF" w:rsidRDefault="004F650F" w:rsidP="004F650F">
      <w:pPr>
        <w:ind w:right="-284"/>
        <w:rPr>
          <w:rFonts w:ascii="Arial" w:hAnsi="Arial" w:cs="Arial"/>
          <w:b/>
        </w:rPr>
      </w:pPr>
      <w:proofErr w:type="spellStart"/>
      <w:r w:rsidRPr="001705FF">
        <w:rPr>
          <w:rFonts w:ascii="Arial" w:hAnsi="Arial" w:cs="Arial"/>
        </w:rPr>
        <w:t>Poticanje</w:t>
      </w:r>
      <w:proofErr w:type="spellEnd"/>
      <w:r w:rsidRPr="001705FF">
        <w:rPr>
          <w:rFonts w:ascii="Arial" w:hAnsi="Arial" w:cs="Arial"/>
        </w:rPr>
        <w:t xml:space="preserve"> </w:t>
      </w:r>
      <w:proofErr w:type="spellStart"/>
      <w:r w:rsidRPr="001705FF">
        <w:rPr>
          <w:rFonts w:ascii="Arial" w:hAnsi="Arial" w:cs="Arial"/>
        </w:rPr>
        <w:t>aktivnog</w:t>
      </w:r>
      <w:proofErr w:type="spellEnd"/>
      <w:r w:rsidRPr="001705FF">
        <w:rPr>
          <w:rFonts w:ascii="Arial" w:hAnsi="Arial" w:cs="Arial"/>
        </w:rPr>
        <w:t xml:space="preserve"> </w:t>
      </w:r>
      <w:proofErr w:type="spellStart"/>
      <w:r w:rsidRPr="001705FF">
        <w:rPr>
          <w:rFonts w:ascii="Arial" w:hAnsi="Arial" w:cs="Arial"/>
        </w:rPr>
        <w:t>sudjelovanja</w:t>
      </w:r>
      <w:proofErr w:type="spellEnd"/>
      <w:r w:rsidRPr="001705FF">
        <w:rPr>
          <w:rFonts w:ascii="Arial" w:hAnsi="Arial" w:cs="Arial"/>
        </w:rPr>
        <w:t xml:space="preserve"> </w:t>
      </w:r>
      <w:proofErr w:type="spellStart"/>
      <w:r w:rsidRPr="001705FF">
        <w:rPr>
          <w:rFonts w:ascii="Arial" w:hAnsi="Arial" w:cs="Arial"/>
        </w:rPr>
        <w:t>mladih</w:t>
      </w:r>
      <w:proofErr w:type="spellEnd"/>
      <w:r w:rsidRPr="001705FF">
        <w:rPr>
          <w:rFonts w:ascii="Arial" w:hAnsi="Arial" w:cs="Arial"/>
        </w:rPr>
        <w:t xml:space="preserve"> u </w:t>
      </w:r>
      <w:proofErr w:type="spellStart"/>
      <w:r w:rsidRPr="001705FF">
        <w:rPr>
          <w:rFonts w:ascii="Arial" w:hAnsi="Arial" w:cs="Arial"/>
        </w:rPr>
        <w:t>lokalnoj</w:t>
      </w:r>
      <w:proofErr w:type="spellEnd"/>
      <w:r w:rsidRPr="001705FF">
        <w:rPr>
          <w:rFonts w:ascii="Arial" w:hAnsi="Arial" w:cs="Arial"/>
        </w:rPr>
        <w:t xml:space="preserve"> </w:t>
      </w:r>
      <w:proofErr w:type="spellStart"/>
      <w:r w:rsidRPr="001705FF">
        <w:rPr>
          <w:rFonts w:ascii="Arial" w:hAnsi="Arial" w:cs="Arial"/>
        </w:rPr>
        <w:t>zajednici</w:t>
      </w:r>
      <w:proofErr w:type="spellEnd"/>
      <w:r w:rsidRPr="001705FF">
        <w:rPr>
          <w:rFonts w:ascii="Arial" w:hAnsi="Arial" w:cs="Arial"/>
        </w:rPr>
        <w:t xml:space="preserve"> </w:t>
      </w:r>
      <w:proofErr w:type="spellStart"/>
      <w:r w:rsidRPr="001705FF">
        <w:rPr>
          <w:rFonts w:ascii="Arial" w:hAnsi="Arial" w:cs="Arial"/>
        </w:rPr>
        <w:t>putem</w:t>
      </w:r>
      <w:proofErr w:type="spellEnd"/>
      <w:r w:rsidRPr="001705FF">
        <w:rPr>
          <w:rFonts w:ascii="Arial" w:hAnsi="Arial" w:cs="Arial"/>
        </w:rPr>
        <w:t xml:space="preserve"> rada </w:t>
      </w:r>
      <w:proofErr w:type="spellStart"/>
      <w:r w:rsidRPr="001705FF">
        <w:rPr>
          <w:rFonts w:ascii="Arial" w:hAnsi="Arial" w:cs="Arial"/>
        </w:rPr>
        <w:t>savjeta</w:t>
      </w:r>
      <w:proofErr w:type="spellEnd"/>
      <w:r w:rsidRPr="001705FF">
        <w:rPr>
          <w:rFonts w:ascii="Arial" w:hAnsi="Arial" w:cs="Arial"/>
        </w:rPr>
        <w:t xml:space="preserve"> </w:t>
      </w:r>
      <w:proofErr w:type="spellStart"/>
      <w:r w:rsidRPr="001705FF">
        <w:rPr>
          <w:rFonts w:ascii="Arial" w:hAnsi="Arial" w:cs="Arial"/>
        </w:rPr>
        <w:t>mladih</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provođenja</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usmjerenih</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njihove</w:t>
      </w:r>
      <w:proofErr w:type="spellEnd"/>
      <w:r w:rsidRPr="001705FF">
        <w:rPr>
          <w:rFonts w:ascii="Arial" w:hAnsi="Arial" w:cs="Arial"/>
        </w:rPr>
        <w:t xml:space="preserve"> </w:t>
      </w:r>
      <w:proofErr w:type="spellStart"/>
      <w:r w:rsidRPr="001705FF">
        <w:rPr>
          <w:rFonts w:ascii="Arial" w:hAnsi="Arial" w:cs="Arial"/>
        </w:rPr>
        <w:t>potrebe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interese</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Aktivnost</w:t>
      </w:r>
      <w:proofErr w:type="spellEnd"/>
      <w:r w:rsidRPr="001705FF">
        <w:rPr>
          <w:rFonts w:ascii="Arial" w:hAnsi="Arial" w:cs="Arial"/>
        </w:rPr>
        <w:t xml:space="preserve"> </w:t>
      </w:r>
      <w:proofErr w:type="spellStart"/>
      <w:r w:rsidRPr="001705FF">
        <w:rPr>
          <w:rFonts w:ascii="Arial" w:hAnsi="Arial" w:cs="Arial"/>
        </w:rPr>
        <w:t>savjeta</w:t>
      </w:r>
      <w:proofErr w:type="spellEnd"/>
      <w:r w:rsidRPr="001705FF">
        <w:rPr>
          <w:rFonts w:ascii="Arial" w:hAnsi="Arial" w:cs="Arial"/>
        </w:rPr>
        <w:t xml:space="preserve"> </w:t>
      </w:r>
      <w:proofErr w:type="spellStart"/>
      <w:r w:rsidRPr="001705FF">
        <w:rPr>
          <w:rFonts w:ascii="Arial" w:hAnsi="Arial" w:cs="Arial"/>
        </w:rPr>
        <w:t>mladih</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sastanaka</w:t>
      </w:r>
      <w:proofErr w:type="spellEnd"/>
      <w:r w:rsidRPr="001705FF">
        <w:rPr>
          <w:rFonts w:ascii="Arial" w:hAnsi="Arial" w:cs="Arial"/>
        </w:rPr>
        <w:t xml:space="preserve">, </w:t>
      </w:r>
      <w:proofErr w:type="spellStart"/>
      <w:r w:rsidRPr="001705FF">
        <w:rPr>
          <w:rFonts w:ascii="Arial" w:hAnsi="Arial" w:cs="Arial"/>
        </w:rPr>
        <w:t>sudjelovanje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događanjima</w:t>
      </w:r>
      <w:proofErr w:type="spellEnd"/>
      <w:r w:rsidRPr="001705FF">
        <w:rPr>
          <w:rFonts w:ascii="Arial" w:hAnsi="Arial" w:cs="Arial"/>
        </w:rPr>
        <w:t>).</w:t>
      </w:r>
    </w:p>
    <w:p w14:paraId="4E7ACBBB"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A110101: </w:t>
      </w:r>
      <w:proofErr w:type="spellStart"/>
      <w:r w:rsidRPr="001705FF">
        <w:rPr>
          <w:rFonts w:ascii="Arial" w:hAnsi="Arial" w:cs="Arial"/>
          <w:b/>
        </w:rPr>
        <w:t>Administrativni</w:t>
      </w:r>
      <w:proofErr w:type="spellEnd"/>
      <w:r w:rsidRPr="001705FF">
        <w:rPr>
          <w:rFonts w:ascii="Arial" w:hAnsi="Arial" w:cs="Arial"/>
          <w:b/>
        </w:rPr>
        <w:t xml:space="preserve"> </w:t>
      </w:r>
      <w:proofErr w:type="spellStart"/>
      <w:r w:rsidRPr="001705FF">
        <w:rPr>
          <w:rFonts w:ascii="Arial" w:hAnsi="Arial" w:cs="Arial"/>
          <w:b/>
        </w:rPr>
        <w:t>poslovi</w:t>
      </w:r>
      <w:proofErr w:type="spellEnd"/>
      <w:r w:rsidRPr="001705FF">
        <w:rPr>
          <w:rFonts w:ascii="Arial" w:hAnsi="Arial" w:cs="Arial"/>
          <w:b/>
        </w:rPr>
        <w:t xml:space="preserve"> </w:t>
      </w:r>
      <w:proofErr w:type="spellStart"/>
      <w:r w:rsidRPr="001705FF">
        <w:rPr>
          <w:rFonts w:ascii="Arial" w:hAnsi="Arial" w:cs="Arial"/>
          <w:b/>
        </w:rPr>
        <w:t>Općinskog</w:t>
      </w:r>
      <w:proofErr w:type="spellEnd"/>
      <w:r w:rsidRPr="001705FF">
        <w:rPr>
          <w:rFonts w:ascii="Arial" w:hAnsi="Arial" w:cs="Arial"/>
          <w:b/>
        </w:rPr>
        <w:t xml:space="preserve"> </w:t>
      </w:r>
      <w:proofErr w:type="spellStart"/>
      <w:r w:rsidRPr="001705FF">
        <w:rPr>
          <w:rFonts w:ascii="Arial" w:hAnsi="Arial" w:cs="Arial"/>
          <w:b/>
        </w:rPr>
        <w:t>vijeća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Općinskog</w:t>
      </w:r>
      <w:proofErr w:type="spellEnd"/>
      <w:r w:rsidRPr="001705FF">
        <w:rPr>
          <w:rFonts w:ascii="Arial" w:hAnsi="Arial" w:cs="Arial"/>
          <w:b/>
        </w:rPr>
        <w:t xml:space="preserve"> </w:t>
      </w:r>
      <w:proofErr w:type="spellStart"/>
      <w:r w:rsidRPr="001705FF">
        <w:rPr>
          <w:rFonts w:ascii="Arial" w:hAnsi="Arial" w:cs="Arial"/>
          <w:b/>
        </w:rPr>
        <w:t>načelnika</w:t>
      </w:r>
      <w:proofErr w:type="spellEnd"/>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834"/>
        <w:gridCol w:w="2309"/>
      </w:tblGrid>
      <w:tr w:rsidR="004A72AC" w:rsidRPr="001705FF" w14:paraId="7A6C0587" w14:textId="77777777" w:rsidTr="001E2F6D">
        <w:tc>
          <w:tcPr>
            <w:tcW w:w="1239" w:type="dxa"/>
            <w:shd w:val="clear" w:color="auto" w:fill="D9D9D9" w:themeFill="background1" w:themeFillShade="D9"/>
          </w:tcPr>
          <w:p w14:paraId="57E694A8" w14:textId="77777777" w:rsidR="004A72AC" w:rsidRPr="001705FF" w:rsidRDefault="004A72AC" w:rsidP="00987C39">
            <w:pPr>
              <w:ind w:right="-114"/>
              <w:jc w:val="center"/>
              <w:rPr>
                <w:rFonts w:ascii="Arial" w:hAnsi="Arial" w:cs="Arial"/>
                <w:bCs/>
              </w:rPr>
            </w:pPr>
            <w:proofErr w:type="spellStart"/>
            <w:r w:rsidRPr="001705FF">
              <w:rPr>
                <w:rFonts w:ascii="Arial" w:hAnsi="Arial" w:cs="Arial"/>
                <w:bCs/>
              </w:rPr>
              <w:t>Aktivnost</w:t>
            </w:r>
            <w:proofErr w:type="spellEnd"/>
          </w:p>
        </w:tc>
        <w:tc>
          <w:tcPr>
            <w:tcW w:w="1834" w:type="dxa"/>
            <w:shd w:val="clear" w:color="auto" w:fill="D9D9D9" w:themeFill="background1" w:themeFillShade="D9"/>
          </w:tcPr>
          <w:p w14:paraId="43E1D510" w14:textId="77777777" w:rsidR="004A72AC" w:rsidRPr="001705FF" w:rsidRDefault="004A72AC" w:rsidP="00987C39">
            <w:pPr>
              <w:ind w:left="-108" w:right="-114"/>
              <w:jc w:val="center"/>
              <w:rPr>
                <w:rFonts w:ascii="Arial" w:hAnsi="Arial" w:cs="Arial"/>
                <w:bCs/>
              </w:rPr>
            </w:pPr>
            <w:r w:rsidRPr="001705FF">
              <w:rPr>
                <w:rFonts w:ascii="Arial" w:hAnsi="Arial" w:cs="Arial"/>
              </w:rPr>
              <w:t>Plan 2025.</w:t>
            </w:r>
          </w:p>
        </w:tc>
        <w:tc>
          <w:tcPr>
            <w:tcW w:w="2309" w:type="dxa"/>
            <w:shd w:val="clear" w:color="auto" w:fill="D9D9D9" w:themeFill="background1" w:themeFillShade="D9"/>
          </w:tcPr>
          <w:p w14:paraId="49B78D18" w14:textId="0A61B00A" w:rsidR="004A72AC" w:rsidRPr="001705FF" w:rsidRDefault="004A72AC" w:rsidP="00987C39">
            <w:pPr>
              <w:ind w:left="-108" w:right="-114"/>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F6AA71F" w14:textId="77777777" w:rsidTr="001E2F6D">
        <w:tc>
          <w:tcPr>
            <w:tcW w:w="1239" w:type="dxa"/>
          </w:tcPr>
          <w:p w14:paraId="1D1D11F1" w14:textId="77777777" w:rsidR="004A72AC" w:rsidRPr="001705FF" w:rsidRDefault="004A72AC" w:rsidP="00987C39">
            <w:pPr>
              <w:ind w:right="-114"/>
              <w:jc w:val="center"/>
              <w:rPr>
                <w:rFonts w:ascii="Arial" w:hAnsi="Arial" w:cs="Arial"/>
                <w:bCs/>
              </w:rPr>
            </w:pPr>
            <w:r w:rsidRPr="001705FF">
              <w:rPr>
                <w:rFonts w:ascii="Arial" w:hAnsi="Arial" w:cs="Arial"/>
                <w:bCs/>
              </w:rPr>
              <w:t>A100101</w:t>
            </w:r>
          </w:p>
        </w:tc>
        <w:tc>
          <w:tcPr>
            <w:tcW w:w="1834" w:type="dxa"/>
          </w:tcPr>
          <w:p w14:paraId="7F4614CD" w14:textId="35975018" w:rsidR="004A72AC" w:rsidRPr="001705FF" w:rsidRDefault="003A6599" w:rsidP="00987C39">
            <w:pPr>
              <w:ind w:left="-108" w:right="-114"/>
              <w:jc w:val="center"/>
              <w:rPr>
                <w:rFonts w:ascii="Arial" w:hAnsi="Arial" w:cs="Arial"/>
                <w:bCs/>
              </w:rPr>
            </w:pPr>
            <w:r w:rsidRPr="001705FF">
              <w:rPr>
                <w:rFonts w:ascii="Arial" w:hAnsi="Arial" w:cs="Arial"/>
                <w:bCs/>
              </w:rPr>
              <w:t>3.500,00</w:t>
            </w:r>
          </w:p>
        </w:tc>
        <w:tc>
          <w:tcPr>
            <w:tcW w:w="2309" w:type="dxa"/>
          </w:tcPr>
          <w:p w14:paraId="3E98FCE6" w14:textId="281CBC77" w:rsidR="004A72AC" w:rsidRPr="001705FF" w:rsidRDefault="003A6599" w:rsidP="00987C39">
            <w:pPr>
              <w:ind w:left="-108" w:right="-114"/>
              <w:jc w:val="center"/>
              <w:rPr>
                <w:rFonts w:ascii="Arial" w:hAnsi="Arial" w:cs="Arial"/>
                <w:bCs/>
              </w:rPr>
            </w:pPr>
            <w:r w:rsidRPr="001705FF">
              <w:rPr>
                <w:rFonts w:ascii="Arial" w:hAnsi="Arial" w:cs="Arial"/>
                <w:bCs/>
              </w:rPr>
              <w:t>3.29</w:t>
            </w:r>
            <w:r w:rsidR="00853430">
              <w:rPr>
                <w:rFonts w:ascii="Arial" w:hAnsi="Arial" w:cs="Arial"/>
                <w:bCs/>
              </w:rPr>
              <w:t>3</w:t>
            </w:r>
            <w:r w:rsidRPr="001705FF">
              <w:rPr>
                <w:rFonts w:ascii="Arial" w:hAnsi="Arial" w:cs="Arial"/>
                <w:bCs/>
              </w:rPr>
              <w:t>,57</w:t>
            </w:r>
          </w:p>
        </w:tc>
      </w:tr>
    </w:tbl>
    <w:p w14:paraId="077F5974" w14:textId="0E25FB43"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A100101 </w:t>
      </w:r>
      <w:proofErr w:type="spellStart"/>
      <w:r w:rsidRPr="001705FF">
        <w:rPr>
          <w:rFonts w:ascii="Arial" w:eastAsia="TimesNewRomanPSMT" w:hAnsi="Arial" w:cs="Arial"/>
        </w:rPr>
        <w:t>planirani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za rad </w:t>
      </w:r>
      <w:proofErr w:type="spellStart"/>
      <w:r w:rsidRPr="001705FF">
        <w:rPr>
          <w:rFonts w:ascii="Arial" w:eastAsia="TimesNewRomanPSMT" w:hAnsi="Arial" w:cs="Arial"/>
        </w:rPr>
        <w:t>predstavničkog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tijela</w:t>
      </w:r>
      <w:proofErr w:type="spellEnd"/>
      <w:r w:rsidRPr="001705FF">
        <w:rPr>
          <w:rFonts w:ascii="Arial" w:eastAsia="TimesNewRomanPSMT" w:hAnsi="Arial" w:cs="Arial"/>
        </w:rPr>
        <w:t xml:space="preserve"> Općine Kamanje u </w:t>
      </w:r>
      <w:proofErr w:type="spellStart"/>
      <w:r w:rsidRPr="001705FF">
        <w:rPr>
          <w:rFonts w:ascii="Arial" w:eastAsia="TimesNewRomanPSMT" w:hAnsi="Arial" w:cs="Arial"/>
        </w:rPr>
        <w:t>što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spadaju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nakade</w:t>
      </w:r>
      <w:proofErr w:type="spellEnd"/>
      <w:r w:rsidRPr="001705FF">
        <w:rPr>
          <w:rFonts w:ascii="Arial" w:eastAsia="TimesNewRomanPSMT" w:hAnsi="Arial" w:cs="Arial"/>
        </w:rPr>
        <w:t xml:space="preserve"> za rad </w:t>
      </w:r>
      <w:proofErr w:type="spellStart"/>
      <w:r w:rsidRPr="001705FF">
        <w:rPr>
          <w:rFonts w:ascii="Arial" w:eastAsia="TimesNewRomanPSMT" w:hAnsi="Arial" w:cs="Arial"/>
        </w:rPr>
        <w:t>predstavničkog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tijela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reprezentacije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protokola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sl.</w:t>
      </w:r>
    </w:p>
    <w:p w14:paraId="3B97649F" w14:textId="77777777" w:rsidR="00E24636" w:rsidRPr="001705FF" w:rsidRDefault="00E24636" w:rsidP="00E24636">
      <w:pPr>
        <w:ind w:right="-284"/>
        <w:rPr>
          <w:rFonts w:ascii="Arial" w:hAnsi="Arial" w:cs="Arial"/>
          <w:b/>
        </w:rPr>
      </w:pPr>
      <w:bookmarkStart w:id="44" w:name="_Hlk113914081"/>
      <w:r w:rsidRPr="001705FF">
        <w:rPr>
          <w:rFonts w:ascii="Arial" w:hAnsi="Arial" w:cs="Arial"/>
          <w:b/>
        </w:rPr>
        <w:t xml:space="preserve">2. </w:t>
      </w:r>
      <w:proofErr w:type="spellStart"/>
      <w:r w:rsidRPr="001705FF">
        <w:rPr>
          <w:rFonts w:ascii="Arial" w:hAnsi="Arial" w:cs="Arial"/>
          <w:b/>
        </w:rPr>
        <w:t>aktivnost</w:t>
      </w:r>
      <w:proofErr w:type="spellEnd"/>
      <w:r w:rsidRPr="001705FF">
        <w:rPr>
          <w:rFonts w:ascii="Arial" w:hAnsi="Arial" w:cs="Arial"/>
          <w:b/>
        </w:rPr>
        <w:t xml:space="preserve"> A110102: </w:t>
      </w:r>
      <w:proofErr w:type="spellStart"/>
      <w:r w:rsidRPr="001705FF">
        <w:rPr>
          <w:rFonts w:ascii="Arial" w:hAnsi="Arial" w:cs="Arial"/>
          <w:b/>
        </w:rPr>
        <w:t>Održavanje</w:t>
      </w:r>
      <w:proofErr w:type="spellEnd"/>
      <w:r w:rsidRPr="001705FF">
        <w:rPr>
          <w:rFonts w:ascii="Arial" w:hAnsi="Arial" w:cs="Arial"/>
          <w:b/>
        </w:rPr>
        <w:t xml:space="preserve"> </w:t>
      </w:r>
      <w:proofErr w:type="spellStart"/>
      <w:r w:rsidRPr="001705FF">
        <w:rPr>
          <w:rFonts w:ascii="Arial" w:hAnsi="Arial" w:cs="Arial"/>
          <w:b/>
        </w:rPr>
        <w:t>izbora</w:t>
      </w:r>
      <w:proofErr w:type="spellEnd"/>
      <w:r w:rsidRPr="001705FF">
        <w:rPr>
          <w:rFonts w:ascii="Arial" w:hAnsi="Arial" w:cs="Arial"/>
          <w:b/>
        </w:rPr>
        <w:t xml:space="preserve">, referendum, </w:t>
      </w:r>
      <w:proofErr w:type="spellStart"/>
      <w:r w:rsidRPr="001705FF">
        <w:rPr>
          <w:rFonts w:ascii="Arial" w:hAnsi="Arial" w:cs="Arial"/>
          <w:b/>
        </w:rPr>
        <w:t>popis</w:t>
      </w:r>
      <w:proofErr w:type="spellEnd"/>
      <w:r w:rsidRPr="001705FF">
        <w:rPr>
          <w:rFonts w:ascii="Arial" w:hAnsi="Arial" w:cs="Arial"/>
          <w:b/>
        </w:rPr>
        <w:t xml:space="preserve"> </w:t>
      </w:r>
      <w:proofErr w:type="spellStart"/>
      <w:r w:rsidRPr="001705FF">
        <w:rPr>
          <w:rFonts w:ascii="Arial" w:hAnsi="Arial" w:cs="Arial"/>
          <w:b/>
        </w:rPr>
        <w:t>stanovništva</w:t>
      </w:r>
      <w:proofErr w:type="spellEnd"/>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834"/>
        <w:gridCol w:w="2309"/>
      </w:tblGrid>
      <w:tr w:rsidR="004A72AC" w:rsidRPr="001705FF" w14:paraId="3044C8C4" w14:textId="77777777" w:rsidTr="001E2F6D">
        <w:tc>
          <w:tcPr>
            <w:tcW w:w="1239" w:type="dxa"/>
            <w:shd w:val="clear" w:color="auto" w:fill="D9D9D9" w:themeFill="background1" w:themeFillShade="D9"/>
          </w:tcPr>
          <w:p w14:paraId="39FC0B6B" w14:textId="77777777" w:rsidR="004A72AC" w:rsidRPr="001705FF" w:rsidRDefault="004A72AC" w:rsidP="00987C39">
            <w:pPr>
              <w:ind w:right="-114"/>
              <w:jc w:val="center"/>
              <w:rPr>
                <w:rFonts w:ascii="Arial" w:hAnsi="Arial" w:cs="Arial"/>
                <w:bCs/>
              </w:rPr>
            </w:pPr>
            <w:proofErr w:type="spellStart"/>
            <w:r w:rsidRPr="001705FF">
              <w:rPr>
                <w:rFonts w:ascii="Arial" w:hAnsi="Arial" w:cs="Arial"/>
                <w:bCs/>
              </w:rPr>
              <w:t>Aktivnost</w:t>
            </w:r>
            <w:proofErr w:type="spellEnd"/>
          </w:p>
        </w:tc>
        <w:tc>
          <w:tcPr>
            <w:tcW w:w="1834" w:type="dxa"/>
            <w:shd w:val="clear" w:color="auto" w:fill="D9D9D9" w:themeFill="background1" w:themeFillShade="D9"/>
          </w:tcPr>
          <w:p w14:paraId="154ED1AE" w14:textId="77777777" w:rsidR="004A72AC" w:rsidRPr="001705FF" w:rsidRDefault="004A72AC" w:rsidP="00987C39">
            <w:pPr>
              <w:ind w:left="-108" w:right="-114"/>
              <w:jc w:val="center"/>
              <w:rPr>
                <w:rFonts w:ascii="Arial" w:hAnsi="Arial" w:cs="Arial"/>
                <w:bCs/>
              </w:rPr>
            </w:pPr>
            <w:r w:rsidRPr="001705FF">
              <w:rPr>
                <w:rFonts w:ascii="Arial" w:hAnsi="Arial" w:cs="Arial"/>
              </w:rPr>
              <w:t>Plan 2025.</w:t>
            </w:r>
          </w:p>
        </w:tc>
        <w:tc>
          <w:tcPr>
            <w:tcW w:w="2309" w:type="dxa"/>
            <w:shd w:val="clear" w:color="auto" w:fill="D9D9D9" w:themeFill="background1" w:themeFillShade="D9"/>
          </w:tcPr>
          <w:p w14:paraId="0BCEB078" w14:textId="1EB85E91" w:rsidR="004A72AC" w:rsidRPr="001705FF" w:rsidRDefault="004A72AC" w:rsidP="00987C39">
            <w:pPr>
              <w:ind w:left="-108" w:right="-114"/>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7B62F27" w14:textId="77777777" w:rsidTr="001E2F6D">
        <w:tc>
          <w:tcPr>
            <w:tcW w:w="1239" w:type="dxa"/>
          </w:tcPr>
          <w:p w14:paraId="59D6C551" w14:textId="77777777" w:rsidR="004A72AC" w:rsidRPr="001705FF" w:rsidRDefault="004A72AC" w:rsidP="00987C39">
            <w:pPr>
              <w:ind w:right="-114"/>
              <w:jc w:val="center"/>
              <w:rPr>
                <w:rFonts w:ascii="Arial" w:hAnsi="Arial" w:cs="Arial"/>
                <w:bCs/>
              </w:rPr>
            </w:pPr>
            <w:r w:rsidRPr="001705FF">
              <w:rPr>
                <w:rFonts w:ascii="Arial" w:hAnsi="Arial" w:cs="Arial"/>
                <w:bCs/>
              </w:rPr>
              <w:t>A100102</w:t>
            </w:r>
          </w:p>
        </w:tc>
        <w:tc>
          <w:tcPr>
            <w:tcW w:w="1834" w:type="dxa"/>
          </w:tcPr>
          <w:p w14:paraId="1F5CA485" w14:textId="6A3C4EE5" w:rsidR="004A72AC" w:rsidRPr="001705FF" w:rsidRDefault="003A6599" w:rsidP="00987C39">
            <w:pPr>
              <w:ind w:left="-108" w:right="-114"/>
              <w:jc w:val="center"/>
              <w:rPr>
                <w:rFonts w:ascii="Arial" w:hAnsi="Arial" w:cs="Arial"/>
                <w:bCs/>
              </w:rPr>
            </w:pPr>
            <w:r w:rsidRPr="001705FF">
              <w:rPr>
                <w:rFonts w:ascii="Arial" w:hAnsi="Arial" w:cs="Arial"/>
                <w:bCs/>
              </w:rPr>
              <w:t>9.800,00</w:t>
            </w:r>
          </w:p>
        </w:tc>
        <w:tc>
          <w:tcPr>
            <w:tcW w:w="2309" w:type="dxa"/>
          </w:tcPr>
          <w:p w14:paraId="402051F7" w14:textId="1B78753C" w:rsidR="004A72AC" w:rsidRPr="001705FF" w:rsidRDefault="003A6599" w:rsidP="00987C39">
            <w:pPr>
              <w:ind w:right="-114"/>
              <w:jc w:val="center"/>
              <w:rPr>
                <w:rFonts w:ascii="Arial" w:hAnsi="Arial" w:cs="Arial"/>
                <w:bCs/>
              </w:rPr>
            </w:pPr>
            <w:r w:rsidRPr="001705FF">
              <w:rPr>
                <w:rFonts w:ascii="Arial" w:hAnsi="Arial" w:cs="Arial"/>
                <w:bCs/>
              </w:rPr>
              <w:t>9.362,22</w:t>
            </w:r>
          </w:p>
        </w:tc>
      </w:tr>
    </w:tbl>
    <w:p w14:paraId="5361392B" w14:textId="1CACCDD6"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A100102 </w:t>
      </w:r>
      <w:proofErr w:type="spellStart"/>
      <w:r w:rsidRPr="001705FF">
        <w:rPr>
          <w:rFonts w:ascii="Arial" w:eastAsia="TimesNewRomanPSMT" w:hAnsi="Arial" w:cs="Arial"/>
        </w:rPr>
        <w:t>planirani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za rad </w:t>
      </w:r>
      <w:proofErr w:type="spellStart"/>
      <w:r w:rsidRPr="001705FF">
        <w:rPr>
          <w:rFonts w:ascii="Arial" w:eastAsia="TimesNewRomanPSMT" w:hAnsi="Arial" w:cs="Arial"/>
        </w:rPr>
        <w:t>tijela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biračkih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odbora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tijekom</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održavanja</w:t>
      </w:r>
      <w:proofErr w:type="spellEnd"/>
      <w:r w:rsidRPr="001705FF">
        <w:rPr>
          <w:rFonts w:ascii="Arial" w:eastAsia="TimesNewRomanPSMT" w:hAnsi="Arial" w:cs="Arial"/>
        </w:rPr>
        <w:t xml:space="preserve"> </w:t>
      </w:r>
      <w:proofErr w:type="spellStart"/>
      <w:r w:rsidR="001E2F6D" w:rsidRPr="001705FF">
        <w:rPr>
          <w:rFonts w:ascii="Arial" w:eastAsia="TimesNewRomanPSMT" w:hAnsi="Arial" w:cs="Arial"/>
        </w:rPr>
        <w:t>lokalnih</w:t>
      </w:r>
      <w:proofErr w:type="spellEnd"/>
      <w:r w:rsidR="001E2F6D" w:rsidRPr="001705FF">
        <w:rPr>
          <w:rFonts w:ascii="Arial" w:eastAsia="TimesNewRomanPSMT" w:hAnsi="Arial" w:cs="Arial"/>
        </w:rPr>
        <w:t xml:space="preserve"> </w:t>
      </w:r>
      <w:proofErr w:type="spellStart"/>
      <w:r w:rsidRPr="001705FF">
        <w:rPr>
          <w:rFonts w:ascii="Arial" w:eastAsia="TimesNewRomanPSMT" w:hAnsi="Arial" w:cs="Arial"/>
        </w:rPr>
        <w:t>izbora</w:t>
      </w:r>
      <w:proofErr w:type="spellEnd"/>
      <w:r w:rsidRPr="001705FF">
        <w:rPr>
          <w:rFonts w:ascii="Arial" w:eastAsia="TimesNewRomanPSMT" w:hAnsi="Arial" w:cs="Arial"/>
        </w:rPr>
        <w:t xml:space="preserve"> </w:t>
      </w:r>
    </w:p>
    <w:p w14:paraId="53DB1AD6" w14:textId="77777777" w:rsidR="00E24636" w:rsidRPr="001705FF" w:rsidRDefault="00E24636" w:rsidP="00E24636">
      <w:pPr>
        <w:ind w:right="-284"/>
        <w:rPr>
          <w:rFonts w:ascii="Arial" w:hAnsi="Arial" w:cs="Arial"/>
          <w:b/>
        </w:rPr>
      </w:pPr>
      <w:r w:rsidRPr="001705FF">
        <w:rPr>
          <w:rFonts w:ascii="Arial" w:hAnsi="Arial" w:cs="Arial"/>
          <w:b/>
        </w:rPr>
        <w:t xml:space="preserve">3. </w:t>
      </w:r>
      <w:proofErr w:type="spellStart"/>
      <w:r w:rsidRPr="001705FF">
        <w:rPr>
          <w:rFonts w:ascii="Arial" w:hAnsi="Arial" w:cs="Arial"/>
          <w:b/>
        </w:rPr>
        <w:t>aktivnost</w:t>
      </w:r>
      <w:proofErr w:type="spellEnd"/>
      <w:r w:rsidRPr="001705FF">
        <w:rPr>
          <w:rFonts w:ascii="Arial" w:hAnsi="Arial" w:cs="Arial"/>
          <w:b/>
        </w:rPr>
        <w:t xml:space="preserve"> A100103: </w:t>
      </w:r>
      <w:proofErr w:type="spellStart"/>
      <w:r w:rsidRPr="001705FF">
        <w:rPr>
          <w:rFonts w:ascii="Arial" w:hAnsi="Arial" w:cs="Arial"/>
          <w:b/>
        </w:rPr>
        <w:t>Sufinanciranje</w:t>
      </w:r>
      <w:proofErr w:type="spellEnd"/>
      <w:r w:rsidRPr="001705FF">
        <w:rPr>
          <w:rFonts w:ascii="Arial" w:hAnsi="Arial" w:cs="Arial"/>
          <w:b/>
        </w:rPr>
        <w:t xml:space="preserve"> </w:t>
      </w:r>
      <w:proofErr w:type="spellStart"/>
      <w:r w:rsidRPr="001705FF">
        <w:rPr>
          <w:rFonts w:ascii="Arial" w:hAnsi="Arial" w:cs="Arial"/>
          <w:b/>
        </w:rPr>
        <w:t>političkih</w:t>
      </w:r>
      <w:proofErr w:type="spellEnd"/>
      <w:r w:rsidRPr="001705FF">
        <w:rPr>
          <w:rFonts w:ascii="Arial" w:hAnsi="Arial" w:cs="Arial"/>
          <w:b/>
        </w:rPr>
        <w:t xml:space="preserve"> </w:t>
      </w:r>
      <w:proofErr w:type="spellStart"/>
      <w:r w:rsidRPr="001705FF">
        <w:rPr>
          <w:rFonts w:ascii="Arial" w:hAnsi="Arial" w:cs="Arial"/>
          <w:b/>
        </w:rPr>
        <w:t>stranaka</w:t>
      </w:r>
      <w:proofErr w:type="spellEnd"/>
      <w:r w:rsidRPr="001705FF">
        <w:rPr>
          <w:rFonts w:ascii="Arial" w:hAnsi="Arial" w:cs="Arial"/>
          <w:b/>
        </w:rPr>
        <w:t xml:space="preserve"> </w:t>
      </w:r>
      <w:proofErr w:type="spellStart"/>
      <w:r w:rsidRPr="001705FF">
        <w:rPr>
          <w:rFonts w:ascii="Arial" w:hAnsi="Arial" w:cs="Arial"/>
          <w:b/>
        </w:rPr>
        <w:t>zastupnika</w:t>
      </w:r>
      <w:proofErr w:type="spellEnd"/>
      <w:r w:rsidRPr="001705FF">
        <w:rPr>
          <w:rFonts w:ascii="Arial" w:hAnsi="Arial" w:cs="Arial"/>
          <w:b/>
        </w:rPr>
        <w:t xml:space="preserve"> u </w:t>
      </w:r>
      <w:proofErr w:type="spellStart"/>
      <w:r w:rsidRPr="001705FF">
        <w:rPr>
          <w:rFonts w:ascii="Arial" w:hAnsi="Arial" w:cs="Arial"/>
          <w:b/>
        </w:rPr>
        <w:t>Općinskom</w:t>
      </w:r>
      <w:proofErr w:type="spellEnd"/>
      <w:r w:rsidRPr="001705FF">
        <w:rPr>
          <w:rFonts w:ascii="Arial" w:hAnsi="Arial" w:cs="Arial"/>
          <w:b/>
        </w:rPr>
        <w:t xml:space="preserve"> </w:t>
      </w:r>
      <w:proofErr w:type="spellStart"/>
      <w:r w:rsidRPr="001705FF">
        <w:rPr>
          <w:rFonts w:ascii="Arial" w:hAnsi="Arial" w:cs="Arial"/>
          <w:b/>
        </w:rPr>
        <w:t>vijeću</w:t>
      </w:r>
      <w:proofErr w:type="spellEnd"/>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297"/>
      </w:tblGrid>
      <w:tr w:rsidR="004A72AC" w:rsidRPr="001705FF" w14:paraId="26420951" w14:textId="77777777" w:rsidTr="001E2F6D">
        <w:tc>
          <w:tcPr>
            <w:tcW w:w="1238" w:type="dxa"/>
            <w:shd w:val="clear" w:color="auto" w:fill="D9D9D9" w:themeFill="background1" w:themeFillShade="D9"/>
          </w:tcPr>
          <w:p w14:paraId="17A15305"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22FAA10A"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297" w:type="dxa"/>
            <w:shd w:val="clear" w:color="auto" w:fill="D9D9D9" w:themeFill="background1" w:themeFillShade="D9"/>
          </w:tcPr>
          <w:p w14:paraId="0400B548" w14:textId="760F9449"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990DF66" w14:textId="77777777" w:rsidTr="001E2F6D">
        <w:tc>
          <w:tcPr>
            <w:tcW w:w="1238" w:type="dxa"/>
          </w:tcPr>
          <w:p w14:paraId="4E6C2A23" w14:textId="77777777" w:rsidR="004A72AC" w:rsidRPr="001705FF" w:rsidRDefault="004A72AC" w:rsidP="00987C39">
            <w:pPr>
              <w:ind w:left="-142" w:right="-114"/>
              <w:jc w:val="center"/>
              <w:rPr>
                <w:rFonts w:ascii="Arial" w:hAnsi="Arial" w:cs="Arial"/>
              </w:rPr>
            </w:pPr>
            <w:r w:rsidRPr="001705FF">
              <w:rPr>
                <w:rFonts w:ascii="Arial" w:hAnsi="Arial" w:cs="Arial"/>
              </w:rPr>
              <w:lastRenderedPageBreak/>
              <w:t>A100103</w:t>
            </w:r>
          </w:p>
        </w:tc>
        <w:tc>
          <w:tcPr>
            <w:tcW w:w="1847" w:type="dxa"/>
          </w:tcPr>
          <w:p w14:paraId="26996605" w14:textId="77777777" w:rsidR="004A72AC" w:rsidRPr="001705FF" w:rsidRDefault="004A72AC" w:rsidP="00987C39">
            <w:pPr>
              <w:ind w:left="-108" w:right="-114"/>
              <w:jc w:val="center"/>
              <w:rPr>
                <w:rFonts w:ascii="Arial" w:hAnsi="Arial" w:cs="Arial"/>
              </w:rPr>
            </w:pPr>
            <w:r w:rsidRPr="001705FF">
              <w:rPr>
                <w:rFonts w:ascii="Arial" w:hAnsi="Arial" w:cs="Arial"/>
              </w:rPr>
              <w:t>800,00</w:t>
            </w:r>
          </w:p>
        </w:tc>
        <w:tc>
          <w:tcPr>
            <w:tcW w:w="2297" w:type="dxa"/>
          </w:tcPr>
          <w:p w14:paraId="65EB9778" w14:textId="4DC1D12A" w:rsidR="004A72AC" w:rsidRPr="001705FF" w:rsidRDefault="003A6599" w:rsidP="00987C39">
            <w:pPr>
              <w:ind w:left="-108" w:right="-114"/>
              <w:jc w:val="center"/>
              <w:rPr>
                <w:rFonts w:ascii="Arial" w:hAnsi="Arial" w:cs="Arial"/>
              </w:rPr>
            </w:pPr>
            <w:r w:rsidRPr="001705FF">
              <w:rPr>
                <w:rFonts w:ascii="Arial" w:hAnsi="Arial" w:cs="Arial"/>
              </w:rPr>
              <w:t>729,96</w:t>
            </w:r>
          </w:p>
        </w:tc>
      </w:tr>
    </w:tbl>
    <w:bookmarkEnd w:id="44"/>
    <w:p w14:paraId="17770F27" w14:textId="773A6C2B"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A100103 </w:t>
      </w:r>
      <w:proofErr w:type="spellStart"/>
      <w:r w:rsidRPr="001705FF">
        <w:rPr>
          <w:rFonts w:ascii="Arial" w:eastAsia="TimesNewRomanPSMT" w:hAnsi="Arial" w:cs="Arial"/>
        </w:rPr>
        <w:t>političkim</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strankama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raspoređena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sredstva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imaju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najmanje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jednog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vijećnika</w:t>
      </w:r>
      <w:proofErr w:type="spellEnd"/>
      <w:r w:rsidRPr="001705FF">
        <w:rPr>
          <w:rFonts w:ascii="Arial" w:eastAsia="TimesNewRomanPSMT" w:hAnsi="Arial" w:cs="Arial"/>
        </w:rPr>
        <w:t xml:space="preserve"> u </w:t>
      </w:r>
      <w:proofErr w:type="spellStart"/>
      <w:r w:rsidRPr="001705FF">
        <w:rPr>
          <w:rFonts w:ascii="Arial" w:eastAsia="TimesNewRomanPSMT" w:hAnsi="Arial" w:cs="Arial"/>
        </w:rPr>
        <w:t>Općinskom</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vijeću</w:t>
      </w:r>
      <w:proofErr w:type="spellEnd"/>
      <w:r w:rsidRPr="001705FF">
        <w:rPr>
          <w:rFonts w:ascii="Arial" w:eastAsia="TimesNewRomanPSMT" w:hAnsi="Arial" w:cs="Arial"/>
        </w:rPr>
        <w:t xml:space="preserve"> Općine Kamanje u </w:t>
      </w:r>
      <w:proofErr w:type="spellStart"/>
      <w:r w:rsidRPr="001705FF">
        <w:rPr>
          <w:rFonts w:ascii="Arial" w:eastAsia="TimesNewRomanPSMT" w:hAnsi="Arial" w:cs="Arial"/>
        </w:rPr>
        <w:t>skladu</w:t>
      </w:r>
      <w:proofErr w:type="spellEnd"/>
      <w:r w:rsidRPr="001705FF">
        <w:rPr>
          <w:rFonts w:ascii="Arial" w:eastAsia="TimesNewRomanPSMT" w:hAnsi="Arial" w:cs="Arial"/>
        </w:rPr>
        <w:t xml:space="preserve"> s </w:t>
      </w:r>
      <w:proofErr w:type="spellStart"/>
      <w:r w:rsidRPr="001705FF">
        <w:rPr>
          <w:rFonts w:ascii="Arial" w:eastAsia="TimesNewRomanPSMT" w:hAnsi="Arial" w:cs="Arial"/>
        </w:rPr>
        <w:t>Odlukom</w:t>
      </w:r>
      <w:proofErr w:type="spellEnd"/>
      <w:r w:rsidRPr="001705FF">
        <w:rPr>
          <w:rFonts w:ascii="Arial" w:eastAsia="TimesNewRomanPSMT" w:hAnsi="Arial" w:cs="Arial"/>
        </w:rPr>
        <w:t xml:space="preserve"> o </w:t>
      </w:r>
      <w:proofErr w:type="spellStart"/>
      <w:r w:rsidRPr="001705FF">
        <w:rPr>
          <w:rFonts w:ascii="Arial" w:eastAsia="TimesNewRomanPSMT" w:hAnsi="Arial" w:cs="Arial"/>
        </w:rPr>
        <w:t>raspoređivanju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sredstava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iz</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Proračuna</w:t>
      </w:r>
      <w:proofErr w:type="spellEnd"/>
      <w:r w:rsidRPr="001705FF">
        <w:rPr>
          <w:rFonts w:ascii="Arial" w:eastAsia="TimesNewRomanPSMT" w:hAnsi="Arial" w:cs="Arial"/>
        </w:rPr>
        <w:t xml:space="preserve"> Općine Kamanje za </w:t>
      </w:r>
      <w:proofErr w:type="spellStart"/>
      <w:r w:rsidRPr="001705FF">
        <w:rPr>
          <w:rFonts w:ascii="Arial" w:eastAsia="TimesNewRomanPSMT" w:hAnsi="Arial" w:cs="Arial"/>
        </w:rPr>
        <w:t>redovito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financiranje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političkih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stranaka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zastupljenih</w:t>
      </w:r>
      <w:proofErr w:type="spellEnd"/>
      <w:r w:rsidRPr="001705FF">
        <w:rPr>
          <w:rFonts w:ascii="Arial" w:eastAsia="TimesNewRomanPSMT" w:hAnsi="Arial" w:cs="Arial"/>
        </w:rPr>
        <w:t xml:space="preserve"> u </w:t>
      </w:r>
      <w:proofErr w:type="spellStart"/>
      <w:r w:rsidRPr="001705FF">
        <w:rPr>
          <w:rFonts w:ascii="Arial" w:eastAsia="TimesNewRomanPSMT" w:hAnsi="Arial" w:cs="Arial"/>
        </w:rPr>
        <w:t>Općinskom</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vijeću</w:t>
      </w:r>
      <w:proofErr w:type="spellEnd"/>
      <w:r w:rsidRPr="001705FF">
        <w:rPr>
          <w:rFonts w:ascii="Arial" w:eastAsia="TimesNewRomanPSMT" w:hAnsi="Arial" w:cs="Arial"/>
        </w:rPr>
        <w:t xml:space="preserve"> Općine Kamanje.</w:t>
      </w:r>
    </w:p>
    <w:p w14:paraId="4D8D17BF" w14:textId="26470D48" w:rsidR="00E24636" w:rsidRPr="001705FF" w:rsidRDefault="00E24636" w:rsidP="00E24636">
      <w:pPr>
        <w:ind w:right="-284"/>
        <w:rPr>
          <w:rFonts w:ascii="Arial" w:hAnsi="Arial" w:cs="Arial"/>
          <w:b/>
        </w:rPr>
      </w:pPr>
      <w:r w:rsidRPr="001705FF">
        <w:rPr>
          <w:rFonts w:ascii="Arial" w:hAnsi="Arial" w:cs="Arial"/>
          <w:b/>
        </w:rPr>
        <w:t xml:space="preserve">4. </w:t>
      </w:r>
      <w:proofErr w:type="spellStart"/>
      <w:r w:rsidRPr="001705FF">
        <w:rPr>
          <w:rFonts w:ascii="Arial" w:hAnsi="Arial" w:cs="Arial"/>
          <w:b/>
        </w:rPr>
        <w:t>aktivnost</w:t>
      </w:r>
      <w:proofErr w:type="spellEnd"/>
      <w:r w:rsidRPr="001705FF">
        <w:rPr>
          <w:rFonts w:ascii="Arial" w:hAnsi="Arial" w:cs="Arial"/>
          <w:b/>
        </w:rPr>
        <w:t xml:space="preserve"> A100104: </w:t>
      </w:r>
      <w:proofErr w:type="spellStart"/>
      <w:r w:rsidRPr="001705FF">
        <w:rPr>
          <w:rFonts w:ascii="Arial" w:hAnsi="Arial" w:cs="Arial"/>
          <w:b/>
        </w:rPr>
        <w:t>Administrativni</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računovodstveni</w:t>
      </w:r>
      <w:proofErr w:type="spellEnd"/>
      <w:r w:rsidRPr="001705FF">
        <w:rPr>
          <w:rFonts w:ascii="Arial" w:hAnsi="Arial" w:cs="Arial"/>
          <w:b/>
        </w:rPr>
        <w:t xml:space="preserve"> </w:t>
      </w:r>
      <w:proofErr w:type="spellStart"/>
      <w:r w:rsidRPr="001705FF">
        <w:rPr>
          <w:rFonts w:ascii="Arial" w:hAnsi="Arial" w:cs="Arial"/>
          <w:b/>
        </w:rPr>
        <w:t>poslovi</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155"/>
      </w:tblGrid>
      <w:tr w:rsidR="004A72AC" w:rsidRPr="001705FF" w14:paraId="6ADC6D90" w14:textId="77777777" w:rsidTr="001E2F6D">
        <w:tc>
          <w:tcPr>
            <w:tcW w:w="1238" w:type="dxa"/>
            <w:shd w:val="clear" w:color="auto" w:fill="D9D9D9" w:themeFill="background1" w:themeFillShade="D9"/>
          </w:tcPr>
          <w:p w14:paraId="38D4C64A"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55C7DECC"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155" w:type="dxa"/>
            <w:shd w:val="clear" w:color="auto" w:fill="D9D9D9" w:themeFill="background1" w:themeFillShade="D9"/>
          </w:tcPr>
          <w:p w14:paraId="6FBB10BF" w14:textId="200B02BF"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D1181F5" w14:textId="77777777" w:rsidTr="001E2F6D">
        <w:tc>
          <w:tcPr>
            <w:tcW w:w="1238" w:type="dxa"/>
          </w:tcPr>
          <w:p w14:paraId="256429EC" w14:textId="77777777" w:rsidR="004A72AC" w:rsidRPr="001705FF" w:rsidRDefault="004A72AC" w:rsidP="00987C39">
            <w:pPr>
              <w:ind w:left="-142" w:right="-114"/>
              <w:jc w:val="center"/>
              <w:rPr>
                <w:rFonts w:ascii="Arial" w:hAnsi="Arial" w:cs="Arial"/>
              </w:rPr>
            </w:pPr>
            <w:r w:rsidRPr="001705FF">
              <w:rPr>
                <w:rFonts w:ascii="Arial" w:hAnsi="Arial" w:cs="Arial"/>
              </w:rPr>
              <w:t>A100104</w:t>
            </w:r>
          </w:p>
        </w:tc>
        <w:tc>
          <w:tcPr>
            <w:tcW w:w="1847" w:type="dxa"/>
          </w:tcPr>
          <w:p w14:paraId="0EA8F8E9" w14:textId="57E0E563" w:rsidR="004A72AC" w:rsidRPr="001705FF" w:rsidRDefault="003A6599" w:rsidP="00987C39">
            <w:pPr>
              <w:ind w:left="-108" w:right="-114"/>
              <w:jc w:val="center"/>
              <w:rPr>
                <w:rFonts w:ascii="Arial" w:hAnsi="Arial" w:cs="Arial"/>
              </w:rPr>
            </w:pPr>
            <w:r w:rsidRPr="001705FF">
              <w:rPr>
                <w:rFonts w:ascii="Arial" w:hAnsi="Arial" w:cs="Arial"/>
              </w:rPr>
              <w:t>162.000</w:t>
            </w:r>
          </w:p>
        </w:tc>
        <w:tc>
          <w:tcPr>
            <w:tcW w:w="2155" w:type="dxa"/>
          </w:tcPr>
          <w:p w14:paraId="0361C2A3" w14:textId="289EA2AF" w:rsidR="004A72AC" w:rsidRPr="001705FF" w:rsidRDefault="004A72AC" w:rsidP="00987C39">
            <w:pPr>
              <w:ind w:left="-108" w:right="-114"/>
              <w:jc w:val="center"/>
              <w:rPr>
                <w:rFonts w:ascii="Arial" w:hAnsi="Arial" w:cs="Arial"/>
              </w:rPr>
            </w:pPr>
            <w:r w:rsidRPr="001705FF">
              <w:rPr>
                <w:rFonts w:ascii="Arial" w:hAnsi="Arial" w:cs="Arial"/>
              </w:rPr>
              <w:t>141.</w:t>
            </w:r>
            <w:r w:rsidR="003A6599" w:rsidRPr="001705FF">
              <w:rPr>
                <w:rFonts w:ascii="Arial" w:hAnsi="Arial" w:cs="Arial"/>
              </w:rPr>
              <w:t>848,24</w:t>
            </w:r>
          </w:p>
        </w:tc>
      </w:tr>
    </w:tbl>
    <w:p w14:paraId="41ACF5A1" w14:textId="0ED545B2"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A100104 </w:t>
      </w:r>
      <w:proofErr w:type="spellStart"/>
      <w:r w:rsidRPr="001705FF">
        <w:rPr>
          <w:rFonts w:ascii="Arial" w:eastAsia="TimesNewRomanPSMT" w:hAnsi="Arial" w:cs="Arial"/>
          <w:bCs/>
        </w:rPr>
        <w:t>planirani</w:t>
      </w:r>
      <w:proofErr w:type="spellEnd"/>
      <w:r w:rsidRPr="001705FF">
        <w:rPr>
          <w:rFonts w:ascii="Arial" w:eastAsia="TimesNewRomanPSMT" w:hAnsi="Arial" w:cs="Arial"/>
          <w:bCs/>
        </w:rPr>
        <w:t xml:space="preserve"> </w:t>
      </w:r>
      <w:proofErr w:type="spellStart"/>
      <w:r w:rsidRPr="001705FF">
        <w:rPr>
          <w:rFonts w:ascii="Arial" w:eastAsia="TimesNewRomanPSMT" w:hAnsi="Arial" w:cs="Arial"/>
          <w:bCs/>
        </w:rPr>
        <w:t>su</w:t>
      </w:r>
      <w:proofErr w:type="spellEnd"/>
      <w:r w:rsidRPr="001705FF">
        <w:rPr>
          <w:rFonts w:ascii="Arial" w:eastAsia="TimesNewRomanPSMT" w:hAnsi="Arial" w:cs="Arial"/>
          <w:bCs/>
        </w:rPr>
        <w:t xml:space="preserve"> </w:t>
      </w:r>
      <w:proofErr w:type="spellStart"/>
      <w:r w:rsidRPr="001705FF">
        <w:rPr>
          <w:rFonts w:ascii="Arial" w:eastAsia="TimesNewRomanPSMT" w:hAnsi="Arial" w:cs="Arial"/>
          <w:bCs/>
        </w:rPr>
        <w:t>rashodi</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podmirenje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osnovnih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potreba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funkcioniranje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Jedinstvenog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upravnog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odjela</w:t>
      </w:r>
      <w:proofErr w:type="spellEnd"/>
      <w:r w:rsidRPr="001705FF">
        <w:rPr>
          <w:rFonts w:ascii="Arial" w:eastAsia="TimesNewRomanPSMT" w:hAnsi="Arial" w:cs="Arial"/>
        </w:rPr>
        <w:t xml:space="preserve"> Općine Kamanje </w:t>
      </w:r>
      <w:proofErr w:type="spellStart"/>
      <w:r w:rsidRPr="001705FF">
        <w:rPr>
          <w:rFonts w:ascii="Arial" w:eastAsia="TimesNewRomanPSMT" w:hAnsi="Arial" w:cs="Arial"/>
        </w:rPr>
        <w:t>odnosno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plaća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zaposlene</w:t>
      </w:r>
      <w:proofErr w:type="spellEnd"/>
      <w:r w:rsidRPr="001705FF">
        <w:rPr>
          <w:rFonts w:ascii="Arial" w:eastAsia="TimesNewRomanPSMT" w:hAnsi="Arial" w:cs="Arial"/>
        </w:rPr>
        <w:t xml:space="preserve"> u </w:t>
      </w:r>
      <w:proofErr w:type="spellStart"/>
      <w:r w:rsidRPr="001705FF">
        <w:rPr>
          <w:rFonts w:ascii="Arial" w:eastAsia="TimesNewRomanPSMT" w:hAnsi="Arial" w:cs="Arial"/>
        </w:rPr>
        <w:t>općinskoj</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upravi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ostalih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zaposlene</w:t>
      </w:r>
      <w:proofErr w:type="spellEnd"/>
      <w:r w:rsidRPr="001705FF">
        <w:rPr>
          <w:rFonts w:ascii="Arial" w:eastAsia="TimesNewRomanPSMT" w:hAnsi="Arial" w:cs="Arial"/>
        </w:rPr>
        <w:t xml:space="preserve"> koji </w:t>
      </w:r>
      <w:proofErr w:type="spellStart"/>
      <w:r w:rsidRPr="001705FF">
        <w:rPr>
          <w:rFonts w:ascii="Arial" w:eastAsia="TimesNewRomanPSMT" w:hAnsi="Arial" w:cs="Arial"/>
        </w:rPr>
        <w:t>obuhvaćaju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jubilarne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nagrade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nagrade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radne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rezultate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darove</w:t>
      </w:r>
      <w:proofErr w:type="spellEnd"/>
      <w:r w:rsidRPr="001705FF">
        <w:rPr>
          <w:rFonts w:ascii="Arial" w:eastAsia="TimesNewRomanPSMT" w:hAnsi="Arial" w:cs="Arial"/>
        </w:rPr>
        <w:t xml:space="preserve"> u </w:t>
      </w:r>
      <w:proofErr w:type="spellStart"/>
      <w:r w:rsidRPr="001705FF">
        <w:rPr>
          <w:rFonts w:ascii="Arial" w:eastAsia="TimesNewRomanPSMT" w:hAnsi="Arial" w:cs="Arial"/>
        </w:rPr>
        <w:t>naravi</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Uskrs</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regres</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godišnji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odmor</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naknade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troškove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prehrane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naknade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zaposlenima</w:t>
      </w:r>
      <w:proofErr w:type="spellEnd"/>
      <w:r w:rsidRPr="001705FF">
        <w:rPr>
          <w:rFonts w:ascii="Arial" w:eastAsia="TimesNewRomanPSMT" w:hAnsi="Arial" w:cs="Arial"/>
        </w:rPr>
        <w:t xml:space="preserve"> koji </w:t>
      </w:r>
      <w:proofErr w:type="spellStart"/>
      <w:r w:rsidRPr="001705FF">
        <w:rPr>
          <w:rFonts w:ascii="Arial" w:eastAsia="TimesNewRomanPSMT" w:hAnsi="Arial" w:cs="Arial"/>
        </w:rPr>
        <w:t>obuhvaćaju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naknade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prijevoz</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posao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s </w:t>
      </w:r>
      <w:proofErr w:type="spellStart"/>
      <w:r w:rsidRPr="001705FF">
        <w:rPr>
          <w:rFonts w:ascii="Arial" w:eastAsia="TimesNewRomanPSMT" w:hAnsi="Arial" w:cs="Arial"/>
        </w:rPr>
        <w:t>posla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stručno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usavršavanje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zaposlenika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webinare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materijal</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energiju</w:t>
      </w:r>
      <w:proofErr w:type="spellEnd"/>
      <w:r w:rsidRPr="001705FF">
        <w:rPr>
          <w:rFonts w:ascii="Arial" w:eastAsia="TimesNewRomanPSMT" w:hAnsi="Arial" w:cs="Arial"/>
        </w:rPr>
        <w:t xml:space="preserve"> koji </w:t>
      </w:r>
      <w:proofErr w:type="spellStart"/>
      <w:r w:rsidRPr="001705FF">
        <w:rPr>
          <w:rFonts w:ascii="Arial" w:eastAsia="TimesNewRomanPSMT" w:hAnsi="Arial" w:cs="Arial"/>
        </w:rPr>
        <w:t>obuhvaćaju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nabavu</w:t>
      </w:r>
      <w:proofErr w:type="spellEnd"/>
      <w:r w:rsidRPr="001705FF">
        <w:rPr>
          <w:rFonts w:ascii="Arial" w:eastAsia="TimesNewRomanPSMT" w:hAnsi="Arial" w:cs="Arial"/>
        </w:rPr>
        <w:t xml:space="preserve"> literature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sredstva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čišćenje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potrošnju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električne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energije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nabavu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lož</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ulja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Planirani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odnose</w:t>
      </w:r>
      <w:proofErr w:type="spellEnd"/>
      <w:r w:rsidRPr="001705FF">
        <w:rPr>
          <w:rFonts w:ascii="Arial" w:eastAsia="TimesNewRomanPSMT" w:hAnsi="Arial" w:cs="Arial"/>
        </w:rPr>
        <w:t xml:space="preserve"> se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obuhvaćaju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telefona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mobitela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interneta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tekućeg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održavanja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promidžbe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informiranja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objave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oglasa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natječaja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komunalnih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zakupnina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najamnina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ostalih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intelektualnih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obuhvaćaju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odvjetnika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pravnog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savjetovanja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drugih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intelektualnih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po </w:t>
      </w:r>
      <w:proofErr w:type="spellStart"/>
      <w:r w:rsidRPr="001705FF">
        <w:rPr>
          <w:rFonts w:ascii="Arial" w:eastAsia="TimesNewRomanPSMT" w:hAnsi="Arial" w:cs="Arial"/>
        </w:rPr>
        <w:t>pitanju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izrade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dokumentacije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vještačenja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procjene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nekretnina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računalnih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ostalih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nespomenutih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usluga</w:t>
      </w:r>
      <w:proofErr w:type="spellEnd"/>
      <w:r w:rsidRPr="001705FF">
        <w:rPr>
          <w:rFonts w:ascii="Arial" w:eastAsia="TimesNewRomanPSMT" w:hAnsi="Arial" w:cs="Arial"/>
        </w:rPr>
        <w:t>,</w:t>
      </w:r>
      <w:r w:rsidRPr="001705FF">
        <w:rPr>
          <w:rFonts w:ascii="Arial" w:eastAsia="TimesNewRomanPSMT" w:hAnsi="Arial" w:cs="Arial"/>
          <w:color w:val="FF0000"/>
        </w:rPr>
        <w:t xml:space="preserve"> </w:t>
      </w:r>
      <w:proofErr w:type="spellStart"/>
      <w:r w:rsidRPr="001705FF">
        <w:rPr>
          <w:rFonts w:ascii="Arial" w:eastAsia="TimesNewRomanPSMT" w:hAnsi="Arial" w:cs="Arial"/>
        </w:rPr>
        <w:t>ostalih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nespomenutih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rashoda</w:t>
      </w:r>
      <w:proofErr w:type="spellEnd"/>
      <w:r w:rsidRPr="001705FF">
        <w:rPr>
          <w:rFonts w:ascii="Arial" w:eastAsia="TimesNewRomanPSMT" w:hAnsi="Arial" w:cs="Arial"/>
        </w:rPr>
        <w:t xml:space="preserve"> koji </w:t>
      </w:r>
      <w:proofErr w:type="spellStart"/>
      <w:r w:rsidRPr="001705FF">
        <w:rPr>
          <w:rFonts w:ascii="Arial" w:eastAsia="TimesNewRomanPSMT" w:hAnsi="Arial" w:cs="Arial"/>
        </w:rPr>
        <w:t>obuhvaćaju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premije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osiguranja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javnobilježničke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pristojbe</w:t>
      </w:r>
      <w:proofErr w:type="spellEnd"/>
      <w:r w:rsidRPr="001705FF">
        <w:rPr>
          <w:rFonts w:ascii="Arial" w:eastAsia="TimesNewRomanPSMT" w:hAnsi="Arial" w:cs="Arial"/>
        </w:rPr>
        <w:t>.</w:t>
      </w:r>
    </w:p>
    <w:p w14:paraId="2357F93B" w14:textId="66B93017" w:rsidR="00E24636" w:rsidRPr="001705FF" w:rsidRDefault="00E24636" w:rsidP="00E24636">
      <w:pPr>
        <w:ind w:right="-284"/>
        <w:rPr>
          <w:rFonts w:ascii="Arial" w:hAnsi="Arial" w:cs="Arial"/>
          <w:b/>
        </w:rPr>
      </w:pPr>
      <w:r w:rsidRPr="001705FF">
        <w:rPr>
          <w:rFonts w:ascii="Arial" w:hAnsi="Arial" w:cs="Arial"/>
          <w:b/>
        </w:rPr>
        <w:t xml:space="preserve">5. </w:t>
      </w:r>
      <w:proofErr w:type="spellStart"/>
      <w:r w:rsidRPr="001705FF">
        <w:rPr>
          <w:rFonts w:ascii="Arial" w:hAnsi="Arial" w:cs="Arial"/>
          <w:b/>
        </w:rPr>
        <w:t>aktivnost</w:t>
      </w:r>
      <w:proofErr w:type="spellEnd"/>
      <w:r w:rsidRPr="001705FF">
        <w:rPr>
          <w:rFonts w:ascii="Arial" w:hAnsi="Arial" w:cs="Arial"/>
          <w:b/>
        </w:rPr>
        <w:t xml:space="preserve"> A100105: Javni </w:t>
      </w:r>
      <w:proofErr w:type="spellStart"/>
      <w:r w:rsidRPr="001705FF">
        <w:rPr>
          <w:rFonts w:ascii="Arial" w:hAnsi="Arial" w:cs="Arial"/>
          <w:b/>
        </w:rPr>
        <w:t>radovi</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155"/>
      </w:tblGrid>
      <w:tr w:rsidR="004A72AC" w:rsidRPr="001705FF" w14:paraId="70033CA6" w14:textId="77777777" w:rsidTr="001E2F6D">
        <w:trPr>
          <w:trHeight w:val="322"/>
        </w:trPr>
        <w:tc>
          <w:tcPr>
            <w:tcW w:w="1238" w:type="dxa"/>
            <w:shd w:val="clear" w:color="auto" w:fill="D9D9D9" w:themeFill="background1" w:themeFillShade="D9"/>
          </w:tcPr>
          <w:p w14:paraId="01011AD0"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226E50E4"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155" w:type="dxa"/>
            <w:shd w:val="clear" w:color="auto" w:fill="D9D9D9" w:themeFill="background1" w:themeFillShade="D9"/>
          </w:tcPr>
          <w:p w14:paraId="7D21FE90" w14:textId="6352E241"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BAF9C98" w14:textId="77777777" w:rsidTr="001E2F6D">
        <w:tc>
          <w:tcPr>
            <w:tcW w:w="1238" w:type="dxa"/>
          </w:tcPr>
          <w:p w14:paraId="473A9D26" w14:textId="77777777" w:rsidR="004A72AC" w:rsidRPr="001705FF" w:rsidRDefault="004A72AC" w:rsidP="00987C39">
            <w:pPr>
              <w:ind w:left="-142" w:right="-114"/>
              <w:jc w:val="center"/>
              <w:rPr>
                <w:rFonts w:ascii="Arial" w:hAnsi="Arial" w:cs="Arial"/>
              </w:rPr>
            </w:pPr>
            <w:r w:rsidRPr="001705FF">
              <w:rPr>
                <w:rFonts w:ascii="Arial" w:hAnsi="Arial" w:cs="Arial"/>
              </w:rPr>
              <w:t>A100105</w:t>
            </w:r>
          </w:p>
        </w:tc>
        <w:tc>
          <w:tcPr>
            <w:tcW w:w="1847" w:type="dxa"/>
          </w:tcPr>
          <w:p w14:paraId="2EAB8390" w14:textId="4E22F29A" w:rsidR="004A72AC" w:rsidRPr="001705FF" w:rsidRDefault="003A6599" w:rsidP="00987C39">
            <w:pPr>
              <w:ind w:left="-108" w:right="-114"/>
              <w:jc w:val="center"/>
              <w:rPr>
                <w:rFonts w:ascii="Arial" w:hAnsi="Arial" w:cs="Arial"/>
              </w:rPr>
            </w:pPr>
            <w:r w:rsidRPr="001705FF">
              <w:rPr>
                <w:rFonts w:ascii="Arial" w:hAnsi="Arial" w:cs="Arial"/>
              </w:rPr>
              <w:t>7.250,00</w:t>
            </w:r>
          </w:p>
        </w:tc>
        <w:tc>
          <w:tcPr>
            <w:tcW w:w="2155" w:type="dxa"/>
          </w:tcPr>
          <w:p w14:paraId="04E2ED1A" w14:textId="0D3A8D2C" w:rsidR="004A72AC" w:rsidRPr="001705FF" w:rsidRDefault="003A6599" w:rsidP="00987C39">
            <w:pPr>
              <w:ind w:left="-108" w:right="-114"/>
              <w:jc w:val="center"/>
              <w:rPr>
                <w:rFonts w:ascii="Arial" w:hAnsi="Arial" w:cs="Arial"/>
              </w:rPr>
            </w:pPr>
            <w:r w:rsidRPr="001705FF">
              <w:rPr>
                <w:rFonts w:ascii="Arial" w:hAnsi="Arial" w:cs="Arial"/>
              </w:rPr>
              <w:t>7.020,30</w:t>
            </w:r>
          </w:p>
        </w:tc>
      </w:tr>
    </w:tbl>
    <w:p w14:paraId="3A987925" w14:textId="4945092D"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A100105 </w:t>
      </w:r>
      <w:proofErr w:type="spellStart"/>
      <w:r w:rsidRPr="001705FF">
        <w:rPr>
          <w:rFonts w:ascii="Arial" w:eastAsia="TimesNewRomanPSMT" w:hAnsi="Arial" w:cs="Arial"/>
        </w:rPr>
        <w:t>financiraju</w:t>
      </w:r>
      <w:proofErr w:type="spellEnd"/>
      <w:r w:rsidRPr="001705FF">
        <w:rPr>
          <w:rFonts w:ascii="Arial" w:eastAsia="TimesNewRomanPSMT" w:hAnsi="Arial" w:cs="Arial"/>
        </w:rPr>
        <w:t xml:space="preserve"> se </w:t>
      </w:r>
      <w:proofErr w:type="spellStart"/>
      <w:r w:rsidRPr="001705FF">
        <w:rPr>
          <w:rFonts w:ascii="Arial" w:eastAsia="TimesNewRomanPSMT" w:hAnsi="Arial" w:cs="Arial"/>
        </w:rPr>
        <w:t>plaće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naknade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plaće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osobe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zaposlene</w:t>
      </w:r>
      <w:proofErr w:type="spellEnd"/>
      <w:r w:rsidRPr="001705FF">
        <w:rPr>
          <w:rFonts w:ascii="Arial" w:eastAsia="TimesNewRomanPSMT" w:hAnsi="Arial" w:cs="Arial"/>
        </w:rPr>
        <w:t xml:space="preserve"> po </w:t>
      </w:r>
      <w:proofErr w:type="spellStart"/>
      <w:r w:rsidRPr="001705FF">
        <w:rPr>
          <w:rFonts w:ascii="Arial" w:eastAsia="TimesNewRomanPSMT" w:hAnsi="Arial" w:cs="Arial"/>
        </w:rPr>
        <w:t>programu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Javnih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radova</w:t>
      </w:r>
      <w:proofErr w:type="spellEnd"/>
      <w:r w:rsidRPr="001705FF">
        <w:rPr>
          <w:rFonts w:ascii="Arial" w:eastAsia="TimesNewRomanPSMT" w:hAnsi="Arial" w:cs="Arial"/>
        </w:rPr>
        <w:t>.</w:t>
      </w:r>
    </w:p>
    <w:p w14:paraId="066C477A" w14:textId="0EEA3021" w:rsidR="00E24636" w:rsidRPr="001705FF" w:rsidRDefault="00E24636" w:rsidP="00E24636">
      <w:pPr>
        <w:ind w:right="-284"/>
        <w:rPr>
          <w:rFonts w:ascii="Arial" w:hAnsi="Arial" w:cs="Arial"/>
          <w:b/>
        </w:rPr>
      </w:pPr>
      <w:r w:rsidRPr="001705FF">
        <w:rPr>
          <w:rFonts w:ascii="Arial" w:hAnsi="Arial" w:cs="Arial"/>
          <w:b/>
        </w:rPr>
        <w:t xml:space="preserve">6. </w:t>
      </w:r>
      <w:proofErr w:type="spellStart"/>
      <w:r w:rsidRPr="001705FF">
        <w:rPr>
          <w:rFonts w:ascii="Arial" w:hAnsi="Arial" w:cs="Arial"/>
          <w:b/>
        </w:rPr>
        <w:t>Aktivnost</w:t>
      </w:r>
      <w:proofErr w:type="spellEnd"/>
      <w:r w:rsidRPr="001705FF">
        <w:rPr>
          <w:rFonts w:ascii="Arial" w:hAnsi="Arial" w:cs="Arial"/>
          <w:b/>
        </w:rPr>
        <w:t xml:space="preserve"> A100106: </w:t>
      </w:r>
      <w:proofErr w:type="spellStart"/>
      <w:r w:rsidRPr="001705FF">
        <w:rPr>
          <w:rFonts w:ascii="Arial" w:hAnsi="Arial" w:cs="Arial"/>
          <w:b/>
        </w:rPr>
        <w:t>Nabava</w:t>
      </w:r>
      <w:proofErr w:type="spellEnd"/>
      <w:r w:rsidRPr="001705FF">
        <w:rPr>
          <w:rFonts w:ascii="Arial" w:hAnsi="Arial" w:cs="Arial"/>
          <w:b/>
        </w:rPr>
        <w:t xml:space="preserve"> </w:t>
      </w:r>
      <w:proofErr w:type="spellStart"/>
      <w:r w:rsidRPr="001705FF">
        <w:rPr>
          <w:rFonts w:ascii="Arial" w:hAnsi="Arial" w:cs="Arial"/>
          <w:b/>
        </w:rPr>
        <w:t>imovine</w:t>
      </w:r>
      <w:proofErr w:type="spellEnd"/>
      <w:r w:rsidRPr="001705FF">
        <w:rPr>
          <w:rFonts w:ascii="Arial" w:hAnsi="Arial" w:cs="Arial"/>
          <w:b/>
        </w:rPr>
        <w:t xml:space="preserve"> za </w:t>
      </w:r>
      <w:proofErr w:type="spellStart"/>
      <w:r w:rsidRPr="001705FF">
        <w:rPr>
          <w:rFonts w:ascii="Arial" w:hAnsi="Arial" w:cs="Arial"/>
          <w:b/>
        </w:rPr>
        <w:t>potrebe</w:t>
      </w:r>
      <w:proofErr w:type="spellEnd"/>
      <w:r w:rsidRPr="001705FF">
        <w:rPr>
          <w:rFonts w:ascii="Arial" w:hAnsi="Arial" w:cs="Arial"/>
          <w:b/>
        </w:rPr>
        <w:t xml:space="preserve"> </w:t>
      </w:r>
      <w:proofErr w:type="spellStart"/>
      <w:r w:rsidRPr="001705FF">
        <w:rPr>
          <w:rFonts w:ascii="Arial" w:hAnsi="Arial" w:cs="Arial"/>
          <w:b/>
        </w:rPr>
        <w:t>javne</w:t>
      </w:r>
      <w:proofErr w:type="spellEnd"/>
      <w:r w:rsidRPr="001705FF">
        <w:rPr>
          <w:rFonts w:ascii="Arial" w:hAnsi="Arial" w:cs="Arial"/>
          <w:b/>
        </w:rPr>
        <w:t xml:space="preserve"> </w:t>
      </w:r>
      <w:proofErr w:type="spellStart"/>
      <w:r w:rsidRPr="001705FF">
        <w:rPr>
          <w:rFonts w:ascii="Arial" w:hAnsi="Arial" w:cs="Arial"/>
          <w:b/>
        </w:rPr>
        <w:t>uprave</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administracija</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155"/>
      </w:tblGrid>
      <w:tr w:rsidR="004A72AC" w:rsidRPr="001705FF" w14:paraId="0E16EC78" w14:textId="77777777" w:rsidTr="001E2F6D">
        <w:tc>
          <w:tcPr>
            <w:tcW w:w="1238" w:type="dxa"/>
            <w:shd w:val="clear" w:color="auto" w:fill="D9D9D9" w:themeFill="background1" w:themeFillShade="D9"/>
          </w:tcPr>
          <w:p w14:paraId="02FECE4B"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043CC4DA"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155" w:type="dxa"/>
            <w:shd w:val="clear" w:color="auto" w:fill="D9D9D9" w:themeFill="background1" w:themeFillShade="D9"/>
          </w:tcPr>
          <w:p w14:paraId="2A589C1E" w14:textId="1D05A320"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FBB05B3" w14:textId="77777777" w:rsidTr="001E2F6D">
        <w:tc>
          <w:tcPr>
            <w:tcW w:w="1238" w:type="dxa"/>
          </w:tcPr>
          <w:p w14:paraId="207A7DB1" w14:textId="77777777" w:rsidR="004A72AC" w:rsidRPr="001705FF" w:rsidRDefault="004A72AC" w:rsidP="00987C39">
            <w:pPr>
              <w:ind w:left="-142" w:right="-114"/>
              <w:jc w:val="center"/>
              <w:rPr>
                <w:rFonts w:ascii="Arial" w:hAnsi="Arial" w:cs="Arial"/>
              </w:rPr>
            </w:pPr>
            <w:r w:rsidRPr="001705FF">
              <w:rPr>
                <w:rFonts w:ascii="Arial" w:hAnsi="Arial" w:cs="Arial"/>
              </w:rPr>
              <w:t>A100105</w:t>
            </w:r>
          </w:p>
        </w:tc>
        <w:tc>
          <w:tcPr>
            <w:tcW w:w="1847" w:type="dxa"/>
          </w:tcPr>
          <w:p w14:paraId="1634B314" w14:textId="56286BE6" w:rsidR="004A72AC" w:rsidRPr="001705FF" w:rsidRDefault="003A6599" w:rsidP="00987C39">
            <w:pPr>
              <w:ind w:left="-108" w:right="-114"/>
              <w:jc w:val="center"/>
              <w:rPr>
                <w:rFonts w:ascii="Arial" w:hAnsi="Arial" w:cs="Arial"/>
              </w:rPr>
            </w:pPr>
            <w:r w:rsidRPr="001705FF">
              <w:rPr>
                <w:rFonts w:ascii="Arial" w:hAnsi="Arial" w:cs="Arial"/>
              </w:rPr>
              <w:t>2.700,00</w:t>
            </w:r>
          </w:p>
        </w:tc>
        <w:tc>
          <w:tcPr>
            <w:tcW w:w="2155" w:type="dxa"/>
          </w:tcPr>
          <w:p w14:paraId="7EC6B1D5" w14:textId="251A8E9C" w:rsidR="004A72AC" w:rsidRPr="001705FF" w:rsidRDefault="003A6599" w:rsidP="00987C39">
            <w:pPr>
              <w:ind w:left="-108" w:right="-114"/>
              <w:jc w:val="center"/>
              <w:rPr>
                <w:rFonts w:ascii="Arial" w:hAnsi="Arial" w:cs="Arial"/>
              </w:rPr>
            </w:pPr>
            <w:r w:rsidRPr="001705FF">
              <w:rPr>
                <w:rFonts w:ascii="Arial" w:hAnsi="Arial" w:cs="Arial"/>
              </w:rPr>
              <w:t>2.668,75</w:t>
            </w:r>
          </w:p>
        </w:tc>
      </w:tr>
    </w:tbl>
    <w:p w14:paraId="662E4238" w14:textId="787DDD1C"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A100106  </w:t>
      </w:r>
      <w:proofErr w:type="spellStart"/>
      <w:r w:rsidRPr="001705FF">
        <w:rPr>
          <w:rFonts w:ascii="Arial" w:eastAsia="TimesNewRomanPSMT" w:hAnsi="Arial" w:cs="Arial"/>
        </w:rPr>
        <w:t>nabavlja</w:t>
      </w:r>
      <w:proofErr w:type="spellEnd"/>
      <w:r w:rsidRPr="001705FF">
        <w:rPr>
          <w:rFonts w:ascii="Arial" w:eastAsia="TimesNewRomanPSMT" w:hAnsi="Arial" w:cs="Arial"/>
        </w:rPr>
        <w:t xml:space="preserve"> se </w:t>
      </w:r>
      <w:proofErr w:type="spellStart"/>
      <w:r w:rsidRPr="001705FF">
        <w:rPr>
          <w:rFonts w:ascii="Arial" w:eastAsia="TimesNewRomanPSMT" w:hAnsi="Arial" w:cs="Arial"/>
        </w:rPr>
        <w:t>oprema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potrebe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Jedinstvenog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upravnog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odjela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to </w:t>
      </w:r>
      <w:proofErr w:type="spellStart"/>
      <w:r w:rsidRPr="001705FF">
        <w:rPr>
          <w:rFonts w:ascii="Arial" w:eastAsia="TimesNewRomanPSMT" w:hAnsi="Arial" w:cs="Arial"/>
        </w:rPr>
        <w:t>računalna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oprema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softweri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komunikacijska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oprema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uredski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namještaj</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sl.</w:t>
      </w:r>
    </w:p>
    <w:p w14:paraId="17AF57A8" w14:textId="657D3DBE" w:rsidR="00E24636" w:rsidRPr="001705FF" w:rsidRDefault="00E24636" w:rsidP="00E24636">
      <w:pPr>
        <w:ind w:right="-284"/>
        <w:rPr>
          <w:rFonts w:ascii="Arial" w:hAnsi="Arial" w:cs="Arial"/>
          <w:b/>
        </w:rPr>
      </w:pPr>
      <w:r w:rsidRPr="001705FF">
        <w:rPr>
          <w:rFonts w:ascii="Arial" w:hAnsi="Arial" w:cs="Arial"/>
          <w:b/>
        </w:rPr>
        <w:t xml:space="preserve">7. </w:t>
      </w:r>
      <w:proofErr w:type="spellStart"/>
      <w:r w:rsidRPr="001705FF">
        <w:rPr>
          <w:rFonts w:ascii="Arial" w:hAnsi="Arial" w:cs="Arial"/>
          <w:b/>
        </w:rPr>
        <w:t>Aktivnost</w:t>
      </w:r>
      <w:proofErr w:type="spellEnd"/>
      <w:r w:rsidRPr="001705FF">
        <w:rPr>
          <w:rFonts w:ascii="Arial" w:hAnsi="Arial" w:cs="Arial"/>
          <w:b/>
        </w:rPr>
        <w:t xml:space="preserve"> A100107: </w:t>
      </w:r>
      <w:proofErr w:type="spellStart"/>
      <w:r w:rsidRPr="001705FF">
        <w:rPr>
          <w:rFonts w:ascii="Arial" w:hAnsi="Arial" w:cs="Arial"/>
          <w:b/>
        </w:rPr>
        <w:t>Kratkoročno</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dugoročno</w:t>
      </w:r>
      <w:proofErr w:type="spellEnd"/>
      <w:r w:rsidRPr="001705FF">
        <w:rPr>
          <w:rFonts w:ascii="Arial" w:hAnsi="Arial" w:cs="Arial"/>
          <w:b/>
        </w:rPr>
        <w:t xml:space="preserve"> </w:t>
      </w:r>
      <w:proofErr w:type="spellStart"/>
      <w:r w:rsidRPr="001705FF">
        <w:rPr>
          <w:rFonts w:ascii="Arial" w:hAnsi="Arial" w:cs="Arial"/>
          <w:b/>
        </w:rPr>
        <w:t>zaduženje</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155"/>
      </w:tblGrid>
      <w:tr w:rsidR="004A72AC" w:rsidRPr="001705FF" w14:paraId="5E8D4138" w14:textId="77777777" w:rsidTr="001E2F6D">
        <w:tc>
          <w:tcPr>
            <w:tcW w:w="1238" w:type="dxa"/>
            <w:shd w:val="clear" w:color="auto" w:fill="D9D9D9" w:themeFill="background1" w:themeFillShade="D9"/>
          </w:tcPr>
          <w:p w14:paraId="3CC27E6E"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0C7916DC"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155" w:type="dxa"/>
            <w:shd w:val="clear" w:color="auto" w:fill="D9D9D9" w:themeFill="background1" w:themeFillShade="D9"/>
          </w:tcPr>
          <w:p w14:paraId="1C6EA1AF" w14:textId="1D59A375"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AFBF9B2" w14:textId="77777777" w:rsidTr="001E2F6D">
        <w:tc>
          <w:tcPr>
            <w:tcW w:w="1238" w:type="dxa"/>
          </w:tcPr>
          <w:p w14:paraId="6C0BF5B4" w14:textId="77777777" w:rsidR="004A72AC" w:rsidRPr="001705FF" w:rsidRDefault="004A72AC" w:rsidP="00987C39">
            <w:pPr>
              <w:ind w:left="-142" w:right="-114"/>
              <w:jc w:val="center"/>
              <w:rPr>
                <w:rFonts w:ascii="Arial" w:hAnsi="Arial" w:cs="Arial"/>
              </w:rPr>
            </w:pPr>
            <w:r w:rsidRPr="001705FF">
              <w:rPr>
                <w:rFonts w:ascii="Arial" w:hAnsi="Arial" w:cs="Arial"/>
              </w:rPr>
              <w:t>A100107</w:t>
            </w:r>
          </w:p>
        </w:tc>
        <w:tc>
          <w:tcPr>
            <w:tcW w:w="1847" w:type="dxa"/>
          </w:tcPr>
          <w:p w14:paraId="21DDFDF8" w14:textId="7737E29B" w:rsidR="004A72AC" w:rsidRPr="001705FF" w:rsidRDefault="003A6599" w:rsidP="00987C39">
            <w:pPr>
              <w:ind w:left="-108" w:right="-114"/>
              <w:jc w:val="center"/>
              <w:rPr>
                <w:rFonts w:ascii="Arial" w:hAnsi="Arial" w:cs="Arial"/>
              </w:rPr>
            </w:pPr>
            <w:r w:rsidRPr="001705FF">
              <w:rPr>
                <w:rFonts w:ascii="Arial" w:hAnsi="Arial" w:cs="Arial"/>
              </w:rPr>
              <w:t>224.500,00</w:t>
            </w:r>
          </w:p>
        </w:tc>
        <w:tc>
          <w:tcPr>
            <w:tcW w:w="2155" w:type="dxa"/>
          </w:tcPr>
          <w:p w14:paraId="5C64C512" w14:textId="5C54094C" w:rsidR="004A72AC" w:rsidRPr="001705FF" w:rsidRDefault="003A6599" w:rsidP="00987C39">
            <w:pPr>
              <w:ind w:left="-108" w:right="-114"/>
              <w:jc w:val="center"/>
              <w:rPr>
                <w:rFonts w:ascii="Arial" w:hAnsi="Arial" w:cs="Arial"/>
              </w:rPr>
            </w:pPr>
            <w:r w:rsidRPr="001705FF">
              <w:rPr>
                <w:rFonts w:ascii="Arial" w:hAnsi="Arial" w:cs="Arial"/>
              </w:rPr>
              <w:t>223.737,08</w:t>
            </w:r>
          </w:p>
        </w:tc>
      </w:tr>
    </w:tbl>
    <w:p w14:paraId="612E5683" w14:textId="013E0819" w:rsidR="00E24636" w:rsidRPr="001705FF" w:rsidRDefault="00E24636" w:rsidP="00E24636">
      <w:pPr>
        <w:jc w:val="both"/>
        <w:rPr>
          <w:rFonts w:ascii="Arial"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A100107 </w:t>
      </w:r>
      <w:proofErr w:type="spellStart"/>
      <w:r w:rsidRPr="001705FF">
        <w:rPr>
          <w:rFonts w:ascii="Arial" w:eastAsia="TimesNewRomanPSMT" w:hAnsi="Arial" w:cs="Arial"/>
        </w:rPr>
        <w:t>financiraju</w:t>
      </w:r>
      <w:proofErr w:type="spellEnd"/>
      <w:r w:rsidRPr="001705FF">
        <w:rPr>
          <w:rFonts w:ascii="Arial" w:eastAsia="TimesNewRomanPSMT" w:hAnsi="Arial" w:cs="Arial"/>
        </w:rPr>
        <w:t xml:space="preserve"> se </w:t>
      </w:r>
      <w:proofErr w:type="spellStart"/>
      <w:r w:rsidRPr="001705FF">
        <w:rPr>
          <w:rFonts w:ascii="Arial" w:hAnsi="Arial" w:cs="Arial"/>
        </w:rPr>
        <w:t>izdaci</w:t>
      </w:r>
      <w:proofErr w:type="spellEnd"/>
      <w:r w:rsidRPr="001705FF">
        <w:rPr>
          <w:rFonts w:ascii="Arial" w:hAnsi="Arial" w:cs="Arial"/>
        </w:rPr>
        <w:t xml:space="preserve"> za </w:t>
      </w:r>
      <w:proofErr w:type="spellStart"/>
      <w:r w:rsidRPr="001705FF">
        <w:rPr>
          <w:rFonts w:ascii="Arial" w:hAnsi="Arial" w:cs="Arial"/>
        </w:rPr>
        <w:t>financijsku</w:t>
      </w:r>
      <w:proofErr w:type="spellEnd"/>
      <w:r w:rsidRPr="001705FF">
        <w:rPr>
          <w:rFonts w:ascii="Arial" w:hAnsi="Arial" w:cs="Arial"/>
        </w:rPr>
        <w:t xml:space="preserve"> </w:t>
      </w:r>
      <w:proofErr w:type="spellStart"/>
      <w:r w:rsidRPr="001705FF">
        <w:rPr>
          <w:rFonts w:ascii="Arial" w:hAnsi="Arial" w:cs="Arial"/>
        </w:rPr>
        <w:t>imovinu</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otplate</w:t>
      </w:r>
      <w:proofErr w:type="spellEnd"/>
      <w:r w:rsidRPr="001705FF">
        <w:rPr>
          <w:rFonts w:ascii="Arial" w:hAnsi="Arial" w:cs="Arial"/>
        </w:rPr>
        <w:t xml:space="preserve"> </w:t>
      </w:r>
      <w:proofErr w:type="spellStart"/>
      <w:r w:rsidRPr="001705FF">
        <w:rPr>
          <w:rFonts w:ascii="Arial" w:hAnsi="Arial" w:cs="Arial"/>
        </w:rPr>
        <w:t>zajmova</w:t>
      </w:r>
      <w:proofErr w:type="spellEnd"/>
      <w:r w:rsidRPr="001705FF">
        <w:rPr>
          <w:rFonts w:ascii="Arial" w:hAnsi="Arial" w:cs="Arial"/>
        </w:rPr>
        <w:t xml:space="preserve"> </w:t>
      </w:r>
      <w:proofErr w:type="spellStart"/>
      <w:r w:rsidRPr="001705FF">
        <w:rPr>
          <w:rFonts w:ascii="Arial" w:hAnsi="Arial" w:cs="Arial"/>
        </w:rPr>
        <w:t>ostvareni</w:t>
      </w:r>
      <w:proofErr w:type="spellEnd"/>
      <w:r w:rsidR="001E2F6D" w:rsidRPr="001705FF">
        <w:rPr>
          <w:rFonts w:ascii="Arial" w:hAnsi="Arial" w:cs="Arial"/>
        </w:rPr>
        <w:t xml:space="preserve">, </w:t>
      </w:r>
      <w:proofErr w:type="gramStart"/>
      <w:r w:rsidRPr="001705FF">
        <w:rPr>
          <w:rFonts w:ascii="Arial" w:hAnsi="Arial" w:cs="Arial"/>
        </w:rPr>
        <w:t>a</w:t>
      </w:r>
      <w:proofErr w:type="gram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otplatu</w:t>
      </w:r>
      <w:proofErr w:type="spellEnd"/>
      <w:r w:rsidRPr="001705FF">
        <w:rPr>
          <w:rFonts w:ascii="Arial" w:hAnsi="Arial" w:cs="Arial"/>
        </w:rPr>
        <w:t xml:space="preserve"> </w:t>
      </w:r>
      <w:proofErr w:type="spellStart"/>
      <w:r w:rsidRPr="001705FF">
        <w:rPr>
          <w:rFonts w:ascii="Arial" w:hAnsi="Arial" w:cs="Arial"/>
        </w:rPr>
        <w:t>kratkoročnog</w:t>
      </w:r>
      <w:proofErr w:type="spellEnd"/>
      <w:r w:rsidRPr="001705FF">
        <w:rPr>
          <w:rFonts w:ascii="Arial" w:hAnsi="Arial" w:cs="Arial"/>
        </w:rPr>
        <w:t xml:space="preserve"> </w:t>
      </w:r>
      <w:proofErr w:type="spellStart"/>
      <w:r w:rsidRPr="001705FF">
        <w:rPr>
          <w:rFonts w:ascii="Arial" w:hAnsi="Arial" w:cs="Arial"/>
        </w:rPr>
        <w:t>kredita</w:t>
      </w:r>
      <w:proofErr w:type="spellEnd"/>
      <w:r w:rsidRPr="001705FF">
        <w:rPr>
          <w:rFonts w:ascii="Arial" w:hAnsi="Arial" w:cs="Arial"/>
        </w:rPr>
        <w:t xml:space="preserve"> KABA </w:t>
      </w:r>
      <w:proofErr w:type="spellStart"/>
      <w:r w:rsidRPr="001705FF">
        <w:rPr>
          <w:rFonts w:ascii="Arial" w:hAnsi="Arial" w:cs="Arial"/>
        </w:rPr>
        <w:t>d.d.</w:t>
      </w:r>
      <w:proofErr w:type="spellEnd"/>
      <w:r w:rsidRPr="001705FF">
        <w:rPr>
          <w:rFonts w:ascii="Arial" w:hAnsi="Arial" w:cs="Arial"/>
        </w:rPr>
        <w:t xml:space="preserve"> </w:t>
      </w:r>
      <w:r w:rsidR="001E2F6D" w:rsidRPr="001705FF">
        <w:rPr>
          <w:rFonts w:ascii="Arial" w:hAnsi="Arial" w:cs="Arial"/>
        </w:rPr>
        <w:t xml:space="preserve">I </w:t>
      </w:r>
      <w:proofErr w:type="spellStart"/>
      <w:r w:rsidR="001E2F6D" w:rsidRPr="001705FF">
        <w:rPr>
          <w:rFonts w:ascii="Arial" w:hAnsi="Arial" w:cs="Arial"/>
        </w:rPr>
        <w:t>odobrenog</w:t>
      </w:r>
      <w:proofErr w:type="spellEnd"/>
      <w:r w:rsidR="001E2F6D" w:rsidRPr="001705FF">
        <w:rPr>
          <w:rFonts w:ascii="Arial" w:hAnsi="Arial" w:cs="Arial"/>
        </w:rPr>
        <w:t xml:space="preserve"> </w:t>
      </w:r>
      <w:proofErr w:type="spellStart"/>
      <w:r w:rsidR="001E2F6D" w:rsidRPr="001705FF">
        <w:rPr>
          <w:rFonts w:ascii="Arial" w:hAnsi="Arial" w:cs="Arial"/>
        </w:rPr>
        <w:t>inusa</w:t>
      </w:r>
      <w:proofErr w:type="spellEnd"/>
      <w:r w:rsidR="001E2F6D" w:rsidRPr="001705FF">
        <w:rPr>
          <w:rFonts w:ascii="Arial" w:hAnsi="Arial" w:cs="Arial"/>
        </w:rPr>
        <w:t xml:space="preserve"> </w:t>
      </w:r>
      <w:proofErr w:type="spellStart"/>
      <w:r w:rsidR="001E2F6D" w:rsidRPr="001705FF">
        <w:rPr>
          <w:rFonts w:ascii="Arial" w:hAnsi="Arial" w:cs="Arial"/>
        </w:rPr>
        <w:t>na</w:t>
      </w:r>
      <w:proofErr w:type="spellEnd"/>
      <w:r w:rsidR="001E2F6D" w:rsidRPr="001705FF">
        <w:rPr>
          <w:rFonts w:ascii="Arial" w:hAnsi="Arial" w:cs="Arial"/>
        </w:rPr>
        <w:t xml:space="preserve"> </w:t>
      </w:r>
      <w:proofErr w:type="spellStart"/>
      <w:r w:rsidR="001E2F6D" w:rsidRPr="001705FF">
        <w:rPr>
          <w:rFonts w:ascii="Arial" w:hAnsi="Arial" w:cs="Arial"/>
        </w:rPr>
        <w:t>žiro</w:t>
      </w:r>
      <w:proofErr w:type="spellEnd"/>
      <w:r w:rsidR="001E2F6D" w:rsidRPr="001705FF">
        <w:rPr>
          <w:rFonts w:ascii="Arial" w:hAnsi="Arial" w:cs="Arial"/>
        </w:rPr>
        <w:t xml:space="preserve"> </w:t>
      </w:r>
      <w:proofErr w:type="spellStart"/>
      <w:r w:rsidR="001E2F6D" w:rsidRPr="001705FF">
        <w:rPr>
          <w:rFonts w:ascii="Arial" w:hAnsi="Arial" w:cs="Arial"/>
        </w:rPr>
        <w:t>računu</w:t>
      </w:r>
      <w:proofErr w:type="spellEnd"/>
      <w:r w:rsidR="001E2F6D" w:rsidRPr="001705FF">
        <w:rPr>
          <w:rFonts w:ascii="Arial" w:hAnsi="Arial" w:cs="Arial"/>
        </w:rPr>
        <w:t xml:space="preserve"> Općine </w:t>
      </w:r>
      <w:proofErr w:type="spellStart"/>
      <w:r w:rsidR="001E2F6D" w:rsidRPr="001705FF">
        <w:rPr>
          <w:rFonts w:ascii="Arial" w:hAnsi="Arial" w:cs="Arial"/>
        </w:rPr>
        <w:t>uključujući</w:t>
      </w:r>
      <w:proofErr w:type="spellEnd"/>
      <w:r w:rsidR="001E2F6D" w:rsidRPr="001705FF">
        <w:rPr>
          <w:rFonts w:ascii="Arial" w:hAnsi="Arial" w:cs="Arial"/>
        </w:rPr>
        <w:t xml:space="preserve"> I </w:t>
      </w:r>
      <w:proofErr w:type="spellStart"/>
      <w:r w:rsidR="001E2F6D" w:rsidRPr="001705FF">
        <w:rPr>
          <w:rFonts w:ascii="Arial" w:hAnsi="Arial" w:cs="Arial"/>
        </w:rPr>
        <w:t>kamate</w:t>
      </w:r>
      <w:proofErr w:type="spellEnd"/>
      <w:r w:rsidR="001E2F6D" w:rsidRPr="001705FF">
        <w:rPr>
          <w:rFonts w:ascii="Arial" w:hAnsi="Arial" w:cs="Arial"/>
        </w:rPr>
        <w:t>.</w:t>
      </w:r>
    </w:p>
    <w:p w14:paraId="49B9C80A" w14:textId="19D707BE" w:rsidR="00E24636" w:rsidRPr="001705FF" w:rsidRDefault="00E24636" w:rsidP="00E24636">
      <w:pPr>
        <w:ind w:right="-284"/>
        <w:rPr>
          <w:rFonts w:ascii="Arial" w:hAnsi="Arial" w:cs="Arial"/>
          <w:b/>
        </w:rPr>
      </w:pPr>
      <w:r w:rsidRPr="001705FF">
        <w:rPr>
          <w:rFonts w:ascii="Arial" w:hAnsi="Arial" w:cs="Arial"/>
          <w:b/>
        </w:rPr>
        <w:t xml:space="preserve">8. </w:t>
      </w:r>
      <w:proofErr w:type="spellStart"/>
      <w:r w:rsidRPr="001705FF">
        <w:rPr>
          <w:rFonts w:ascii="Arial" w:hAnsi="Arial" w:cs="Arial"/>
          <w:b/>
        </w:rPr>
        <w:t>Aktivnost</w:t>
      </w:r>
      <w:proofErr w:type="spellEnd"/>
      <w:r w:rsidRPr="001705FF">
        <w:rPr>
          <w:rFonts w:ascii="Arial" w:hAnsi="Arial" w:cs="Arial"/>
          <w:b/>
        </w:rPr>
        <w:t xml:space="preserve"> A100108: </w:t>
      </w:r>
      <w:proofErr w:type="spellStart"/>
      <w:r w:rsidRPr="001705FF">
        <w:rPr>
          <w:rFonts w:ascii="Arial" w:hAnsi="Arial" w:cs="Arial"/>
          <w:b/>
        </w:rPr>
        <w:t>Usluge</w:t>
      </w:r>
      <w:proofErr w:type="spellEnd"/>
      <w:r w:rsidRPr="001705FF">
        <w:rPr>
          <w:rFonts w:ascii="Arial" w:hAnsi="Arial" w:cs="Arial"/>
          <w:b/>
        </w:rPr>
        <w:t xml:space="preserve"> </w:t>
      </w:r>
      <w:proofErr w:type="spellStart"/>
      <w:r w:rsidRPr="001705FF">
        <w:rPr>
          <w:rFonts w:ascii="Arial" w:hAnsi="Arial" w:cs="Arial"/>
          <w:b/>
        </w:rPr>
        <w:t>konzultanta</w:t>
      </w:r>
      <w:proofErr w:type="spellEnd"/>
      <w:r w:rsidRPr="001705FF">
        <w:rPr>
          <w:rFonts w:ascii="Arial" w:hAnsi="Arial" w:cs="Arial"/>
          <w:b/>
        </w:rPr>
        <w:t xml:space="preserve"> – </w:t>
      </w:r>
      <w:proofErr w:type="spellStart"/>
      <w:r w:rsidRPr="001705FF">
        <w:rPr>
          <w:rFonts w:ascii="Arial" w:hAnsi="Arial" w:cs="Arial"/>
          <w:b/>
        </w:rPr>
        <w:t>Razvojni</w:t>
      </w:r>
      <w:proofErr w:type="spellEnd"/>
      <w:r w:rsidRPr="001705FF">
        <w:rPr>
          <w:rFonts w:ascii="Arial" w:hAnsi="Arial" w:cs="Arial"/>
          <w:b/>
        </w:rPr>
        <w:t xml:space="preserve"> </w:t>
      </w:r>
      <w:proofErr w:type="spellStart"/>
      <w:r w:rsidRPr="001705FF">
        <w:rPr>
          <w:rFonts w:ascii="Arial" w:hAnsi="Arial" w:cs="Arial"/>
          <w:b/>
        </w:rPr>
        <w:t>projekti</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155"/>
      </w:tblGrid>
      <w:tr w:rsidR="004A72AC" w:rsidRPr="001705FF" w14:paraId="1F225E99" w14:textId="77777777" w:rsidTr="001E2F6D">
        <w:tc>
          <w:tcPr>
            <w:tcW w:w="1238" w:type="dxa"/>
            <w:shd w:val="clear" w:color="auto" w:fill="D9D9D9" w:themeFill="background1" w:themeFillShade="D9"/>
          </w:tcPr>
          <w:p w14:paraId="773C0969"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lastRenderedPageBreak/>
              <w:t>Aktivnost</w:t>
            </w:r>
            <w:proofErr w:type="spellEnd"/>
          </w:p>
        </w:tc>
        <w:tc>
          <w:tcPr>
            <w:tcW w:w="1847" w:type="dxa"/>
            <w:shd w:val="clear" w:color="auto" w:fill="D9D9D9" w:themeFill="background1" w:themeFillShade="D9"/>
          </w:tcPr>
          <w:p w14:paraId="554202EB"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155" w:type="dxa"/>
            <w:shd w:val="clear" w:color="auto" w:fill="D9D9D9" w:themeFill="background1" w:themeFillShade="D9"/>
          </w:tcPr>
          <w:p w14:paraId="6076E249" w14:textId="4BEC27B6"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7C408F26" w14:textId="77777777" w:rsidTr="001E2F6D">
        <w:tc>
          <w:tcPr>
            <w:tcW w:w="1238" w:type="dxa"/>
          </w:tcPr>
          <w:p w14:paraId="0493E21C" w14:textId="77777777" w:rsidR="004A72AC" w:rsidRPr="001705FF" w:rsidRDefault="004A72AC" w:rsidP="00987C39">
            <w:pPr>
              <w:ind w:left="-142" w:right="-114"/>
              <w:jc w:val="center"/>
              <w:rPr>
                <w:rFonts w:ascii="Arial" w:hAnsi="Arial" w:cs="Arial"/>
              </w:rPr>
            </w:pPr>
            <w:r w:rsidRPr="001705FF">
              <w:rPr>
                <w:rFonts w:ascii="Arial" w:hAnsi="Arial" w:cs="Arial"/>
              </w:rPr>
              <w:t>A100108</w:t>
            </w:r>
          </w:p>
        </w:tc>
        <w:tc>
          <w:tcPr>
            <w:tcW w:w="1847" w:type="dxa"/>
          </w:tcPr>
          <w:p w14:paraId="38560D6F" w14:textId="1F59B305" w:rsidR="004A72AC" w:rsidRPr="001705FF" w:rsidRDefault="003A6599" w:rsidP="00987C39">
            <w:pPr>
              <w:ind w:left="-108" w:right="-114"/>
              <w:jc w:val="center"/>
              <w:rPr>
                <w:rFonts w:ascii="Arial" w:hAnsi="Arial" w:cs="Arial"/>
              </w:rPr>
            </w:pPr>
            <w:r w:rsidRPr="001705FF">
              <w:rPr>
                <w:rFonts w:ascii="Arial" w:hAnsi="Arial" w:cs="Arial"/>
              </w:rPr>
              <w:t>4.000,00</w:t>
            </w:r>
          </w:p>
        </w:tc>
        <w:tc>
          <w:tcPr>
            <w:tcW w:w="2155" w:type="dxa"/>
          </w:tcPr>
          <w:p w14:paraId="584E3D2E" w14:textId="7960B109" w:rsidR="004A72AC" w:rsidRPr="001705FF" w:rsidRDefault="003A6599" w:rsidP="00987C39">
            <w:pPr>
              <w:ind w:left="-108" w:right="-114"/>
              <w:jc w:val="center"/>
              <w:rPr>
                <w:rFonts w:ascii="Arial" w:hAnsi="Arial" w:cs="Arial"/>
              </w:rPr>
            </w:pPr>
            <w:r w:rsidRPr="001705FF">
              <w:rPr>
                <w:rFonts w:ascii="Arial" w:hAnsi="Arial" w:cs="Arial"/>
              </w:rPr>
              <w:t>3.687,50</w:t>
            </w:r>
          </w:p>
        </w:tc>
      </w:tr>
    </w:tbl>
    <w:p w14:paraId="1F0BA08C" w14:textId="6A277432"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A100108 </w:t>
      </w:r>
      <w:proofErr w:type="spellStart"/>
      <w:r w:rsidRPr="001705FF">
        <w:rPr>
          <w:rFonts w:ascii="Arial" w:eastAsia="TimesNewRomanPSMT" w:hAnsi="Arial" w:cs="Arial"/>
        </w:rPr>
        <w:t>iskazani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koji se </w:t>
      </w:r>
      <w:proofErr w:type="spellStart"/>
      <w:r w:rsidRPr="001705FF">
        <w:rPr>
          <w:rFonts w:ascii="Arial" w:eastAsia="TimesNewRomanPSMT" w:hAnsi="Arial" w:cs="Arial"/>
        </w:rPr>
        <w:t>odnose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izradu</w:t>
      </w:r>
      <w:proofErr w:type="spellEnd"/>
      <w:r w:rsidRPr="001705FF">
        <w:rPr>
          <w:rFonts w:ascii="Arial" w:eastAsia="TimesNewRomanPSMT" w:hAnsi="Arial" w:cs="Arial"/>
        </w:rPr>
        <w:t xml:space="preserve"> </w:t>
      </w:r>
      <w:proofErr w:type="spellStart"/>
      <w:r w:rsidR="001E2F6D" w:rsidRPr="001705FF">
        <w:rPr>
          <w:rFonts w:ascii="Arial" w:eastAsia="TimesNewRomanPSMT" w:hAnsi="Arial" w:cs="Arial"/>
        </w:rPr>
        <w:t>projektne</w:t>
      </w:r>
      <w:proofErr w:type="spellEnd"/>
      <w:r w:rsidR="001E2F6D" w:rsidRPr="001705FF">
        <w:rPr>
          <w:rFonts w:ascii="Arial" w:eastAsia="TimesNewRomanPSMT" w:hAnsi="Arial" w:cs="Arial"/>
        </w:rPr>
        <w:t xml:space="preserve"> </w:t>
      </w:r>
      <w:proofErr w:type="spellStart"/>
      <w:r w:rsidR="001E2F6D" w:rsidRPr="001705FF">
        <w:rPr>
          <w:rFonts w:ascii="Arial" w:eastAsia="TimesNewRomanPSMT" w:hAnsi="Arial" w:cs="Arial"/>
        </w:rPr>
        <w:t>dokumentacije</w:t>
      </w:r>
      <w:proofErr w:type="spellEnd"/>
      <w:r w:rsidR="001E2F6D" w:rsidRPr="001705FF">
        <w:rPr>
          <w:rFonts w:ascii="Arial" w:eastAsia="TimesNewRomanPSMT" w:hAnsi="Arial" w:cs="Arial"/>
        </w:rPr>
        <w:t xml:space="preserve"> za </w:t>
      </w:r>
      <w:proofErr w:type="spellStart"/>
      <w:r w:rsidR="003D2567" w:rsidRPr="001705FF">
        <w:rPr>
          <w:rFonts w:ascii="Arial" w:eastAsia="TimesNewRomanPSMT" w:hAnsi="Arial" w:cs="Arial"/>
        </w:rPr>
        <w:t>prijavu</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na</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projekt</w:t>
      </w:r>
      <w:proofErr w:type="spellEnd"/>
      <w:r w:rsidR="003D2567" w:rsidRPr="001705FF">
        <w:rPr>
          <w:rFonts w:ascii="Arial" w:eastAsia="TimesNewRomanPSMT" w:hAnsi="Arial" w:cs="Arial"/>
        </w:rPr>
        <w:t xml:space="preserve"> PK.3.4.10 - </w:t>
      </w:r>
      <w:proofErr w:type="spellStart"/>
      <w:r w:rsidR="003D2567" w:rsidRPr="001705FF">
        <w:rPr>
          <w:rFonts w:ascii="Arial" w:eastAsia="TimesNewRomanPSMT" w:hAnsi="Arial" w:cs="Arial"/>
        </w:rPr>
        <w:t>Jačanje</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kapaciteta</w:t>
      </w:r>
      <w:proofErr w:type="spellEnd"/>
      <w:r w:rsidR="003D2567" w:rsidRPr="001705FF">
        <w:rPr>
          <w:rFonts w:ascii="Arial" w:eastAsia="TimesNewRomanPSMT" w:hAnsi="Arial" w:cs="Arial"/>
        </w:rPr>
        <w:t xml:space="preserve"> za </w:t>
      </w:r>
      <w:proofErr w:type="spellStart"/>
      <w:r w:rsidR="003D2567" w:rsidRPr="001705FF">
        <w:rPr>
          <w:rFonts w:ascii="Arial" w:eastAsia="TimesNewRomanPSMT" w:hAnsi="Arial" w:cs="Arial"/>
        </w:rPr>
        <w:t>protupožarnu</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zaštitu</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na</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brdsko-planinskim</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i</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potpomognutim</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područjima</w:t>
      </w:r>
      <w:proofErr w:type="spellEnd"/>
      <w:r w:rsidR="003D2567" w:rsidRPr="001705FF">
        <w:rPr>
          <w:rFonts w:ascii="Arial" w:eastAsia="TimesNewRomanPSMT" w:hAnsi="Arial" w:cs="Arial"/>
        </w:rPr>
        <w:t xml:space="preserve"> – </w:t>
      </w:r>
      <w:proofErr w:type="spellStart"/>
      <w:r w:rsidR="003D2567" w:rsidRPr="001705FF">
        <w:rPr>
          <w:rFonts w:ascii="Arial" w:eastAsia="TimesNewRomanPSMT" w:hAnsi="Arial" w:cs="Arial"/>
        </w:rPr>
        <w:t>faza</w:t>
      </w:r>
      <w:proofErr w:type="spellEnd"/>
      <w:r w:rsidR="003D2567" w:rsidRPr="001705FF">
        <w:rPr>
          <w:rFonts w:ascii="Arial" w:eastAsia="TimesNewRomanPSMT" w:hAnsi="Arial" w:cs="Arial"/>
        </w:rPr>
        <w:t xml:space="preserve"> 2</w:t>
      </w:r>
    </w:p>
    <w:p w14:paraId="1C1ADBC0" w14:textId="003B39F9" w:rsidR="00E24636" w:rsidRPr="001705FF" w:rsidRDefault="00E24636" w:rsidP="00E24636">
      <w:pPr>
        <w:ind w:right="-284"/>
        <w:rPr>
          <w:rFonts w:ascii="Arial" w:hAnsi="Arial" w:cs="Arial"/>
          <w:b/>
        </w:rPr>
      </w:pPr>
      <w:r w:rsidRPr="001705FF">
        <w:rPr>
          <w:rFonts w:ascii="Arial" w:hAnsi="Arial" w:cs="Arial"/>
          <w:b/>
        </w:rPr>
        <w:t xml:space="preserve">9. </w:t>
      </w:r>
      <w:proofErr w:type="spellStart"/>
      <w:r w:rsidRPr="001705FF">
        <w:rPr>
          <w:rFonts w:ascii="Arial" w:hAnsi="Arial" w:cs="Arial"/>
          <w:b/>
        </w:rPr>
        <w:t>Aktivnost</w:t>
      </w:r>
      <w:proofErr w:type="spellEnd"/>
      <w:r w:rsidRPr="001705FF">
        <w:rPr>
          <w:rFonts w:ascii="Arial" w:hAnsi="Arial" w:cs="Arial"/>
          <w:b/>
        </w:rPr>
        <w:t xml:space="preserve"> A100110: </w:t>
      </w:r>
      <w:proofErr w:type="spellStart"/>
      <w:r w:rsidRPr="001705FF">
        <w:rPr>
          <w:rFonts w:ascii="Arial" w:hAnsi="Arial" w:cs="Arial"/>
          <w:b/>
        </w:rPr>
        <w:t>Vlastiti</w:t>
      </w:r>
      <w:proofErr w:type="spellEnd"/>
      <w:r w:rsidRPr="001705FF">
        <w:rPr>
          <w:rFonts w:ascii="Arial" w:hAnsi="Arial" w:cs="Arial"/>
          <w:b/>
        </w:rPr>
        <w:t xml:space="preserve"> </w:t>
      </w:r>
      <w:proofErr w:type="spellStart"/>
      <w:r w:rsidRPr="001705FF">
        <w:rPr>
          <w:rFonts w:ascii="Arial" w:hAnsi="Arial" w:cs="Arial"/>
          <w:b/>
        </w:rPr>
        <w:t>pogon</w:t>
      </w:r>
      <w:proofErr w:type="spellEnd"/>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580"/>
      </w:tblGrid>
      <w:tr w:rsidR="004A72AC" w:rsidRPr="001705FF" w14:paraId="45ABCABF" w14:textId="77777777" w:rsidTr="003D2567">
        <w:tc>
          <w:tcPr>
            <w:tcW w:w="1238" w:type="dxa"/>
            <w:shd w:val="clear" w:color="auto" w:fill="D9D9D9" w:themeFill="background1" w:themeFillShade="D9"/>
          </w:tcPr>
          <w:p w14:paraId="4D6D13C4"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6C9C16D3"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580" w:type="dxa"/>
            <w:shd w:val="clear" w:color="auto" w:fill="D9D9D9" w:themeFill="background1" w:themeFillShade="D9"/>
          </w:tcPr>
          <w:p w14:paraId="3B248793" w14:textId="7C8B9F8D"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36898A84" w14:textId="77777777" w:rsidTr="003D2567">
        <w:tc>
          <w:tcPr>
            <w:tcW w:w="1238" w:type="dxa"/>
          </w:tcPr>
          <w:p w14:paraId="6A8DD42E" w14:textId="77777777" w:rsidR="004A72AC" w:rsidRPr="001705FF" w:rsidRDefault="004A72AC" w:rsidP="00987C39">
            <w:pPr>
              <w:ind w:left="-142" w:right="-114"/>
              <w:jc w:val="center"/>
              <w:rPr>
                <w:rFonts w:ascii="Arial" w:hAnsi="Arial" w:cs="Arial"/>
              </w:rPr>
            </w:pPr>
            <w:r w:rsidRPr="001705FF">
              <w:rPr>
                <w:rFonts w:ascii="Arial" w:hAnsi="Arial" w:cs="Arial"/>
              </w:rPr>
              <w:t>A100110</w:t>
            </w:r>
          </w:p>
        </w:tc>
        <w:tc>
          <w:tcPr>
            <w:tcW w:w="1847" w:type="dxa"/>
          </w:tcPr>
          <w:p w14:paraId="5E11DDE6" w14:textId="5F7CE429" w:rsidR="004A72AC" w:rsidRPr="001705FF" w:rsidRDefault="003A6599" w:rsidP="00987C39">
            <w:pPr>
              <w:ind w:left="-108" w:right="-114"/>
              <w:jc w:val="center"/>
              <w:rPr>
                <w:rFonts w:ascii="Arial" w:hAnsi="Arial" w:cs="Arial"/>
              </w:rPr>
            </w:pPr>
            <w:r w:rsidRPr="001705FF">
              <w:rPr>
                <w:rFonts w:ascii="Arial" w:hAnsi="Arial" w:cs="Arial"/>
              </w:rPr>
              <w:t>35.300,00</w:t>
            </w:r>
          </w:p>
        </w:tc>
        <w:tc>
          <w:tcPr>
            <w:tcW w:w="2580" w:type="dxa"/>
          </w:tcPr>
          <w:p w14:paraId="6E7A9DB0" w14:textId="6F78F78D" w:rsidR="004A72AC" w:rsidRPr="001705FF" w:rsidRDefault="003A6599" w:rsidP="00987C39">
            <w:pPr>
              <w:ind w:left="-108" w:right="-114"/>
              <w:jc w:val="center"/>
              <w:rPr>
                <w:rFonts w:ascii="Arial" w:hAnsi="Arial" w:cs="Arial"/>
              </w:rPr>
            </w:pPr>
            <w:r w:rsidRPr="001705FF">
              <w:rPr>
                <w:rFonts w:ascii="Arial" w:hAnsi="Arial" w:cs="Arial"/>
              </w:rPr>
              <w:t>34.187,83</w:t>
            </w:r>
          </w:p>
        </w:tc>
      </w:tr>
    </w:tbl>
    <w:p w14:paraId="1DDFB60C" w14:textId="7B2BB58F"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A100110 </w:t>
      </w:r>
      <w:proofErr w:type="spellStart"/>
      <w:r w:rsidRPr="001705FF">
        <w:rPr>
          <w:rFonts w:ascii="Arial" w:eastAsia="TimesNewRomanPSMT" w:hAnsi="Arial" w:cs="Arial"/>
        </w:rPr>
        <w:t>iskazani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vlastitog</w:t>
      </w:r>
      <w:proofErr w:type="spellEnd"/>
      <w:r w:rsidRPr="001705FF">
        <w:rPr>
          <w:rFonts w:ascii="Arial" w:eastAsia="TimesNewRomanPSMT" w:hAnsi="Arial" w:cs="Arial"/>
        </w:rPr>
        <w:t xml:space="preserve"> pogona koji se </w:t>
      </w:r>
      <w:proofErr w:type="spellStart"/>
      <w:r w:rsidRPr="001705FF">
        <w:rPr>
          <w:rFonts w:ascii="Arial" w:eastAsia="TimesNewRomanPSMT" w:hAnsi="Arial" w:cs="Arial"/>
        </w:rPr>
        <w:t>odnose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plaće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naknade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plaće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zaposlenika</w:t>
      </w:r>
      <w:proofErr w:type="spellEnd"/>
      <w:r w:rsidRPr="001705FF">
        <w:rPr>
          <w:rFonts w:ascii="Arial" w:eastAsia="TimesNewRomanPSMT" w:hAnsi="Arial" w:cs="Arial"/>
        </w:rPr>
        <w:t xml:space="preserve"> u </w:t>
      </w:r>
      <w:proofErr w:type="spellStart"/>
      <w:r w:rsidRPr="001705FF">
        <w:rPr>
          <w:rFonts w:ascii="Arial" w:eastAsia="TimesNewRomanPSMT" w:hAnsi="Arial" w:cs="Arial"/>
        </w:rPr>
        <w:t>vlastitom</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pogonu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materijal</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energiju</w:t>
      </w:r>
      <w:proofErr w:type="spellEnd"/>
      <w:r w:rsidRPr="001705FF">
        <w:rPr>
          <w:rFonts w:ascii="Arial" w:eastAsia="TimesNewRomanPSMT" w:hAnsi="Arial" w:cs="Arial"/>
        </w:rPr>
        <w:t xml:space="preserve"> koji se </w:t>
      </w:r>
      <w:proofErr w:type="spellStart"/>
      <w:r w:rsidRPr="001705FF">
        <w:rPr>
          <w:rFonts w:ascii="Arial" w:eastAsia="TimesNewRomanPSMT" w:hAnsi="Arial" w:cs="Arial"/>
        </w:rPr>
        <w:t>odnose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nabavku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goriva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vozila</w:t>
      </w:r>
      <w:proofErr w:type="spellEnd"/>
      <w:r w:rsidRPr="001705FF">
        <w:rPr>
          <w:rFonts w:ascii="Arial" w:eastAsia="TimesNewRomanPSMT" w:hAnsi="Arial" w:cs="Arial"/>
        </w:rPr>
        <w:t xml:space="preserve"> i </w:t>
      </w:r>
      <w:proofErr w:type="spellStart"/>
      <w:r w:rsidRPr="001705FF">
        <w:rPr>
          <w:rFonts w:ascii="Arial" w:eastAsia="TimesNewRomanPSMT" w:hAnsi="Arial" w:cs="Arial"/>
        </w:rPr>
        <w:t>strojeve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vlastitog</w:t>
      </w:r>
      <w:proofErr w:type="spellEnd"/>
      <w:r w:rsidRPr="001705FF">
        <w:rPr>
          <w:rFonts w:ascii="Arial" w:eastAsia="TimesNewRomanPSMT" w:hAnsi="Arial" w:cs="Arial"/>
        </w:rPr>
        <w:t xml:space="preserve"> pogona,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usluge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tehničkih</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pregleda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osiguranja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održavanja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vozila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sl.. </w:t>
      </w:r>
      <w:proofErr w:type="spellStart"/>
      <w:r w:rsidRPr="001705FF">
        <w:rPr>
          <w:rFonts w:ascii="Arial" w:eastAsia="TimesNewRomanPSMT" w:hAnsi="Arial" w:cs="Arial"/>
        </w:rPr>
        <w:t>Kupnja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kosilice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priključka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stroj</w:t>
      </w:r>
      <w:proofErr w:type="spellEnd"/>
      <w:r w:rsidRPr="001705FF">
        <w:rPr>
          <w:rFonts w:ascii="Arial" w:eastAsia="TimesNewRomanPSMT" w:hAnsi="Arial" w:cs="Arial"/>
        </w:rPr>
        <w:t xml:space="preserve"> – </w:t>
      </w:r>
      <w:proofErr w:type="spellStart"/>
      <w:r w:rsidRPr="001705FF">
        <w:rPr>
          <w:rFonts w:ascii="Arial" w:eastAsia="TimesNewRomanPSMT" w:hAnsi="Arial" w:cs="Arial"/>
        </w:rPr>
        <w:t>kombinirku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kao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rashodi</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materijalnu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imovinu</w:t>
      </w:r>
      <w:proofErr w:type="spellEnd"/>
      <w:r w:rsidRPr="001705FF">
        <w:rPr>
          <w:rFonts w:ascii="Arial" w:eastAsia="TimesNewRomanPSMT" w:hAnsi="Arial" w:cs="Arial"/>
        </w:rPr>
        <w:t>.</w:t>
      </w:r>
    </w:p>
    <w:p w14:paraId="2A579AB1" w14:textId="75403E2E" w:rsidR="00E24636" w:rsidRPr="001705FF" w:rsidRDefault="00E24636" w:rsidP="00E24636">
      <w:pPr>
        <w:ind w:right="-284"/>
        <w:rPr>
          <w:rFonts w:ascii="Arial" w:hAnsi="Arial" w:cs="Arial"/>
          <w:b/>
        </w:rPr>
      </w:pPr>
      <w:r w:rsidRPr="001705FF">
        <w:rPr>
          <w:rFonts w:ascii="Arial" w:hAnsi="Arial" w:cs="Arial"/>
          <w:b/>
        </w:rPr>
        <w:t xml:space="preserve">10. </w:t>
      </w:r>
      <w:proofErr w:type="spellStart"/>
      <w:r w:rsidRPr="001705FF">
        <w:rPr>
          <w:rFonts w:ascii="Arial" w:hAnsi="Arial" w:cs="Arial"/>
          <w:b/>
        </w:rPr>
        <w:t>Aktivnost</w:t>
      </w:r>
      <w:proofErr w:type="spellEnd"/>
      <w:r w:rsidRPr="001705FF">
        <w:rPr>
          <w:rFonts w:ascii="Arial" w:hAnsi="Arial" w:cs="Arial"/>
          <w:b/>
        </w:rPr>
        <w:t xml:space="preserve"> A100111: </w:t>
      </w:r>
      <w:proofErr w:type="spellStart"/>
      <w:r w:rsidRPr="001705FF">
        <w:rPr>
          <w:rFonts w:ascii="Arial" w:hAnsi="Arial" w:cs="Arial"/>
          <w:b/>
        </w:rPr>
        <w:t>Savjet</w:t>
      </w:r>
      <w:proofErr w:type="spellEnd"/>
      <w:r w:rsidRPr="001705FF">
        <w:rPr>
          <w:rFonts w:ascii="Arial" w:hAnsi="Arial" w:cs="Arial"/>
          <w:b/>
        </w:rPr>
        <w:t xml:space="preserve"> </w:t>
      </w:r>
      <w:proofErr w:type="spellStart"/>
      <w:r w:rsidRPr="001705FF">
        <w:rPr>
          <w:rFonts w:ascii="Arial" w:hAnsi="Arial" w:cs="Arial"/>
          <w:b/>
        </w:rPr>
        <w:t>mladih</w:t>
      </w:r>
      <w:proofErr w:type="spellEnd"/>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580"/>
      </w:tblGrid>
      <w:tr w:rsidR="004A72AC" w:rsidRPr="001705FF" w14:paraId="1355ABF2" w14:textId="77777777" w:rsidTr="003D2567">
        <w:tc>
          <w:tcPr>
            <w:tcW w:w="1238" w:type="dxa"/>
            <w:shd w:val="clear" w:color="auto" w:fill="D9D9D9" w:themeFill="background1" w:themeFillShade="D9"/>
          </w:tcPr>
          <w:p w14:paraId="7DD631D8"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1D43187E"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580" w:type="dxa"/>
            <w:shd w:val="clear" w:color="auto" w:fill="D9D9D9" w:themeFill="background1" w:themeFillShade="D9"/>
          </w:tcPr>
          <w:p w14:paraId="320F5857" w14:textId="04FC0BE7"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73183C46" w14:textId="77777777" w:rsidTr="003D2567">
        <w:tc>
          <w:tcPr>
            <w:tcW w:w="1238" w:type="dxa"/>
          </w:tcPr>
          <w:p w14:paraId="58B21BDC" w14:textId="77777777" w:rsidR="004A72AC" w:rsidRPr="001705FF" w:rsidRDefault="004A72AC" w:rsidP="00987C39">
            <w:pPr>
              <w:ind w:left="-142" w:right="-114"/>
              <w:jc w:val="center"/>
              <w:rPr>
                <w:rFonts w:ascii="Arial" w:hAnsi="Arial" w:cs="Arial"/>
              </w:rPr>
            </w:pPr>
            <w:r w:rsidRPr="001705FF">
              <w:rPr>
                <w:rFonts w:ascii="Arial" w:hAnsi="Arial" w:cs="Arial"/>
              </w:rPr>
              <w:t>A100110</w:t>
            </w:r>
          </w:p>
        </w:tc>
        <w:tc>
          <w:tcPr>
            <w:tcW w:w="1847" w:type="dxa"/>
          </w:tcPr>
          <w:p w14:paraId="43E3A28F" w14:textId="0B512083" w:rsidR="004A72AC" w:rsidRPr="001705FF" w:rsidRDefault="003A6599" w:rsidP="00987C39">
            <w:pPr>
              <w:ind w:left="-108" w:right="-114"/>
              <w:jc w:val="center"/>
              <w:rPr>
                <w:rFonts w:ascii="Arial" w:hAnsi="Arial" w:cs="Arial"/>
              </w:rPr>
            </w:pPr>
            <w:r w:rsidRPr="001705FF">
              <w:rPr>
                <w:rFonts w:ascii="Arial" w:hAnsi="Arial" w:cs="Arial"/>
              </w:rPr>
              <w:t>1.000</w:t>
            </w:r>
            <w:r w:rsidR="004A72AC" w:rsidRPr="001705FF">
              <w:rPr>
                <w:rFonts w:ascii="Arial" w:hAnsi="Arial" w:cs="Arial"/>
              </w:rPr>
              <w:t>,00</w:t>
            </w:r>
          </w:p>
        </w:tc>
        <w:tc>
          <w:tcPr>
            <w:tcW w:w="2580" w:type="dxa"/>
          </w:tcPr>
          <w:p w14:paraId="0EE02769" w14:textId="4B07B6D8" w:rsidR="004A72AC" w:rsidRPr="001705FF" w:rsidRDefault="003A6599" w:rsidP="00987C39">
            <w:pPr>
              <w:ind w:left="-108" w:right="-114"/>
              <w:jc w:val="center"/>
              <w:rPr>
                <w:rFonts w:ascii="Arial" w:hAnsi="Arial" w:cs="Arial"/>
              </w:rPr>
            </w:pPr>
            <w:r w:rsidRPr="001705FF">
              <w:rPr>
                <w:rFonts w:ascii="Arial" w:hAnsi="Arial" w:cs="Arial"/>
              </w:rPr>
              <w:t>917,37</w:t>
            </w:r>
          </w:p>
        </w:tc>
      </w:tr>
    </w:tbl>
    <w:p w14:paraId="7247435C" w14:textId="3C9E6C1D"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A100111 </w:t>
      </w:r>
      <w:proofErr w:type="spellStart"/>
      <w:r w:rsidRPr="001705FF">
        <w:rPr>
          <w:rFonts w:ascii="Arial" w:eastAsia="TimesNewRomanPSMT" w:hAnsi="Arial" w:cs="Arial"/>
        </w:rPr>
        <w:t>planirana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sredstva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redovno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poslovanje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Savjeta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mladih</w:t>
      </w:r>
      <w:proofErr w:type="spellEnd"/>
      <w:r w:rsidRPr="001705FF">
        <w:rPr>
          <w:rFonts w:ascii="Arial" w:eastAsia="TimesNewRomanPSMT" w:hAnsi="Arial" w:cs="Arial"/>
        </w:rPr>
        <w:t>.</w:t>
      </w:r>
    </w:p>
    <w:p w14:paraId="32F00EDE" w14:textId="1E24BEB9" w:rsidR="00E24636" w:rsidRPr="001705FF" w:rsidRDefault="00E24636" w:rsidP="00E24636">
      <w:pPr>
        <w:autoSpaceDE w:val="0"/>
        <w:autoSpaceDN w:val="0"/>
        <w:adjustRightInd w:val="0"/>
        <w:ind w:right="-284"/>
        <w:jc w:val="both"/>
        <w:rPr>
          <w:rFonts w:ascii="Arial" w:eastAsia="TimesNewRomanPSMT" w:hAnsi="Arial" w:cs="Arial"/>
          <w:b/>
          <w:bCs/>
        </w:rPr>
      </w:pPr>
      <w:r w:rsidRPr="001705FF">
        <w:rPr>
          <w:rFonts w:ascii="Arial" w:eastAsia="TimesNewRomanPSMT" w:hAnsi="Arial" w:cs="Arial"/>
          <w:b/>
          <w:bCs/>
        </w:rPr>
        <w:t xml:space="preserve">11. </w:t>
      </w:r>
      <w:proofErr w:type="spellStart"/>
      <w:r w:rsidRPr="001705FF">
        <w:rPr>
          <w:rFonts w:ascii="Arial" w:eastAsia="TimesNewRomanPSMT" w:hAnsi="Arial" w:cs="Arial"/>
          <w:b/>
          <w:bCs/>
        </w:rPr>
        <w:t>Aktivnost</w:t>
      </w:r>
      <w:proofErr w:type="spellEnd"/>
      <w:r w:rsidRPr="001705FF">
        <w:rPr>
          <w:rFonts w:ascii="Arial" w:eastAsia="TimesNewRomanPSMT" w:hAnsi="Arial" w:cs="Arial"/>
          <w:b/>
          <w:bCs/>
        </w:rPr>
        <w:t xml:space="preserve"> A100112: </w:t>
      </w:r>
      <w:proofErr w:type="spellStart"/>
      <w:r w:rsidRPr="001705FF">
        <w:rPr>
          <w:rFonts w:ascii="Arial" w:eastAsia="TimesNewRomanPSMT" w:hAnsi="Arial" w:cs="Arial"/>
          <w:b/>
          <w:bCs/>
        </w:rPr>
        <w:t>Usluga</w:t>
      </w:r>
      <w:proofErr w:type="spellEnd"/>
      <w:r w:rsidRPr="001705FF">
        <w:rPr>
          <w:rFonts w:ascii="Arial" w:eastAsia="TimesNewRomanPSMT" w:hAnsi="Arial" w:cs="Arial"/>
          <w:b/>
          <w:bCs/>
        </w:rPr>
        <w:t xml:space="preserve"> </w:t>
      </w:r>
      <w:proofErr w:type="spellStart"/>
      <w:r w:rsidRPr="001705FF">
        <w:rPr>
          <w:rFonts w:ascii="Arial" w:eastAsia="TimesNewRomanPSMT" w:hAnsi="Arial" w:cs="Arial"/>
          <w:b/>
          <w:bCs/>
        </w:rPr>
        <w:t>komunalnog</w:t>
      </w:r>
      <w:proofErr w:type="spellEnd"/>
      <w:r w:rsidRPr="001705FF">
        <w:rPr>
          <w:rFonts w:ascii="Arial" w:eastAsia="TimesNewRomanPSMT" w:hAnsi="Arial" w:cs="Arial"/>
          <w:b/>
          <w:bCs/>
        </w:rPr>
        <w:t xml:space="preserve"> </w:t>
      </w:r>
      <w:proofErr w:type="spellStart"/>
      <w:r w:rsidRPr="001705FF">
        <w:rPr>
          <w:rFonts w:ascii="Arial" w:eastAsia="TimesNewRomanPSMT" w:hAnsi="Arial" w:cs="Arial"/>
          <w:b/>
          <w:bCs/>
        </w:rPr>
        <w:t>redarstva</w:t>
      </w:r>
      <w:proofErr w:type="spellEnd"/>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580"/>
      </w:tblGrid>
      <w:tr w:rsidR="004A72AC" w:rsidRPr="001705FF" w14:paraId="30F846EA" w14:textId="77777777" w:rsidTr="003D2567">
        <w:tc>
          <w:tcPr>
            <w:tcW w:w="1238" w:type="dxa"/>
            <w:shd w:val="clear" w:color="auto" w:fill="D9D9D9" w:themeFill="background1" w:themeFillShade="D9"/>
          </w:tcPr>
          <w:p w14:paraId="3E772A99"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7CAA0226"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580" w:type="dxa"/>
            <w:shd w:val="clear" w:color="auto" w:fill="D9D9D9" w:themeFill="background1" w:themeFillShade="D9"/>
          </w:tcPr>
          <w:p w14:paraId="21217274" w14:textId="33E029AB"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75B7F1C" w14:textId="77777777" w:rsidTr="003D2567">
        <w:tc>
          <w:tcPr>
            <w:tcW w:w="1238" w:type="dxa"/>
          </w:tcPr>
          <w:p w14:paraId="3FC542F8" w14:textId="77777777" w:rsidR="004A72AC" w:rsidRPr="001705FF" w:rsidRDefault="004A72AC" w:rsidP="00987C39">
            <w:pPr>
              <w:ind w:left="-142" w:right="-114"/>
              <w:jc w:val="center"/>
              <w:rPr>
                <w:rFonts w:ascii="Arial" w:hAnsi="Arial" w:cs="Arial"/>
              </w:rPr>
            </w:pPr>
            <w:r w:rsidRPr="001705FF">
              <w:rPr>
                <w:rFonts w:ascii="Arial" w:hAnsi="Arial" w:cs="Arial"/>
              </w:rPr>
              <w:t>A100111</w:t>
            </w:r>
          </w:p>
        </w:tc>
        <w:tc>
          <w:tcPr>
            <w:tcW w:w="1847" w:type="dxa"/>
          </w:tcPr>
          <w:p w14:paraId="0DA6F445" w14:textId="2F639110" w:rsidR="004A72AC" w:rsidRPr="001705FF" w:rsidRDefault="004A72AC" w:rsidP="00987C39">
            <w:pPr>
              <w:ind w:left="-108" w:right="-114"/>
              <w:jc w:val="center"/>
              <w:rPr>
                <w:rFonts w:ascii="Arial" w:hAnsi="Arial" w:cs="Arial"/>
              </w:rPr>
            </w:pPr>
            <w:r w:rsidRPr="001705FF">
              <w:rPr>
                <w:rFonts w:ascii="Arial" w:hAnsi="Arial" w:cs="Arial"/>
              </w:rPr>
              <w:t>6.000,00</w:t>
            </w:r>
          </w:p>
        </w:tc>
        <w:tc>
          <w:tcPr>
            <w:tcW w:w="2580" w:type="dxa"/>
          </w:tcPr>
          <w:p w14:paraId="58F5BC2E" w14:textId="79CD203B" w:rsidR="004A72AC" w:rsidRPr="001705FF" w:rsidRDefault="003A6599" w:rsidP="00987C39">
            <w:pPr>
              <w:ind w:left="-108" w:right="-114"/>
              <w:jc w:val="center"/>
              <w:rPr>
                <w:rFonts w:ascii="Arial" w:hAnsi="Arial" w:cs="Arial"/>
              </w:rPr>
            </w:pPr>
            <w:r w:rsidRPr="001705FF">
              <w:rPr>
                <w:rFonts w:ascii="Arial" w:hAnsi="Arial" w:cs="Arial"/>
              </w:rPr>
              <w:t>4.949,08</w:t>
            </w:r>
          </w:p>
        </w:tc>
      </w:tr>
    </w:tbl>
    <w:p w14:paraId="6F5AD855" w14:textId="15B82E9E"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A100112 </w:t>
      </w:r>
      <w:proofErr w:type="spellStart"/>
      <w:r w:rsidRPr="001705FF">
        <w:rPr>
          <w:rFonts w:ascii="Arial" w:eastAsia="TimesNewRomanPSMT" w:hAnsi="Arial" w:cs="Arial"/>
        </w:rPr>
        <w:t>planirana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sredstva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uslugu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komunalnog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redarstva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uslugu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zajedničkog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komunalnog</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redara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Općin</w:t>
      </w:r>
      <w:r w:rsidR="003D2567" w:rsidRPr="001705FF">
        <w:rPr>
          <w:rFonts w:ascii="Arial" w:eastAsia="TimesNewRomanPSMT" w:hAnsi="Arial" w:cs="Arial"/>
        </w:rPr>
        <w:t>ama</w:t>
      </w:r>
      <w:proofErr w:type="spellEnd"/>
      <w:r w:rsidR="003D2567" w:rsidRPr="001705FF">
        <w:rPr>
          <w:rFonts w:ascii="Arial" w:eastAsia="TimesNewRomanPSMT" w:hAnsi="Arial" w:cs="Arial"/>
        </w:rPr>
        <w:t xml:space="preserve"> </w:t>
      </w:r>
      <w:r w:rsidR="001705FF" w:rsidRPr="001705FF">
        <w:rPr>
          <w:rFonts w:ascii="Arial" w:eastAsia="TimesNewRomanPSMT" w:hAnsi="Arial" w:cs="Arial"/>
        </w:rPr>
        <w:t>Kamanje</w:t>
      </w:r>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i</w:t>
      </w:r>
      <w:proofErr w:type="spellEnd"/>
      <w:r w:rsidR="003D2567" w:rsidRPr="001705FF">
        <w:rPr>
          <w:rFonts w:ascii="Arial" w:eastAsia="TimesNewRomanPSMT" w:hAnsi="Arial" w:cs="Arial"/>
        </w:rPr>
        <w:t xml:space="preserve"> </w:t>
      </w:r>
      <w:proofErr w:type="spellStart"/>
      <w:r w:rsidR="003D2567" w:rsidRPr="001705FF">
        <w:rPr>
          <w:rFonts w:ascii="Arial" w:eastAsia="TimesNewRomanPSMT" w:hAnsi="Arial" w:cs="Arial"/>
        </w:rPr>
        <w:t>Ribnik</w:t>
      </w:r>
      <w:proofErr w:type="spellEnd"/>
      <w:r w:rsidRPr="001705FF">
        <w:rPr>
          <w:rFonts w:ascii="Arial" w:eastAsia="TimesNewRomanPSMT" w:hAnsi="Arial" w:cs="Arial"/>
        </w:rPr>
        <w:t>.</w:t>
      </w:r>
    </w:p>
    <w:p w14:paraId="0B2A30AA" w14:textId="7499CD82" w:rsidR="00E24636" w:rsidRPr="001705FF" w:rsidRDefault="00E24636" w:rsidP="00E24636">
      <w:pPr>
        <w:autoSpaceDE w:val="0"/>
        <w:autoSpaceDN w:val="0"/>
        <w:adjustRightInd w:val="0"/>
        <w:ind w:right="-284"/>
        <w:jc w:val="both"/>
        <w:rPr>
          <w:rFonts w:ascii="Arial" w:eastAsia="TimesNewRomanPSMT" w:hAnsi="Arial" w:cs="Arial"/>
          <w:b/>
          <w:bCs/>
        </w:rPr>
      </w:pPr>
      <w:r w:rsidRPr="001705FF">
        <w:rPr>
          <w:rFonts w:ascii="Arial" w:eastAsia="TimesNewRomanPSMT" w:hAnsi="Arial" w:cs="Arial"/>
          <w:b/>
          <w:bCs/>
        </w:rPr>
        <w:t xml:space="preserve">12. </w:t>
      </w:r>
      <w:proofErr w:type="spellStart"/>
      <w:r w:rsidRPr="001705FF">
        <w:rPr>
          <w:rFonts w:ascii="Arial" w:eastAsia="TimesNewRomanPSMT" w:hAnsi="Arial" w:cs="Arial"/>
          <w:b/>
          <w:bCs/>
        </w:rPr>
        <w:t>Aktivnost</w:t>
      </w:r>
      <w:proofErr w:type="spellEnd"/>
      <w:r w:rsidRPr="001705FF">
        <w:rPr>
          <w:rFonts w:ascii="Arial" w:eastAsia="TimesNewRomanPSMT" w:hAnsi="Arial" w:cs="Arial"/>
          <w:b/>
          <w:bCs/>
        </w:rPr>
        <w:t xml:space="preserve"> A100113: </w:t>
      </w:r>
      <w:proofErr w:type="spellStart"/>
      <w:r w:rsidRPr="001705FF">
        <w:rPr>
          <w:rFonts w:ascii="Arial" w:eastAsia="TimesNewRomanPSMT" w:hAnsi="Arial" w:cs="Arial"/>
          <w:b/>
          <w:bCs/>
        </w:rPr>
        <w:t>Usluge</w:t>
      </w:r>
      <w:proofErr w:type="spellEnd"/>
      <w:r w:rsidRPr="001705FF">
        <w:rPr>
          <w:rFonts w:ascii="Arial" w:eastAsia="TimesNewRomanPSMT" w:hAnsi="Arial" w:cs="Arial"/>
          <w:b/>
          <w:bCs/>
        </w:rPr>
        <w:t xml:space="preserve"> </w:t>
      </w:r>
      <w:proofErr w:type="spellStart"/>
      <w:r w:rsidRPr="001705FF">
        <w:rPr>
          <w:rFonts w:ascii="Arial" w:eastAsia="TimesNewRomanPSMT" w:hAnsi="Arial" w:cs="Arial"/>
          <w:b/>
          <w:bCs/>
        </w:rPr>
        <w:t>ukopa</w:t>
      </w:r>
      <w:proofErr w:type="spellEnd"/>
      <w:r w:rsidRPr="001705FF">
        <w:rPr>
          <w:rFonts w:ascii="Arial" w:eastAsia="TimesNewRomanPSMT" w:hAnsi="Arial" w:cs="Arial"/>
          <w:b/>
          <w:bCs/>
        </w:rPr>
        <w:t xml:space="preserve"> </w:t>
      </w:r>
      <w:proofErr w:type="spellStart"/>
      <w:r w:rsidRPr="001705FF">
        <w:rPr>
          <w:rFonts w:ascii="Arial" w:eastAsia="TimesNewRomanPSMT" w:hAnsi="Arial" w:cs="Arial"/>
          <w:b/>
          <w:bCs/>
        </w:rPr>
        <w:t>pokojnika</w:t>
      </w:r>
      <w:proofErr w:type="spellEnd"/>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580"/>
      </w:tblGrid>
      <w:tr w:rsidR="004A72AC" w:rsidRPr="001705FF" w14:paraId="48ABEDC0" w14:textId="77777777" w:rsidTr="003D2567">
        <w:tc>
          <w:tcPr>
            <w:tcW w:w="1238" w:type="dxa"/>
            <w:shd w:val="clear" w:color="auto" w:fill="D9D9D9" w:themeFill="background1" w:themeFillShade="D9"/>
          </w:tcPr>
          <w:p w14:paraId="6C999FEE"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5C9953D0"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580" w:type="dxa"/>
            <w:shd w:val="clear" w:color="auto" w:fill="D9D9D9" w:themeFill="background1" w:themeFillShade="D9"/>
          </w:tcPr>
          <w:p w14:paraId="01313133" w14:textId="7AE8DD42"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C3B6D57" w14:textId="77777777" w:rsidTr="003D2567">
        <w:tc>
          <w:tcPr>
            <w:tcW w:w="1238" w:type="dxa"/>
          </w:tcPr>
          <w:p w14:paraId="06CCAA0F" w14:textId="77777777" w:rsidR="004A72AC" w:rsidRPr="001705FF" w:rsidRDefault="004A72AC" w:rsidP="00987C39">
            <w:pPr>
              <w:ind w:left="-142" w:right="-114"/>
              <w:jc w:val="center"/>
              <w:rPr>
                <w:rFonts w:ascii="Arial" w:hAnsi="Arial" w:cs="Arial"/>
              </w:rPr>
            </w:pPr>
            <w:r w:rsidRPr="001705FF">
              <w:rPr>
                <w:rFonts w:ascii="Arial" w:hAnsi="Arial" w:cs="Arial"/>
              </w:rPr>
              <w:t>A100112</w:t>
            </w:r>
          </w:p>
        </w:tc>
        <w:tc>
          <w:tcPr>
            <w:tcW w:w="1847" w:type="dxa"/>
          </w:tcPr>
          <w:p w14:paraId="74A4A39D" w14:textId="285F4EB5" w:rsidR="004A72AC" w:rsidRPr="001705FF" w:rsidRDefault="003A6599" w:rsidP="00987C39">
            <w:pPr>
              <w:ind w:left="-108" w:right="-114"/>
              <w:jc w:val="center"/>
              <w:rPr>
                <w:rFonts w:ascii="Arial" w:hAnsi="Arial" w:cs="Arial"/>
              </w:rPr>
            </w:pPr>
            <w:r w:rsidRPr="001705FF">
              <w:rPr>
                <w:rFonts w:ascii="Arial" w:hAnsi="Arial" w:cs="Arial"/>
              </w:rPr>
              <w:t>1.600,00</w:t>
            </w:r>
          </w:p>
        </w:tc>
        <w:tc>
          <w:tcPr>
            <w:tcW w:w="2580" w:type="dxa"/>
          </w:tcPr>
          <w:p w14:paraId="6B25B7A4" w14:textId="4073811B" w:rsidR="004A72AC" w:rsidRPr="001705FF" w:rsidRDefault="003A6599" w:rsidP="00987C39">
            <w:pPr>
              <w:ind w:left="-108" w:right="-114"/>
              <w:jc w:val="center"/>
              <w:rPr>
                <w:rFonts w:ascii="Arial" w:hAnsi="Arial" w:cs="Arial"/>
              </w:rPr>
            </w:pPr>
            <w:r w:rsidRPr="001705FF">
              <w:rPr>
                <w:rFonts w:ascii="Arial" w:hAnsi="Arial" w:cs="Arial"/>
              </w:rPr>
              <w:t>1.592,76</w:t>
            </w:r>
          </w:p>
        </w:tc>
      </w:tr>
    </w:tbl>
    <w:p w14:paraId="1217DB20" w14:textId="520F4E8E"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A100113 </w:t>
      </w:r>
      <w:proofErr w:type="spellStart"/>
      <w:r w:rsidRPr="001705FF">
        <w:rPr>
          <w:rFonts w:ascii="Arial" w:eastAsia="TimesNewRomanPSMT" w:hAnsi="Arial" w:cs="Arial"/>
        </w:rPr>
        <w:t>planirana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sredstva</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uslugu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ukopa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pokojnika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koju</w:t>
      </w:r>
      <w:proofErr w:type="spellEnd"/>
      <w:r w:rsidRPr="001705FF">
        <w:rPr>
          <w:rFonts w:ascii="Arial" w:eastAsia="TimesNewRomanPSMT" w:hAnsi="Arial" w:cs="Arial"/>
        </w:rPr>
        <w:t xml:space="preserve"> je Općina Kamanje </w:t>
      </w:r>
      <w:proofErr w:type="spellStart"/>
      <w:r w:rsidRPr="001705FF">
        <w:rPr>
          <w:rFonts w:ascii="Arial" w:eastAsia="TimesNewRomanPSMT" w:hAnsi="Arial" w:cs="Arial"/>
        </w:rPr>
        <w:t>povjerila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Općini</w:t>
      </w:r>
      <w:proofErr w:type="spellEnd"/>
      <w:r w:rsidRPr="001705FF">
        <w:rPr>
          <w:rFonts w:ascii="Arial" w:eastAsia="TimesNewRomanPSMT" w:hAnsi="Arial" w:cs="Arial"/>
        </w:rPr>
        <w:t xml:space="preserve"> Netretić. </w:t>
      </w:r>
    </w:p>
    <w:p w14:paraId="383E0748" w14:textId="486AD7E0" w:rsidR="00E24636" w:rsidRPr="001705FF" w:rsidRDefault="00587CF1" w:rsidP="00587CF1">
      <w:pPr>
        <w:pStyle w:val="Naslov3"/>
        <w:numPr>
          <w:ilvl w:val="3"/>
          <w:numId w:val="26"/>
        </w:numPr>
      </w:pPr>
      <w:bookmarkStart w:id="45" w:name="_Toc100834375"/>
      <w:bookmarkStart w:id="46" w:name="_Toc113920668"/>
      <w:r>
        <w:t xml:space="preserve"> </w:t>
      </w:r>
      <w:bookmarkStart w:id="47" w:name="_Toc232497567"/>
      <w:r w:rsidR="00E24636" w:rsidRPr="001705FF">
        <w:t xml:space="preserve">Program 1002: </w:t>
      </w:r>
      <w:bookmarkEnd w:id="45"/>
      <w:r w:rsidR="00E24636" w:rsidRPr="001705FF">
        <w:t xml:space="preserve">Prostorno uređenje i </w:t>
      </w:r>
      <w:proofErr w:type="spellStart"/>
      <w:r w:rsidR="00E24636" w:rsidRPr="001705FF">
        <w:t>unapređenje</w:t>
      </w:r>
      <w:proofErr w:type="spellEnd"/>
      <w:r w:rsidR="00E24636" w:rsidRPr="001705FF">
        <w:t xml:space="preserve"> </w:t>
      </w:r>
      <w:proofErr w:type="spellStart"/>
      <w:r w:rsidR="00E24636" w:rsidRPr="001705FF">
        <w:t>stanovanja</w:t>
      </w:r>
      <w:bookmarkEnd w:id="46"/>
      <w:bookmarkEnd w:id="47"/>
      <w:proofErr w:type="spellEnd"/>
      <w:r w:rsidR="00E24636" w:rsidRPr="001705FF">
        <w:t xml:space="preserve"> </w:t>
      </w:r>
    </w:p>
    <w:p w14:paraId="3EAA38E3" w14:textId="77777777" w:rsidR="00E24636" w:rsidRPr="001705FF" w:rsidRDefault="00E24636" w:rsidP="00E24636">
      <w:pPr>
        <w:autoSpaceDE w:val="0"/>
        <w:autoSpaceDN w:val="0"/>
        <w:adjustRightInd w:val="0"/>
        <w:ind w:right="-284"/>
        <w:jc w:val="both"/>
        <w:rPr>
          <w:rFonts w:ascii="Arial" w:hAnsi="Arial" w:cs="Arial"/>
          <w:b/>
        </w:rPr>
      </w:pP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49"/>
        <w:gridCol w:w="2580"/>
      </w:tblGrid>
      <w:tr w:rsidR="004A72AC" w:rsidRPr="001705FF" w14:paraId="60793ABA" w14:textId="77777777" w:rsidTr="003D2567">
        <w:tc>
          <w:tcPr>
            <w:tcW w:w="1236" w:type="dxa"/>
            <w:shd w:val="clear" w:color="auto" w:fill="D9D9D9" w:themeFill="background1" w:themeFillShade="D9"/>
          </w:tcPr>
          <w:p w14:paraId="23552D3D" w14:textId="77777777" w:rsidR="004A72AC" w:rsidRPr="001705FF" w:rsidRDefault="004A72AC" w:rsidP="00987C39">
            <w:pPr>
              <w:ind w:left="-142" w:right="-114"/>
              <w:jc w:val="center"/>
              <w:rPr>
                <w:rFonts w:ascii="Arial" w:hAnsi="Arial" w:cs="Arial"/>
                <w:b/>
                <w:bCs/>
              </w:rPr>
            </w:pPr>
            <w:r w:rsidRPr="001705FF">
              <w:rPr>
                <w:rFonts w:ascii="Arial" w:hAnsi="Arial" w:cs="Arial"/>
                <w:b/>
                <w:bCs/>
              </w:rPr>
              <w:t>Program</w:t>
            </w:r>
          </w:p>
        </w:tc>
        <w:tc>
          <w:tcPr>
            <w:tcW w:w="1849" w:type="dxa"/>
            <w:shd w:val="clear" w:color="auto" w:fill="D9D9D9" w:themeFill="background1" w:themeFillShade="D9"/>
          </w:tcPr>
          <w:p w14:paraId="15B54FA9"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2580" w:type="dxa"/>
            <w:shd w:val="clear" w:color="auto" w:fill="D9D9D9" w:themeFill="background1" w:themeFillShade="D9"/>
          </w:tcPr>
          <w:p w14:paraId="67BDB958" w14:textId="23C2D77F"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F3031FA" w14:textId="77777777" w:rsidTr="003D2567">
        <w:tc>
          <w:tcPr>
            <w:tcW w:w="1236" w:type="dxa"/>
          </w:tcPr>
          <w:p w14:paraId="25CEE3B0" w14:textId="77777777" w:rsidR="004A72AC" w:rsidRPr="001705FF" w:rsidRDefault="004A72AC" w:rsidP="00987C39">
            <w:pPr>
              <w:ind w:left="-142" w:right="-114"/>
              <w:jc w:val="center"/>
              <w:rPr>
                <w:rFonts w:ascii="Arial" w:hAnsi="Arial" w:cs="Arial"/>
                <w:b/>
                <w:bCs/>
              </w:rPr>
            </w:pPr>
            <w:r w:rsidRPr="001705FF">
              <w:rPr>
                <w:rFonts w:ascii="Arial" w:hAnsi="Arial" w:cs="Arial"/>
                <w:b/>
                <w:bCs/>
              </w:rPr>
              <w:t>1002</w:t>
            </w:r>
          </w:p>
        </w:tc>
        <w:tc>
          <w:tcPr>
            <w:tcW w:w="1849" w:type="dxa"/>
          </w:tcPr>
          <w:p w14:paraId="0D01A2EB" w14:textId="1C6C7464" w:rsidR="004A72AC" w:rsidRPr="001705FF" w:rsidRDefault="003A6599" w:rsidP="00987C39">
            <w:pPr>
              <w:ind w:left="-108" w:right="-114"/>
              <w:jc w:val="center"/>
              <w:rPr>
                <w:rFonts w:ascii="Arial" w:hAnsi="Arial" w:cs="Arial"/>
              </w:rPr>
            </w:pPr>
            <w:r w:rsidRPr="001705FF">
              <w:rPr>
                <w:rFonts w:ascii="Arial" w:hAnsi="Arial" w:cs="Arial"/>
              </w:rPr>
              <w:t>30.000,00</w:t>
            </w:r>
          </w:p>
        </w:tc>
        <w:tc>
          <w:tcPr>
            <w:tcW w:w="2580" w:type="dxa"/>
          </w:tcPr>
          <w:p w14:paraId="12D3CBE5" w14:textId="1A9B13C4" w:rsidR="004A72AC" w:rsidRPr="001705FF" w:rsidRDefault="003A6599" w:rsidP="00987C39">
            <w:pPr>
              <w:ind w:left="-108" w:right="-114"/>
              <w:jc w:val="center"/>
              <w:rPr>
                <w:rFonts w:ascii="Arial" w:hAnsi="Arial" w:cs="Arial"/>
              </w:rPr>
            </w:pPr>
            <w:r w:rsidRPr="001705FF">
              <w:rPr>
                <w:rFonts w:ascii="Arial" w:hAnsi="Arial" w:cs="Arial"/>
              </w:rPr>
              <w:t>29.673,75</w:t>
            </w:r>
          </w:p>
        </w:tc>
      </w:tr>
    </w:tbl>
    <w:p w14:paraId="46FA0EE6" w14:textId="77777777" w:rsidR="00E24636" w:rsidRPr="001705FF" w:rsidRDefault="00E24636" w:rsidP="00E24636">
      <w:pPr>
        <w:ind w:right="-284"/>
        <w:jc w:val="both"/>
        <w:rPr>
          <w:rFonts w:ascii="Arial" w:hAnsi="Arial" w:cs="Arial"/>
          <w:bCs/>
        </w:rPr>
      </w:pPr>
      <w:bookmarkStart w:id="48" w:name="_Hlk109889130"/>
      <w:r w:rsidRPr="001705FF">
        <w:rPr>
          <w:rFonts w:ascii="Arial" w:hAnsi="Arial" w:cs="Arial"/>
          <w:bCs/>
        </w:rPr>
        <w:t xml:space="preserve">Program se </w:t>
      </w:r>
      <w:proofErr w:type="spellStart"/>
      <w:r w:rsidRPr="001705FF">
        <w:rPr>
          <w:rFonts w:ascii="Arial" w:hAnsi="Arial" w:cs="Arial"/>
          <w:bCs/>
        </w:rPr>
        <w:t>sastoji</w:t>
      </w:r>
      <w:proofErr w:type="spellEnd"/>
      <w:r w:rsidRPr="001705FF">
        <w:rPr>
          <w:rFonts w:ascii="Arial" w:hAnsi="Arial" w:cs="Arial"/>
          <w:bCs/>
        </w:rPr>
        <w:t xml:space="preserve"> od </w:t>
      </w:r>
      <w:bookmarkEnd w:id="48"/>
      <w:proofErr w:type="spellStart"/>
      <w:r w:rsidRPr="001705FF">
        <w:rPr>
          <w:rFonts w:ascii="Arial" w:hAnsi="Arial" w:cs="Arial"/>
          <w:bCs/>
        </w:rPr>
        <w:t>aktivnost</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kapitalnih</w:t>
      </w:r>
      <w:proofErr w:type="spellEnd"/>
      <w:r w:rsidRPr="001705FF">
        <w:rPr>
          <w:rFonts w:ascii="Arial" w:hAnsi="Arial" w:cs="Arial"/>
          <w:bCs/>
        </w:rPr>
        <w:t xml:space="preserve"> </w:t>
      </w:r>
      <w:proofErr w:type="spellStart"/>
      <w:r w:rsidRPr="001705FF">
        <w:rPr>
          <w:rFonts w:ascii="Arial" w:hAnsi="Arial" w:cs="Arial"/>
          <w:bCs/>
        </w:rPr>
        <w:t>projekata</w:t>
      </w:r>
      <w:proofErr w:type="spellEnd"/>
      <w:r w:rsidRPr="001705FF">
        <w:rPr>
          <w:rFonts w:ascii="Arial" w:hAnsi="Arial" w:cs="Arial"/>
          <w:bCs/>
        </w:rPr>
        <w:t>:</w:t>
      </w:r>
    </w:p>
    <w:p w14:paraId="021A678C" w14:textId="77777777" w:rsidR="00E24636" w:rsidRPr="001705FF" w:rsidRDefault="00E24636" w:rsidP="00E24636">
      <w:pPr>
        <w:numPr>
          <w:ilvl w:val="3"/>
          <w:numId w:val="5"/>
        </w:numPr>
        <w:spacing w:after="0" w:line="240" w:lineRule="auto"/>
        <w:ind w:left="851" w:right="-284"/>
        <w:jc w:val="both"/>
        <w:rPr>
          <w:rFonts w:ascii="Arial" w:hAnsi="Arial" w:cs="Arial"/>
          <w:bCs/>
        </w:rPr>
      </w:pPr>
      <w:r w:rsidRPr="001705FF">
        <w:rPr>
          <w:rFonts w:ascii="Arial" w:hAnsi="Arial" w:cs="Arial"/>
          <w:bCs/>
        </w:rPr>
        <w:t xml:space="preserve">A100201: </w:t>
      </w:r>
      <w:proofErr w:type="spellStart"/>
      <w:r w:rsidRPr="001705FF">
        <w:rPr>
          <w:rFonts w:ascii="Arial" w:hAnsi="Arial" w:cs="Arial"/>
          <w:bCs/>
        </w:rPr>
        <w:t>Prostorno</w:t>
      </w:r>
      <w:proofErr w:type="spellEnd"/>
      <w:r w:rsidRPr="001705FF">
        <w:rPr>
          <w:rFonts w:ascii="Arial" w:hAnsi="Arial" w:cs="Arial"/>
          <w:bCs/>
        </w:rPr>
        <w:t xml:space="preserve"> </w:t>
      </w:r>
      <w:proofErr w:type="spellStart"/>
      <w:r w:rsidRPr="001705FF">
        <w:rPr>
          <w:rFonts w:ascii="Arial" w:hAnsi="Arial" w:cs="Arial"/>
          <w:bCs/>
        </w:rPr>
        <w:t>planska</w:t>
      </w:r>
      <w:proofErr w:type="spellEnd"/>
      <w:r w:rsidRPr="001705FF">
        <w:rPr>
          <w:rFonts w:ascii="Arial" w:hAnsi="Arial" w:cs="Arial"/>
          <w:bCs/>
        </w:rPr>
        <w:t xml:space="preserve"> </w:t>
      </w:r>
      <w:proofErr w:type="spellStart"/>
      <w:r w:rsidRPr="001705FF">
        <w:rPr>
          <w:rFonts w:ascii="Arial" w:hAnsi="Arial" w:cs="Arial"/>
          <w:bCs/>
        </w:rPr>
        <w:t>dokumentacija</w:t>
      </w:r>
      <w:proofErr w:type="spellEnd"/>
    </w:p>
    <w:p w14:paraId="4A031F1B" w14:textId="77777777" w:rsidR="00E24636" w:rsidRPr="001705FF" w:rsidRDefault="00E24636" w:rsidP="00E24636">
      <w:pPr>
        <w:numPr>
          <w:ilvl w:val="3"/>
          <w:numId w:val="5"/>
        </w:numPr>
        <w:spacing w:after="0" w:line="240" w:lineRule="auto"/>
        <w:ind w:left="851" w:right="-284"/>
        <w:jc w:val="both"/>
        <w:rPr>
          <w:rFonts w:ascii="Arial" w:hAnsi="Arial" w:cs="Arial"/>
          <w:bCs/>
        </w:rPr>
      </w:pPr>
      <w:r w:rsidRPr="001705FF">
        <w:rPr>
          <w:rFonts w:ascii="Arial" w:hAnsi="Arial" w:cs="Arial"/>
          <w:bCs/>
        </w:rPr>
        <w:t xml:space="preserve">K100201 </w:t>
      </w:r>
      <w:proofErr w:type="spellStart"/>
      <w:r w:rsidRPr="001705FF">
        <w:rPr>
          <w:rFonts w:ascii="Arial" w:hAnsi="Arial" w:cs="Arial"/>
          <w:bCs/>
        </w:rPr>
        <w:t>Izgradnja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obnova</w:t>
      </w:r>
      <w:proofErr w:type="spellEnd"/>
      <w:r w:rsidRPr="001705FF">
        <w:rPr>
          <w:rFonts w:ascii="Arial" w:hAnsi="Arial" w:cs="Arial"/>
          <w:bCs/>
        </w:rPr>
        <w:t xml:space="preserve"> </w:t>
      </w:r>
      <w:proofErr w:type="spellStart"/>
      <w:r w:rsidRPr="001705FF">
        <w:rPr>
          <w:rFonts w:ascii="Arial" w:hAnsi="Arial" w:cs="Arial"/>
          <w:bCs/>
        </w:rPr>
        <w:t>mreže</w:t>
      </w:r>
      <w:proofErr w:type="spellEnd"/>
      <w:r w:rsidRPr="001705FF">
        <w:rPr>
          <w:rFonts w:ascii="Arial" w:hAnsi="Arial" w:cs="Arial"/>
          <w:bCs/>
        </w:rPr>
        <w:t xml:space="preserve"> </w:t>
      </w:r>
      <w:proofErr w:type="spellStart"/>
      <w:r w:rsidRPr="001705FF">
        <w:rPr>
          <w:rFonts w:ascii="Arial" w:hAnsi="Arial" w:cs="Arial"/>
          <w:bCs/>
        </w:rPr>
        <w:t>javne</w:t>
      </w:r>
      <w:proofErr w:type="spellEnd"/>
      <w:r w:rsidRPr="001705FF">
        <w:rPr>
          <w:rFonts w:ascii="Arial" w:hAnsi="Arial" w:cs="Arial"/>
          <w:bCs/>
        </w:rPr>
        <w:t xml:space="preserve"> </w:t>
      </w:r>
      <w:proofErr w:type="spellStart"/>
      <w:r w:rsidRPr="001705FF">
        <w:rPr>
          <w:rFonts w:ascii="Arial" w:hAnsi="Arial" w:cs="Arial"/>
          <w:bCs/>
        </w:rPr>
        <w:t>rasvjete</w:t>
      </w:r>
      <w:proofErr w:type="spellEnd"/>
    </w:p>
    <w:p w14:paraId="7153F6D1" w14:textId="77777777" w:rsidR="004F650F" w:rsidRPr="001705FF" w:rsidRDefault="004F650F" w:rsidP="004F650F">
      <w:pPr>
        <w:ind w:right="-284"/>
        <w:jc w:val="both"/>
        <w:rPr>
          <w:rFonts w:ascii="Arial" w:hAnsi="Arial" w:cs="Arial"/>
          <w:bCs/>
        </w:rPr>
      </w:pPr>
    </w:p>
    <w:p w14:paraId="74CD1FF5" w14:textId="356FBA15" w:rsidR="00E24636" w:rsidRPr="001705FF" w:rsidRDefault="004F650F" w:rsidP="00E24636">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w:t>
      </w:r>
      <w:proofErr w:type="spellStart"/>
      <w:r w:rsidRPr="001705FF">
        <w:rPr>
          <w:rFonts w:ascii="Arial" w:hAnsi="Arial" w:cs="Arial"/>
          <w:bCs/>
        </w:rPr>
        <w:t>uključuje</w:t>
      </w:r>
      <w:proofErr w:type="spellEnd"/>
      <w:r w:rsidRPr="001705FF">
        <w:rPr>
          <w:rFonts w:ascii="Arial" w:hAnsi="Arial" w:cs="Arial"/>
          <w:bCs/>
        </w:rPr>
        <w:t xml:space="preserve"> </w:t>
      </w:r>
      <w:proofErr w:type="spellStart"/>
      <w:r w:rsidRPr="001705FF">
        <w:rPr>
          <w:rFonts w:ascii="Arial" w:hAnsi="Arial" w:cs="Arial"/>
          <w:bCs/>
        </w:rPr>
        <w:t>planiranje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regulaciju</w:t>
      </w:r>
      <w:proofErr w:type="spellEnd"/>
      <w:r w:rsidRPr="001705FF">
        <w:rPr>
          <w:rFonts w:ascii="Arial" w:hAnsi="Arial" w:cs="Arial"/>
          <w:bCs/>
        </w:rPr>
        <w:t xml:space="preserve"> </w:t>
      </w:r>
      <w:proofErr w:type="spellStart"/>
      <w:r w:rsidRPr="001705FF">
        <w:rPr>
          <w:rFonts w:ascii="Arial" w:hAnsi="Arial" w:cs="Arial"/>
          <w:bCs/>
        </w:rPr>
        <w:t>prostornog</w:t>
      </w:r>
      <w:proofErr w:type="spellEnd"/>
      <w:r w:rsidRPr="001705FF">
        <w:rPr>
          <w:rFonts w:ascii="Arial" w:hAnsi="Arial" w:cs="Arial"/>
          <w:bCs/>
        </w:rPr>
        <w:t xml:space="preserve"> </w:t>
      </w:r>
      <w:proofErr w:type="spellStart"/>
      <w:r w:rsidRPr="001705FF">
        <w:rPr>
          <w:rFonts w:ascii="Arial" w:hAnsi="Arial" w:cs="Arial"/>
          <w:bCs/>
        </w:rPr>
        <w:t>razvoja</w:t>
      </w:r>
      <w:proofErr w:type="spellEnd"/>
      <w:r w:rsidRPr="001705FF">
        <w:rPr>
          <w:rFonts w:ascii="Arial" w:hAnsi="Arial" w:cs="Arial"/>
          <w:bCs/>
        </w:rPr>
        <w:t xml:space="preserve"> </w:t>
      </w:r>
      <w:proofErr w:type="spellStart"/>
      <w:r w:rsidRPr="001705FF">
        <w:rPr>
          <w:rFonts w:ascii="Arial" w:hAnsi="Arial" w:cs="Arial"/>
          <w:bCs/>
        </w:rPr>
        <w:t>određenog</w:t>
      </w:r>
      <w:proofErr w:type="spellEnd"/>
      <w:r w:rsidRPr="001705FF">
        <w:rPr>
          <w:rFonts w:ascii="Arial" w:hAnsi="Arial" w:cs="Arial"/>
          <w:bCs/>
        </w:rPr>
        <w:t xml:space="preserve"> </w:t>
      </w:r>
      <w:proofErr w:type="spellStart"/>
      <w:r w:rsidRPr="001705FF">
        <w:rPr>
          <w:rFonts w:ascii="Arial" w:hAnsi="Arial" w:cs="Arial"/>
          <w:bCs/>
        </w:rPr>
        <w:t>područja</w:t>
      </w:r>
      <w:proofErr w:type="spellEnd"/>
      <w:r w:rsidRPr="001705FF">
        <w:rPr>
          <w:rFonts w:ascii="Arial" w:hAnsi="Arial" w:cs="Arial"/>
          <w:bCs/>
        </w:rPr>
        <w:t xml:space="preserve"> </w:t>
      </w:r>
      <w:proofErr w:type="spellStart"/>
      <w:r w:rsidRPr="001705FF">
        <w:rPr>
          <w:rFonts w:ascii="Arial" w:hAnsi="Arial" w:cs="Arial"/>
          <w:bCs/>
        </w:rPr>
        <w:t>ili</w:t>
      </w:r>
      <w:proofErr w:type="spellEnd"/>
      <w:r w:rsidRPr="001705FF">
        <w:rPr>
          <w:rFonts w:ascii="Arial" w:hAnsi="Arial" w:cs="Arial"/>
          <w:bCs/>
        </w:rPr>
        <w:t xml:space="preserve"> </w:t>
      </w:r>
      <w:proofErr w:type="spellStart"/>
      <w:r w:rsidRPr="001705FF">
        <w:rPr>
          <w:rFonts w:ascii="Arial" w:hAnsi="Arial" w:cs="Arial"/>
          <w:bCs/>
        </w:rPr>
        <w:t>lokaliteta</w:t>
      </w:r>
      <w:proofErr w:type="spellEnd"/>
      <w:r w:rsidRPr="001705FF">
        <w:rPr>
          <w:rFonts w:ascii="Arial" w:hAnsi="Arial" w:cs="Arial"/>
          <w:bCs/>
        </w:rPr>
        <w:t xml:space="preserve">. </w:t>
      </w:r>
      <w:proofErr w:type="spellStart"/>
      <w:r w:rsidRPr="001705FF">
        <w:rPr>
          <w:rFonts w:ascii="Arial" w:hAnsi="Arial" w:cs="Arial"/>
          <w:bCs/>
        </w:rPr>
        <w:t>Ovaj</w:t>
      </w:r>
      <w:proofErr w:type="spellEnd"/>
      <w:r w:rsidRPr="001705FF">
        <w:rPr>
          <w:rFonts w:ascii="Arial" w:hAnsi="Arial" w:cs="Arial"/>
          <w:bCs/>
        </w:rPr>
        <w:t xml:space="preserve"> program </w:t>
      </w:r>
      <w:proofErr w:type="spellStart"/>
      <w:r w:rsidRPr="001705FF">
        <w:rPr>
          <w:rFonts w:ascii="Arial" w:hAnsi="Arial" w:cs="Arial"/>
          <w:bCs/>
        </w:rPr>
        <w:t>ima</w:t>
      </w:r>
      <w:proofErr w:type="spellEnd"/>
      <w:r w:rsidRPr="001705FF">
        <w:rPr>
          <w:rFonts w:ascii="Arial" w:hAnsi="Arial" w:cs="Arial"/>
          <w:bCs/>
        </w:rPr>
        <w:t xml:space="preserve"> za </w:t>
      </w:r>
      <w:proofErr w:type="spellStart"/>
      <w:r w:rsidRPr="001705FF">
        <w:rPr>
          <w:rFonts w:ascii="Arial" w:hAnsi="Arial" w:cs="Arial"/>
          <w:bCs/>
        </w:rPr>
        <w:t>cilj</w:t>
      </w:r>
      <w:proofErr w:type="spellEnd"/>
      <w:r w:rsidRPr="001705FF">
        <w:rPr>
          <w:rFonts w:ascii="Arial" w:hAnsi="Arial" w:cs="Arial"/>
          <w:bCs/>
        </w:rPr>
        <w:t xml:space="preserve"> </w:t>
      </w:r>
      <w:proofErr w:type="spellStart"/>
      <w:r w:rsidRPr="001705FF">
        <w:rPr>
          <w:rFonts w:ascii="Arial" w:hAnsi="Arial" w:cs="Arial"/>
          <w:bCs/>
        </w:rPr>
        <w:t>strateško</w:t>
      </w:r>
      <w:proofErr w:type="spellEnd"/>
      <w:r w:rsidRPr="001705FF">
        <w:rPr>
          <w:rFonts w:ascii="Arial" w:hAnsi="Arial" w:cs="Arial"/>
          <w:bCs/>
        </w:rPr>
        <w:t xml:space="preserve"> </w:t>
      </w:r>
      <w:proofErr w:type="spellStart"/>
      <w:r w:rsidRPr="001705FF">
        <w:rPr>
          <w:rFonts w:ascii="Arial" w:hAnsi="Arial" w:cs="Arial"/>
          <w:bCs/>
        </w:rPr>
        <w:t>planiranje</w:t>
      </w:r>
      <w:proofErr w:type="spellEnd"/>
      <w:r w:rsidRPr="001705FF">
        <w:rPr>
          <w:rFonts w:ascii="Arial" w:hAnsi="Arial" w:cs="Arial"/>
          <w:bCs/>
        </w:rPr>
        <w:t xml:space="preserve"> </w:t>
      </w:r>
      <w:proofErr w:type="spellStart"/>
      <w:r w:rsidRPr="001705FF">
        <w:rPr>
          <w:rFonts w:ascii="Arial" w:hAnsi="Arial" w:cs="Arial"/>
          <w:bCs/>
        </w:rPr>
        <w:t>budućeg</w:t>
      </w:r>
      <w:proofErr w:type="spellEnd"/>
      <w:r w:rsidRPr="001705FF">
        <w:rPr>
          <w:rFonts w:ascii="Arial" w:hAnsi="Arial" w:cs="Arial"/>
          <w:bCs/>
        </w:rPr>
        <w:t xml:space="preserve"> </w:t>
      </w:r>
      <w:proofErr w:type="spellStart"/>
      <w:r w:rsidRPr="001705FF">
        <w:rPr>
          <w:rFonts w:ascii="Arial" w:hAnsi="Arial" w:cs="Arial"/>
          <w:bCs/>
        </w:rPr>
        <w:t>razvoja</w:t>
      </w:r>
      <w:proofErr w:type="spellEnd"/>
      <w:r w:rsidRPr="001705FF">
        <w:rPr>
          <w:rFonts w:ascii="Arial" w:hAnsi="Arial" w:cs="Arial"/>
          <w:bCs/>
        </w:rPr>
        <w:t xml:space="preserve">, </w:t>
      </w:r>
      <w:proofErr w:type="spellStart"/>
      <w:r w:rsidRPr="001705FF">
        <w:rPr>
          <w:rFonts w:ascii="Arial" w:hAnsi="Arial" w:cs="Arial"/>
          <w:bCs/>
        </w:rPr>
        <w:t>promicanje</w:t>
      </w:r>
      <w:proofErr w:type="spellEnd"/>
      <w:r w:rsidRPr="001705FF">
        <w:rPr>
          <w:rFonts w:ascii="Arial" w:hAnsi="Arial" w:cs="Arial"/>
          <w:bCs/>
        </w:rPr>
        <w:t xml:space="preserve"> </w:t>
      </w:r>
      <w:proofErr w:type="spellStart"/>
      <w:r w:rsidRPr="001705FF">
        <w:rPr>
          <w:rFonts w:ascii="Arial" w:hAnsi="Arial" w:cs="Arial"/>
          <w:bCs/>
        </w:rPr>
        <w:t>održivosti</w:t>
      </w:r>
      <w:proofErr w:type="spellEnd"/>
      <w:r w:rsidRPr="001705FF">
        <w:rPr>
          <w:rFonts w:ascii="Arial" w:hAnsi="Arial" w:cs="Arial"/>
          <w:bCs/>
        </w:rPr>
        <w:t xml:space="preserve">, </w:t>
      </w:r>
      <w:proofErr w:type="spellStart"/>
      <w:r w:rsidRPr="001705FF">
        <w:rPr>
          <w:rFonts w:ascii="Arial" w:hAnsi="Arial" w:cs="Arial"/>
          <w:bCs/>
        </w:rPr>
        <w:t>stvaranje</w:t>
      </w:r>
      <w:proofErr w:type="spellEnd"/>
      <w:r w:rsidRPr="001705FF">
        <w:rPr>
          <w:rFonts w:ascii="Arial" w:hAnsi="Arial" w:cs="Arial"/>
          <w:bCs/>
        </w:rPr>
        <w:t xml:space="preserve"> </w:t>
      </w:r>
      <w:proofErr w:type="spellStart"/>
      <w:r w:rsidRPr="001705FF">
        <w:rPr>
          <w:rFonts w:ascii="Arial" w:hAnsi="Arial" w:cs="Arial"/>
          <w:bCs/>
        </w:rPr>
        <w:lastRenderedPageBreak/>
        <w:t>kvalitetnog</w:t>
      </w:r>
      <w:proofErr w:type="spellEnd"/>
      <w:r w:rsidRPr="001705FF">
        <w:rPr>
          <w:rFonts w:ascii="Arial" w:hAnsi="Arial" w:cs="Arial"/>
          <w:bCs/>
        </w:rPr>
        <w:t xml:space="preserve"> </w:t>
      </w:r>
      <w:proofErr w:type="spellStart"/>
      <w:r w:rsidRPr="001705FF">
        <w:rPr>
          <w:rFonts w:ascii="Arial" w:hAnsi="Arial" w:cs="Arial"/>
          <w:bCs/>
        </w:rPr>
        <w:t>životnog</w:t>
      </w:r>
      <w:proofErr w:type="spellEnd"/>
      <w:r w:rsidRPr="001705FF">
        <w:rPr>
          <w:rFonts w:ascii="Arial" w:hAnsi="Arial" w:cs="Arial"/>
          <w:bCs/>
        </w:rPr>
        <w:t xml:space="preserve"> </w:t>
      </w:r>
      <w:proofErr w:type="spellStart"/>
      <w:r w:rsidRPr="001705FF">
        <w:rPr>
          <w:rFonts w:ascii="Arial" w:hAnsi="Arial" w:cs="Arial"/>
          <w:bCs/>
        </w:rPr>
        <w:t>okruženja</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poboljšanje</w:t>
      </w:r>
      <w:proofErr w:type="spellEnd"/>
      <w:r w:rsidRPr="001705FF">
        <w:rPr>
          <w:rFonts w:ascii="Arial" w:hAnsi="Arial" w:cs="Arial"/>
          <w:bCs/>
        </w:rPr>
        <w:t xml:space="preserve"> </w:t>
      </w:r>
      <w:proofErr w:type="spellStart"/>
      <w:r w:rsidRPr="001705FF">
        <w:rPr>
          <w:rFonts w:ascii="Arial" w:hAnsi="Arial" w:cs="Arial"/>
          <w:bCs/>
        </w:rPr>
        <w:t>uvjeta</w:t>
      </w:r>
      <w:proofErr w:type="spellEnd"/>
      <w:r w:rsidRPr="001705FF">
        <w:rPr>
          <w:rFonts w:ascii="Arial" w:hAnsi="Arial" w:cs="Arial"/>
          <w:bCs/>
        </w:rPr>
        <w:t xml:space="preserve"> </w:t>
      </w:r>
      <w:proofErr w:type="spellStart"/>
      <w:r w:rsidRPr="001705FF">
        <w:rPr>
          <w:rFonts w:ascii="Arial" w:hAnsi="Arial" w:cs="Arial"/>
          <w:bCs/>
        </w:rPr>
        <w:t>stanovanja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života</w:t>
      </w:r>
      <w:proofErr w:type="spellEnd"/>
      <w:r w:rsidRPr="001705FF">
        <w:rPr>
          <w:rFonts w:ascii="Arial" w:hAnsi="Arial" w:cs="Arial"/>
          <w:bCs/>
        </w:rPr>
        <w:t xml:space="preserve"> </w:t>
      </w:r>
      <w:proofErr w:type="spellStart"/>
      <w:r w:rsidRPr="001705FF">
        <w:rPr>
          <w:rFonts w:ascii="Arial" w:hAnsi="Arial" w:cs="Arial"/>
          <w:bCs/>
        </w:rPr>
        <w:t>stanovnika</w:t>
      </w:r>
      <w:proofErr w:type="spellEnd"/>
      <w:r w:rsidRPr="001705FF">
        <w:rPr>
          <w:rFonts w:ascii="Arial" w:hAnsi="Arial" w:cs="Arial"/>
          <w:bCs/>
        </w:rPr>
        <w:t xml:space="preserve">. </w:t>
      </w:r>
      <w:proofErr w:type="spellStart"/>
      <w:r w:rsidRPr="001705FF">
        <w:rPr>
          <w:rFonts w:ascii="Arial" w:hAnsi="Arial" w:cs="Arial"/>
          <w:bCs/>
        </w:rPr>
        <w:t>Pokazatelj</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postotak</w:t>
      </w:r>
      <w:proofErr w:type="spellEnd"/>
      <w:r w:rsidRPr="001705FF">
        <w:rPr>
          <w:rFonts w:ascii="Arial" w:hAnsi="Arial" w:cs="Arial"/>
          <w:bCs/>
        </w:rPr>
        <w:t xml:space="preserve"> </w:t>
      </w:r>
      <w:proofErr w:type="spellStart"/>
      <w:r w:rsidRPr="001705FF">
        <w:rPr>
          <w:rFonts w:ascii="Arial" w:hAnsi="Arial" w:cs="Arial"/>
          <w:bCs/>
        </w:rPr>
        <w:t>područja</w:t>
      </w:r>
      <w:proofErr w:type="spellEnd"/>
      <w:r w:rsidRPr="001705FF">
        <w:rPr>
          <w:rFonts w:ascii="Arial" w:hAnsi="Arial" w:cs="Arial"/>
          <w:bCs/>
        </w:rPr>
        <w:t xml:space="preserve"> </w:t>
      </w:r>
      <w:proofErr w:type="spellStart"/>
      <w:r w:rsidRPr="001705FF">
        <w:rPr>
          <w:rFonts w:ascii="Arial" w:hAnsi="Arial" w:cs="Arial"/>
          <w:bCs/>
        </w:rPr>
        <w:t>pokrivenog</w:t>
      </w:r>
      <w:proofErr w:type="spellEnd"/>
      <w:r w:rsidRPr="001705FF">
        <w:rPr>
          <w:rFonts w:ascii="Arial" w:hAnsi="Arial" w:cs="Arial"/>
          <w:bCs/>
        </w:rPr>
        <w:t xml:space="preserve"> </w:t>
      </w:r>
      <w:proofErr w:type="spellStart"/>
      <w:r w:rsidRPr="001705FF">
        <w:rPr>
          <w:rFonts w:ascii="Arial" w:hAnsi="Arial" w:cs="Arial"/>
          <w:bCs/>
        </w:rPr>
        <w:t>prostorno</w:t>
      </w:r>
      <w:proofErr w:type="spellEnd"/>
      <w:r w:rsidRPr="001705FF">
        <w:rPr>
          <w:rFonts w:ascii="Arial" w:hAnsi="Arial" w:cs="Arial"/>
          <w:bCs/>
        </w:rPr>
        <w:t xml:space="preserve"> </w:t>
      </w:r>
      <w:proofErr w:type="spellStart"/>
      <w:r w:rsidRPr="001705FF">
        <w:rPr>
          <w:rFonts w:ascii="Arial" w:hAnsi="Arial" w:cs="Arial"/>
          <w:bCs/>
        </w:rPr>
        <w:t>planskom</w:t>
      </w:r>
      <w:proofErr w:type="spellEnd"/>
      <w:r w:rsidRPr="001705FF">
        <w:rPr>
          <w:rFonts w:ascii="Arial" w:hAnsi="Arial" w:cs="Arial"/>
          <w:bCs/>
        </w:rPr>
        <w:t xml:space="preserve"> </w:t>
      </w:r>
      <w:proofErr w:type="spellStart"/>
      <w:r w:rsidRPr="001705FF">
        <w:rPr>
          <w:rFonts w:ascii="Arial" w:hAnsi="Arial" w:cs="Arial"/>
          <w:bCs/>
        </w:rPr>
        <w:t>dokumentacijom</w:t>
      </w:r>
      <w:proofErr w:type="spellEnd"/>
    </w:p>
    <w:p w14:paraId="7C4FDFFA" w14:textId="77777777" w:rsidR="00E24636" w:rsidRPr="001705FF" w:rsidRDefault="00E24636" w:rsidP="00E24636">
      <w:pPr>
        <w:numPr>
          <w:ilvl w:val="6"/>
          <w:numId w:val="5"/>
        </w:numPr>
        <w:spacing w:after="0" w:line="240" w:lineRule="auto"/>
        <w:ind w:left="709" w:right="-284"/>
        <w:jc w:val="both"/>
        <w:rPr>
          <w:rFonts w:ascii="Arial" w:hAnsi="Arial" w:cs="Arial"/>
          <w:bCs/>
        </w:rPr>
      </w:pPr>
      <w:proofErr w:type="spellStart"/>
      <w:r w:rsidRPr="001705FF">
        <w:rPr>
          <w:rFonts w:ascii="Arial" w:hAnsi="Arial" w:cs="Arial"/>
          <w:bCs/>
        </w:rPr>
        <w:t>Aktivnost</w:t>
      </w:r>
      <w:proofErr w:type="spellEnd"/>
      <w:r w:rsidRPr="001705FF">
        <w:rPr>
          <w:rFonts w:ascii="Arial" w:hAnsi="Arial" w:cs="Arial"/>
          <w:bCs/>
        </w:rPr>
        <w:t xml:space="preserve"> A100201 </w:t>
      </w:r>
      <w:proofErr w:type="spellStart"/>
      <w:r w:rsidRPr="001705FF">
        <w:rPr>
          <w:rFonts w:ascii="Arial" w:hAnsi="Arial" w:cs="Arial"/>
          <w:bCs/>
        </w:rPr>
        <w:t>Prostorno</w:t>
      </w:r>
      <w:proofErr w:type="spellEnd"/>
      <w:r w:rsidRPr="001705FF">
        <w:rPr>
          <w:rFonts w:ascii="Arial" w:hAnsi="Arial" w:cs="Arial"/>
          <w:bCs/>
        </w:rPr>
        <w:t xml:space="preserve"> </w:t>
      </w:r>
      <w:proofErr w:type="spellStart"/>
      <w:r w:rsidRPr="001705FF">
        <w:rPr>
          <w:rFonts w:ascii="Arial" w:hAnsi="Arial" w:cs="Arial"/>
          <w:bCs/>
        </w:rPr>
        <w:t>planska</w:t>
      </w:r>
      <w:proofErr w:type="spellEnd"/>
      <w:r w:rsidRPr="001705FF">
        <w:rPr>
          <w:rFonts w:ascii="Arial" w:hAnsi="Arial" w:cs="Arial"/>
          <w:bCs/>
        </w:rPr>
        <w:t xml:space="preserve"> </w:t>
      </w:r>
      <w:proofErr w:type="spellStart"/>
      <w:r w:rsidRPr="001705FF">
        <w:rPr>
          <w:rFonts w:ascii="Arial" w:hAnsi="Arial" w:cs="Arial"/>
          <w:bCs/>
        </w:rPr>
        <w:t>dokumentacija</w:t>
      </w:r>
      <w:proofErr w:type="spellEnd"/>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846"/>
        <w:gridCol w:w="2580"/>
      </w:tblGrid>
      <w:tr w:rsidR="004A72AC" w:rsidRPr="001705FF" w14:paraId="42493264" w14:textId="77777777" w:rsidTr="003D2567">
        <w:tc>
          <w:tcPr>
            <w:tcW w:w="1239" w:type="dxa"/>
            <w:shd w:val="clear" w:color="auto" w:fill="D9D9D9" w:themeFill="background1" w:themeFillShade="D9"/>
          </w:tcPr>
          <w:p w14:paraId="1F508244"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6" w:type="dxa"/>
            <w:shd w:val="clear" w:color="auto" w:fill="D9D9D9" w:themeFill="background1" w:themeFillShade="D9"/>
          </w:tcPr>
          <w:p w14:paraId="6EA23BB3"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580" w:type="dxa"/>
            <w:shd w:val="clear" w:color="auto" w:fill="D9D9D9" w:themeFill="background1" w:themeFillShade="D9"/>
          </w:tcPr>
          <w:p w14:paraId="60D9296D" w14:textId="044512A1"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A711BA5" w14:textId="77777777" w:rsidTr="003D2567">
        <w:tc>
          <w:tcPr>
            <w:tcW w:w="1239" w:type="dxa"/>
          </w:tcPr>
          <w:p w14:paraId="0D1EEBA4" w14:textId="77777777" w:rsidR="004A72AC" w:rsidRPr="001705FF" w:rsidRDefault="004A72AC" w:rsidP="00987C39">
            <w:pPr>
              <w:ind w:left="-142" w:right="-114"/>
              <w:jc w:val="center"/>
              <w:rPr>
                <w:rFonts w:ascii="Arial" w:hAnsi="Arial" w:cs="Arial"/>
              </w:rPr>
            </w:pPr>
            <w:r w:rsidRPr="001705FF">
              <w:rPr>
                <w:rFonts w:ascii="Arial" w:hAnsi="Arial" w:cs="Arial"/>
              </w:rPr>
              <w:t>A100201</w:t>
            </w:r>
          </w:p>
        </w:tc>
        <w:tc>
          <w:tcPr>
            <w:tcW w:w="1846" w:type="dxa"/>
          </w:tcPr>
          <w:p w14:paraId="7642A6BA" w14:textId="4613C975" w:rsidR="004A72AC" w:rsidRPr="001705FF" w:rsidRDefault="003A6599" w:rsidP="00987C39">
            <w:pPr>
              <w:ind w:left="-108" w:right="-114"/>
              <w:jc w:val="center"/>
              <w:rPr>
                <w:rFonts w:ascii="Arial" w:hAnsi="Arial" w:cs="Arial"/>
              </w:rPr>
            </w:pPr>
            <w:r w:rsidRPr="001705FF">
              <w:rPr>
                <w:rFonts w:ascii="Arial" w:hAnsi="Arial" w:cs="Arial"/>
              </w:rPr>
              <w:t>10.000,00</w:t>
            </w:r>
          </w:p>
        </w:tc>
        <w:tc>
          <w:tcPr>
            <w:tcW w:w="2580" w:type="dxa"/>
          </w:tcPr>
          <w:p w14:paraId="76031797" w14:textId="49992814" w:rsidR="004A72AC" w:rsidRPr="001705FF" w:rsidRDefault="003A6599" w:rsidP="00987C39">
            <w:pPr>
              <w:ind w:left="-108" w:right="-114"/>
              <w:jc w:val="center"/>
              <w:rPr>
                <w:rFonts w:ascii="Arial" w:hAnsi="Arial" w:cs="Arial"/>
              </w:rPr>
            </w:pPr>
            <w:r w:rsidRPr="001705FF">
              <w:rPr>
                <w:rFonts w:ascii="Arial" w:hAnsi="Arial" w:cs="Arial"/>
              </w:rPr>
              <w:t>10.00</w:t>
            </w:r>
            <w:r w:rsidR="004A72AC" w:rsidRPr="001705FF">
              <w:rPr>
                <w:rFonts w:ascii="Arial" w:hAnsi="Arial" w:cs="Arial"/>
              </w:rPr>
              <w:t>0,00</w:t>
            </w:r>
          </w:p>
        </w:tc>
      </w:tr>
    </w:tbl>
    <w:p w14:paraId="33B3EC17" w14:textId="2A62E885" w:rsidR="00E24636" w:rsidRPr="001705FF" w:rsidRDefault="00E24636" w:rsidP="00E24636">
      <w:pPr>
        <w:ind w:right="-284"/>
        <w:jc w:val="both"/>
        <w:rPr>
          <w:rFonts w:ascii="Arial" w:hAnsi="Arial" w:cs="Arial"/>
        </w:rPr>
      </w:pPr>
      <w:r w:rsidRPr="001705FF">
        <w:rPr>
          <w:rFonts w:ascii="Arial" w:hAnsi="Arial" w:cs="Arial"/>
        </w:rPr>
        <w:t xml:space="preserve">Na </w:t>
      </w:r>
      <w:proofErr w:type="spellStart"/>
      <w:r w:rsidRPr="001705FF">
        <w:rPr>
          <w:rFonts w:ascii="Arial" w:hAnsi="Arial" w:cs="Arial"/>
        </w:rPr>
        <w:t>ovoj</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planirana</w:t>
      </w:r>
      <w:proofErr w:type="spellEnd"/>
      <w:r w:rsidRPr="001705FF">
        <w:rPr>
          <w:rFonts w:ascii="Arial" w:hAnsi="Arial" w:cs="Arial"/>
        </w:rPr>
        <w:t xml:space="preserve"> </w:t>
      </w:r>
      <w:proofErr w:type="spellStart"/>
      <w:r w:rsidRPr="001705FF">
        <w:rPr>
          <w:rFonts w:ascii="Arial" w:hAnsi="Arial" w:cs="Arial"/>
        </w:rPr>
        <w:t>su</w:t>
      </w:r>
      <w:proofErr w:type="spellEnd"/>
      <w:r w:rsidRPr="001705FF">
        <w:rPr>
          <w:rFonts w:ascii="Arial" w:hAnsi="Arial" w:cs="Arial"/>
        </w:rPr>
        <w:t xml:space="preserve"> </w:t>
      </w:r>
      <w:proofErr w:type="spellStart"/>
      <w:r w:rsidRPr="001705FF">
        <w:rPr>
          <w:rFonts w:ascii="Arial" w:hAnsi="Arial" w:cs="Arial"/>
        </w:rPr>
        <w:t>sredstva</w:t>
      </w:r>
      <w:proofErr w:type="spellEnd"/>
      <w:r w:rsidRPr="001705FF">
        <w:rPr>
          <w:rFonts w:ascii="Arial" w:hAnsi="Arial" w:cs="Arial"/>
        </w:rPr>
        <w:t xml:space="preserve"> za </w:t>
      </w:r>
      <w:proofErr w:type="spellStart"/>
      <w:r w:rsidRPr="001705FF">
        <w:rPr>
          <w:rFonts w:ascii="Arial" w:hAnsi="Arial" w:cs="Arial"/>
        </w:rPr>
        <w:t>izradu</w:t>
      </w:r>
      <w:proofErr w:type="spellEnd"/>
      <w:r w:rsidRPr="001705FF">
        <w:rPr>
          <w:rFonts w:ascii="Arial" w:hAnsi="Arial" w:cs="Arial"/>
        </w:rPr>
        <w:t xml:space="preserve"> </w:t>
      </w:r>
      <w:proofErr w:type="spellStart"/>
      <w:r w:rsidRPr="001705FF">
        <w:rPr>
          <w:rFonts w:ascii="Arial" w:hAnsi="Arial" w:cs="Arial"/>
        </w:rPr>
        <w:t>Urbanističkog</w:t>
      </w:r>
      <w:proofErr w:type="spellEnd"/>
      <w:r w:rsidRPr="001705FF">
        <w:rPr>
          <w:rFonts w:ascii="Arial" w:hAnsi="Arial" w:cs="Arial"/>
        </w:rPr>
        <w:t xml:space="preserve"> plana </w:t>
      </w:r>
      <w:proofErr w:type="spellStart"/>
      <w:r w:rsidRPr="001705FF">
        <w:rPr>
          <w:rFonts w:ascii="Arial" w:hAnsi="Arial" w:cs="Arial"/>
        </w:rPr>
        <w:t>groblja</w:t>
      </w:r>
      <w:proofErr w:type="spellEnd"/>
      <w:r w:rsidRPr="001705FF">
        <w:rPr>
          <w:rFonts w:ascii="Arial" w:hAnsi="Arial" w:cs="Arial"/>
        </w:rPr>
        <w:t xml:space="preserve"> u </w:t>
      </w:r>
      <w:proofErr w:type="spellStart"/>
      <w:r w:rsidRPr="001705FF">
        <w:rPr>
          <w:rFonts w:ascii="Arial" w:hAnsi="Arial" w:cs="Arial"/>
        </w:rPr>
        <w:t>Kamanju</w:t>
      </w:r>
      <w:proofErr w:type="spellEnd"/>
      <w:r w:rsidRPr="001705FF">
        <w:rPr>
          <w:rFonts w:ascii="Arial" w:hAnsi="Arial" w:cs="Arial"/>
        </w:rPr>
        <w:t>.</w:t>
      </w:r>
    </w:p>
    <w:p w14:paraId="3C25CF31" w14:textId="77777777" w:rsidR="00155BA7" w:rsidRPr="001705FF" w:rsidRDefault="00155BA7" w:rsidP="00E24636">
      <w:pPr>
        <w:ind w:right="-284"/>
        <w:jc w:val="both"/>
        <w:rPr>
          <w:rFonts w:ascii="Arial" w:hAnsi="Arial" w:cs="Arial"/>
        </w:rPr>
      </w:pPr>
    </w:p>
    <w:p w14:paraId="1874F278" w14:textId="77777777" w:rsidR="00E24636" w:rsidRPr="001705FF" w:rsidRDefault="00E24636" w:rsidP="00E24636">
      <w:pPr>
        <w:ind w:right="-284"/>
        <w:rPr>
          <w:rFonts w:ascii="Arial" w:hAnsi="Arial" w:cs="Arial"/>
          <w:bCs/>
        </w:rPr>
      </w:pPr>
      <w:r w:rsidRPr="001705FF">
        <w:rPr>
          <w:rFonts w:ascii="Arial" w:hAnsi="Arial" w:cs="Arial"/>
          <w:bCs/>
        </w:rPr>
        <w:t xml:space="preserve">2. </w:t>
      </w:r>
      <w:proofErr w:type="spellStart"/>
      <w:r w:rsidRPr="001705FF">
        <w:rPr>
          <w:rFonts w:ascii="Arial" w:hAnsi="Arial" w:cs="Arial"/>
          <w:bCs/>
        </w:rPr>
        <w:t>Kapitalni</w:t>
      </w:r>
      <w:proofErr w:type="spellEnd"/>
      <w:r w:rsidRPr="001705FF">
        <w:rPr>
          <w:rFonts w:ascii="Arial" w:hAnsi="Arial" w:cs="Arial"/>
          <w:bCs/>
        </w:rPr>
        <w:t xml:space="preserve"> </w:t>
      </w:r>
      <w:proofErr w:type="spellStart"/>
      <w:r w:rsidRPr="001705FF">
        <w:rPr>
          <w:rFonts w:ascii="Arial" w:hAnsi="Arial" w:cs="Arial"/>
          <w:bCs/>
        </w:rPr>
        <w:t>projekt</w:t>
      </w:r>
      <w:proofErr w:type="spellEnd"/>
      <w:r w:rsidRPr="001705FF">
        <w:rPr>
          <w:rFonts w:ascii="Arial" w:hAnsi="Arial" w:cs="Arial"/>
          <w:bCs/>
        </w:rPr>
        <w:t xml:space="preserve"> K100201: </w:t>
      </w:r>
      <w:proofErr w:type="spellStart"/>
      <w:r w:rsidRPr="001705FF">
        <w:rPr>
          <w:rFonts w:ascii="Arial" w:hAnsi="Arial" w:cs="Arial"/>
          <w:bCs/>
        </w:rPr>
        <w:t>Izgradnja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obnova</w:t>
      </w:r>
      <w:proofErr w:type="spellEnd"/>
      <w:r w:rsidRPr="001705FF">
        <w:rPr>
          <w:rFonts w:ascii="Arial" w:hAnsi="Arial" w:cs="Arial"/>
          <w:bCs/>
        </w:rPr>
        <w:t xml:space="preserve"> </w:t>
      </w:r>
      <w:proofErr w:type="spellStart"/>
      <w:r w:rsidRPr="001705FF">
        <w:rPr>
          <w:rFonts w:ascii="Arial" w:hAnsi="Arial" w:cs="Arial"/>
          <w:bCs/>
        </w:rPr>
        <w:t>mreže</w:t>
      </w:r>
      <w:proofErr w:type="spellEnd"/>
      <w:r w:rsidRPr="001705FF">
        <w:rPr>
          <w:rFonts w:ascii="Arial" w:hAnsi="Arial" w:cs="Arial"/>
          <w:bCs/>
        </w:rPr>
        <w:t xml:space="preserve"> </w:t>
      </w:r>
      <w:proofErr w:type="spellStart"/>
      <w:r w:rsidRPr="001705FF">
        <w:rPr>
          <w:rFonts w:ascii="Arial" w:hAnsi="Arial" w:cs="Arial"/>
          <w:bCs/>
        </w:rPr>
        <w:t>javne</w:t>
      </w:r>
      <w:proofErr w:type="spellEnd"/>
      <w:r w:rsidRPr="001705FF">
        <w:rPr>
          <w:rFonts w:ascii="Arial" w:hAnsi="Arial" w:cs="Arial"/>
          <w:bCs/>
        </w:rPr>
        <w:t xml:space="preserve"> </w:t>
      </w:r>
      <w:proofErr w:type="spellStart"/>
      <w:r w:rsidRPr="001705FF">
        <w:rPr>
          <w:rFonts w:ascii="Arial" w:hAnsi="Arial" w:cs="Arial"/>
          <w:bCs/>
        </w:rPr>
        <w:t>rasvjete</w:t>
      </w:r>
      <w:proofErr w:type="spellEnd"/>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297"/>
      </w:tblGrid>
      <w:tr w:rsidR="004A72AC" w:rsidRPr="001705FF" w14:paraId="33DD786D" w14:textId="77777777" w:rsidTr="003D2567">
        <w:tc>
          <w:tcPr>
            <w:tcW w:w="1238" w:type="dxa"/>
            <w:shd w:val="clear" w:color="auto" w:fill="D9D9D9" w:themeFill="background1" w:themeFillShade="D9"/>
          </w:tcPr>
          <w:p w14:paraId="59869D57"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7" w:type="dxa"/>
            <w:shd w:val="clear" w:color="auto" w:fill="D9D9D9" w:themeFill="background1" w:themeFillShade="D9"/>
          </w:tcPr>
          <w:p w14:paraId="1C4EF1D8" w14:textId="77777777" w:rsidR="004A72AC" w:rsidRPr="001705FF" w:rsidRDefault="004A72AC" w:rsidP="00987C39">
            <w:pPr>
              <w:ind w:left="-108" w:right="-114"/>
              <w:jc w:val="center"/>
              <w:rPr>
                <w:rFonts w:ascii="Arial" w:hAnsi="Arial" w:cs="Arial"/>
              </w:rPr>
            </w:pPr>
            <w:r w:rsidRPr="001705FF">
              <w:rPr>
                <w:rFonts w:ascii="Arial" w:hAnsi="Arial" w:cs="Arial"/>
              </w:rPr>
              <w:t>Plan 2025.</w:t>
            </w:r>
          </w:p>
        </w:tc>
        <w:tc>
          <w:tcPr>
            <w:tcW w:w="2297" w:type="dxa"/>
            <w:shd w:val="clear" w:color="auto" w:fill="D9D9D9" w:themeFill="background1" w:themeFillShade="D9"/>
          </w:tcPr>
          <w:p w14:paraId="1BA099C7" w14:textId="35837D3D" w:rsidR="004A72AC" w:rsidRPr="001705FF" w:rsidRDefault="004A72AC" w:rsidP="00987C39">
            <w:pPr>
              <w:ind w:left="-108" w:right="-114"/>
              <w:jc w:val="center"/>
              <w:rPr>
                <w:rFonts w:ascii="Arial" w:hAnsi="Arial" w:cs="Arial"/>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EF04991" w14:textId="77777777" w:rsidTr="003D2567">
        <w:tc>
          <w:tcPr>
            <w:tcW w:w="1238" w:type="dxa"/>
          </w:tcPr>
          <w:p w14:paraId="5261C856" w14:textId="77777777" w:rsidR="004A72AC" w:rsidRPr="001705FF" w:rsidRDefault="004A72AC" w:rsidP="00987C39">
            <w:pPr>
              <w:ind w:left="-142" w:right="-114"/>
              <w:jc w:val="center"/>
              <w:rPr>
                <w:rFonts w:ascii="Arial" w:hAnsi="Arial" w:cs="Arial"/>
              </w:rPr>
            </w:pPr>
            <w:r w:rsidRPr="001705FF">
              <w:rPr>
                <w:rFonts w:ascii="Arial" w:hAnsi="Arial" w:cs="Arial"/>
              </w:rPr>
              <w:t>K100201</w:t>
            </w:r>
          </w:p>
        </w:tc>
        <w:tc>
          <w:tcPr>
            <w:tcW w:w="1847" w:type="dxa"/>
          </w:tcPr>
          <w:p w14:paraId="0C4F63D0" w14:textId="554AE63E" w:rsidR="004A72AC" w:rsidRPr="001705FF" w:rsidRDefault="004A72AC" w:rsidP="00987C39">
            <w:pPr>
              <w:ind w:left="-108" w:right="-114"/>
              <w:jc w:val="center"/>
              <w:rPr>
                <w:rFonts w:ascii="Arial" w:hAnsi="Arial" w:cs="Arial"/>
              </w:rPr>
            </w:pPr>
            <w:r w:rsidRPr="001705FF">
              <w:rPr>
                <w:rFonts w:ascii="Arial" w:hAnsi="Arial" w:cs="Arial"/>
              </w:rPr>
              <w:t>20.000,00</w:t>
            </w:r>
          </w:p>
        </w:tc>
        <w:tc>
          <w:tcPr>
            <w:tcW w:w="2297" w:type="dxa"/>
          </w:tcPr>
          <w:p w14:paraId="5CB4CA7F" w14:textId="77D63974" w:rsidR="004A72AC" w:rsidRPr="001705FF" w:rsidRDefault="003A6599" w:rsidP="00987C39">
            <w:pPr>
              <w:ind w:left="-108" w:right="-114"/>
              <w:jc w:val="center"/>
              <w:rPr>
                <w:rFonts w:ascii="Arial" w:hAnsi="Arial" w:cs="Arial"/>
              </w:rPr>
            </w:pPr>
            <w:r w:rsidRPr="001705FF">
              <w:rPr>
                <w:rFonts w:ascii="Arial" w:hAnsi="Arial" w:cs="Arial"/>
              </w:rPr>
              <w:t>19.673,75</w:t>
            </w:r>
          </w:p>
        </w:tc>
      </w:tr>
    </w:tbl>
    <w:p w14:paraId="5342FA92" w14:textId="77777777" w:rsidR="00E24636" w:rsidRPr="001705FF" w:rsidRDefault="00E24636" w:rsidP="00E24636">
      <w:pPr>
        <w:autoSpaceDE w:val="0"/>
        <w:autoSpaceDN w:val="0"/>
        <w:adjustRightInd w:val="0"/>
        <w:ind w:right="-284"/>
        <w:jc w:val="both"/>
        <w:rPr>
          <w:rFonts w:ascii="Arial" w:eastAsia="TimesNewRomanPSMT" w:hAnsi="Arial" w:cs="Arial"/>
        </w:rPr>
      </w:pPr>
    </w:p>
    <w:p w14:paraId="4B938409" w14:textId="45BCBE04" w:rsidR="00E24636" w:rsidRPr="001705FF" w:rsidRDefault="00E24636" w:rsidP="00E24636">
      <w:pPr>
        <w:ind w:right="-284"/>
        <w:jc w:val="both"/>
        <w:rPr>
          <w:rFonts w:ascii="Arial" w:hAnsi="Arial" w:cs="Arial"/>
        </w:rPr>
      </w:pPr>
      <w:r w:rsidRPr="001705FF">
        <w:rPr>
          <w:rFonts w:ascii="Arial" w:hAnsi="Arial" w:cs="Arial"/>
        </w:rPr>
        <w:t xml:space="preserve">Kroz </w:t>
      </w:r>
      <w:proofErr w:type="spellStart"/>
      <w:r w:rsidRPr="001705FF">
        <w:rPr>
          <w:rFonts w:ascii="Arial" w:hAnsi="Arial" w:cs="Arial"/>
        </w:rPr>
        <w:t>ovaj</w:t>
      </w:r>
      <w:proofErr w:type="spellEnd"/>
      <w:r w:rsidRPr="001705FF">
        <w:rPr>
          <w:rFonts w:ascii="Arial" w:hAnsi="Arial" w:cs="Arial"/>
        </w:rPr>
        <w:t xml:space="preserve"> </w:t>
      </w:r>
      <w:proofErr w:type="spellStart"/>
      <w:r w:rsidRPr="001705FF">
        <w:rPr>
          <w:rFonts w:ascii="Arial" w:hAnsi="Arial" w:cs="Arial"/>
        </w:rPr>
        <w:t>kapitalni</w:t>
      </w:r>
      <w:proofErr w:type="spellEnd"/>
      <w:r w:rsidRPr="001705FF">
        <w:rPr>
          <w:rFonts w:ascii="Arial" w:hAnsi="Arial" w:cs="Arial"/>
        </w:rPr>
        <w:t xml:space="preserve"> </w:t>
      </w:r>
      <w:proofErr w:type="spellStart"/>
      <w:r w:rsidRPr="001705FF">
        <w:rPr>
          <w:rFonts w:ascii="Arial" w:hAnsi="Arial" w:cs="Arial"/>
        </w:rPr>
        <w:t>projekt</w:t>
      </w:r>
      <w:proofErr w:type="spellEnd"/>
      <w:r w:rsidRPr="001705FF">
        <w:rPr>
          <w:rFonts w:ascii="Arial" w:hAnsi="Arial" w:cs="Arial"/>
        </w:rPr>
        <w:t xml:space="preserve"> </w:t>
      </w:r>
      <w:proofErr w:type="spellStart"/>
      <w:r w:rsidR="003D2567" w:rsidRPr="001705FF">
        <w:rPr>
          <w:rFonts w:ascii="Arial" w:hAnsi="Arial" w:cs="Arial"/>
        </w:rPr>
        <w:t>izvršena</w:t>
      </w:r>
      <w:proofErr w:type="spellEnd"/>
      <w:r w:rsidR="003D2567" w:rsidRPr="001705FF">
        <w:rPr>
          <w:rFonts w:ascii="Arial" w:hAnsi="Arial" w:cs="Arial"/>
        </w:rPr>
        <w:t xml:space="preserve"> j</w:t>
      </w:r>
      <w:r w:rsidRPr="001705FF">
        <w:rPr>
          <w:rFonts w:ascii="Arial" w:hAnsi="Arial" w:cs="Arial"/>
        </w:rPr>
        <w:t xml:space="preserve">e </w:t>
      </w:r>
      <w:proofErr w:type="spellStart"/>
      <w:r w:rsidRPr="001705FF">
        <w:rPr>
          <w:rFonts w:ascii="Arial" w:hAnsi="Arial" w:cs="Arial"/>
        </w:rPr>
        <w:t>nadogradnja</w:t>
      </w:r>
      <w:proofErr w:type="spellEnd"/>
      <w:r w:rsidRPr="001705FF">
        <w:rPr>
          <w:rFonts w:ascii="Arial" w:hAnsi="Arial" w:cs="Arial"/>
        </w:rPr>
        <w:t xml:space="preserve"> </w:t>
      </w:r>
      <w:proofErr w:type="spellStart"/>
      <w:r w:rsidRPr="001705FF">
        <w:rPr>
          <w:rFonts w:ascii="Arial" w:hAnsi="Arial" w:cs="Arial"/>
        </w:rPr>
        <w:t>nove</w:t>
      </w:r>
      <w:proofErr w:type="spellEnd"/>
      <w:r w:rsidRPr="001705FF">
        <w:rPr>
          <w:rFonts w:ascii="Arial" w:hAnsi="Arial" w:cs="Arial"/>
        </w:rPr>
        <w:t xml:space="preserve"> LED </w:t>
      </w:r>
      <w:proofErr w:type="spellStart"/>
      <w:r w:rsidRPr="001705FF">
        <w:rPr>
          <w:rFonts w:ascii="Arial" w:hAnsi="Arial" w:cs="Arial"/>
        </w:rPr>
        <w:t>rasvjete</w:t>
      </w:r>
      <w:proofErr w:type="spellEnd"/>
      <w:r w:rsidRPr="001705FF">
        <w:rPr>
          <w:rFonts w:ascii="Arial" w:hAnsi="Arial" w:cs="Arial"/>
        </w:rPr>
        <w:t xml:space="preserve"> u </w:t>
      </w:r>
      <w:proofErr w:type="spellStart"/>
      <w:r w:rsidRPr="001705FF">
        <w:rPr>
          <w:rFonts w:ascii="Arial" w:hAnsi="Arial" w:cs="Arial"/>
        </w:rPr>
        <w:t>naselj</w:t>
      </w:r>
      <w:r w:rsidR="003D2567" w:rsidRPr="001705FF">
        <w:rPr>
          <w:rFonts w:ascii="Arial" w:hAnsi="Arial" w:cs="Arial"/>
        </w:rPr>
        <w:t>u</w:t>
      </w:r>
      <w:proofErr w:type="spellEnd"/>
      <w:r w:rsidR="003D2567" w:rsidRPr="001705FF">
        <w:rPr>
          <w:rFonts w:ascii="Arial" w:hAnsi="Arial" w:cs="Arial"/>
        </w:rPr>
        <w:t xml:space="preserve"> </w:t>
      </w:r>
      <w:proofErr w:type="spellStart"/>
      <w:r w:rsidR="003D2567" w:rsidRPr="001705FF">
        <w:rPr>
          <w:rFonts w:ascii="Arial" w:hAnsi="Arial" w:cs="Arial"/>
        </w:rPr>
        <w:t>Orljakovo</w:t>
      </w:r>
      <w:proofErr w:type="spellEnd"/>
      <w:r w:rsidRPr="001705FF">
        <w:rPr>
          <w:rFonts w:ascii="Arial" w:hAnsi="Arial" w:cs="Arial"/>
        </w:rPr>
        <w:t xml:space="preserve">. </w:t>
      </w:r>
    </w:p>
    <w:p w14:paraId="481A7770" w14:textId="7C304EE8" w:rsidR="00E24636" w:rsidRPr="001705FF" w:rsidRDefault="00587CF1" w:rsidP="00587CF1">
      <w:pPr>
        <w:pStyle w:val="Naslov3"/>
        <w:numPr>
          <w:ilvl w:val="3"/>
          <w:numId w:val="26"/>
        </w:numPr>
      </w:pPr>
      <w:bookmarkStart w:id="49" w:name="_Toc113920669"/>
      <w:r>
        <w:t xml:space="preserve"> </w:t>
      </w:r>
      <w:bookmarkStart w:id="50" w:name="_Toc232497568"/>
      <w:r w:rsidR="00E24636" w:rsidRPr="001705FF">
        <w:t xml:space="preserve">Program 1003: Razvoj i sigurnost </w:t>
      </w:r>
      <w:proofErr w:type="spellStart"/>
      <w:r w:rsidR="00E24636" w:rsidRPr="001705FF">
        <w:t>prometa</w:t>
      </w:r>
      <w:bookmarkEnd w:id="49"/>
      <w:bookmarkEnd w:id="50"/>
      <w:proofErr w:type="spellEnd"/>
    </w:p>
    <w:p w14:paraId="0854703F" w14:textId="77777777" w:rsidR="00A95179" w:rsidRPr="001705FF" w:rsidRDefault="00A95179" w:rsidP="00A95179">
      <w:pPr>
        <w:keepNext/>
        <w:spacing w:after="0" w:line="240" w:lineRule="auto"/>
        <w:ind w:left="1713" w:right="-284"/>
        <w:outlineLvl w:val="2"/>
        <w:rPr>
          <w:rFonts w:ascii="Arial" w:hAnsi="Arial" w:cs="Arial"/>
          <w:b/>
          <w:lang w:val="x-none" w:eastAsia="x-none"/>
        </w:rPr>
      </w:pP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853"/>
        <w:gridCol w:w="2297"/>
      </w:tblGrid>
      <w:tr w:rsidR="004A72AC" w:rsidRPr="001705FF" w14:paraId="7C6B4D4D" w14:textId="77777777" w:rsidTr="003D2567">
        <w:tc>
          <w:tcPr>
            <w:tcW w:w="1232" w:type="dxa"/>
            <w:shd w:val="clear" w:color="auto" w:fill="D9D9D9" w:themeFill="background1" w:themeFillShade="D9"/>
          </w:tcPr>
          <w:p w14:paraId="3A64CC25"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53" w:type="dxa"/>
            <w:shd w:val="clear" w:color="auto" w:fill="D9D9D9" w:themeFill="background1" w:themeFillShade="D9"/>
          </w:tcPr>
          <w:p w14:paraId="47F873B8"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2297" w:type="dxa"/>
            <w:shd w:val="clear" w:color="auto" w:fill="D9D9D9" w:themeFill="background1" w:themeFillShade="D9"/>
          </w:tcPr>
          <w:p w14:paraId="217C303D" w14:textId="1063DB41"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560B972" w14:textId="77777777" w:rsidTr="003D2567">
        <w:tc>
          <w:tcPr>
            <w:tcW w:w="1232" w:type="dxa"/>
          </w:tcPr>
          <w:p w14:paraId="3B818CB1" w14:textId="77777777" w:rsidR="004A72AC" w:rsidRPr="001705FF" w:rsidRDefault="004A72AC" w:rsidP="00987C39">
            <w:pPr>
              <w:ind w:right="-114"/>
              <w:jc w:val="center"/>
              <w:rPr>
                <w:rFonts w:ascii="Arial" w:hAnsi="Arial" w:cs="Arial"/>
                <w:bCs/>
              </w:rPr>
            </w:pPr>
            <w:r w:rsidRPr="001705FF">
              <w:rPr>
                <w:rFonts w:ascii="Arial" w:hAnsi="Arial" w:cs="Arial"/>
                <w:bCs/>
              </w:rPr>
              <w:t>1003</w:t>
            </w:r>
          </w:p>
        </w:tc>
        <w:tc>
          <w:tcPr>
            <w:tcW w:w="1853" w:type="dxa"/>
          </w:tcPr>
          <w:p w14:paraId="73FF36BE" w14:textId="79B0DEE2" w:rsidR="004A72AC" w:rsidRPr="001705FF" w:rsidRDefault="00155BA7" w:rsidP="00987C39">
            <w:pPr>
              <w:ind w:left="-108" w:right="-114"/>
              <w:jc w:val="center"/>
              <w:rPr>
                <w:rFonts w:ascii="Arial" w:hAnsi="Arial" w:cs="Arial"/>
              </w:rPr>
            </w:pPr>
            <w:r w:rsidRPr="001705FF">
              <w:rPr>
                <w:rFonts w:ascii="Arial" w:hAnsi="Arial" w:cs="Arial"/>
              </w:rPr>
              <w:t>78.970</w:t>
            </w:r>
            <w:r w:rsidR="004A72AC" w:rsidRPr="001705FF">
              <w:rPr>
                <w:rFonts w:ascii="Arial" w:hAnsi="Arial" w:cs="Arial"/>
              </w:rPr>
              <w:t>,00</w:t>
            </w:r>
          </w:p>
        </w:tc>
        <w:tc>
          <w:tcPr>
            <w:tcW w:w="2297" w:type="dxa"/>
          </w:tcPr>
          <w:p w14:paraId="20E40C10" w14:textId="26438E7B" w:rsidR="004A72AC" w:rsidRPr="001705FF" w:rsidRDefault="00155BA7" w:rsidP="00987C39">
            <w:pPr>
              <w:ind w:left="-108" w:right="-114"/>
              <w:jc w:val="center"/>
              <w:rPr>
                <w:rFonts w:ascii="Arial" w:hAnsi="Arial" w:cs="Arial"/>
              </w:rPr>
            </w:pPr>
            <w:r w:rsidRPr="001705FF">
              <w:rPr>
                <w:rFonts w:ascii="Arial" w:hAnsi="Arial" w:cs="Arial"/>
              </w:rPr>
              <w:t>65.500</w:t>
            </w:r>
            <w:r w:rsidR="003D2567" w:rsidRPr="001705FF">
              <w:rPr>
                <w:rFonts w:ascii="Arial" w:hAnsi="Arial" w:cs="Arial"/>
              </w:rPr>
              <w:t>,02</w:t>
            </w:r>
          </w:p>
        </w:tc>
      </w:tr>
    </w:tbl>
    <w:p w14:paraId="7AB7254C" w14:textId="77777777" w:rsidR="00E24636" w:rsidRPr="001705FF" w:rsidRDefault="00E24636" w:rsidP="00E24636">
      <w:pPr>
        <w:ind w:right="-284"/>
        <w:jc w:val="both"/>
        <w:rPr>
          <w:rFonts w:ascii="Arial" w:hAnsi="Arial" w:cs="Arial"/>
          <w:bCs/>
        </w:rPr>
      </w:pPr>
      <w:r w:rsidRPr="001705FF">
        <w:rPr>
          <w:rFonts w:ascii="Arial" w:hAnsi="Arial" w:cs="Arial"/>
          <w:bCs/>
        </w:rPr>
        <w:t xml:space="preserve">Program se </w:t>
      </w:r>
      <w:proofErr w:type="spellStart"/>
      <w:r w:rsidRPr="001705FF">
        <w:rPr>
          <w:rFonts w:ascii="Arial" w:hAnsi="Arial" w:cs="Arial"/>
          <w:bCs/>
        </w:rPr>
        <w:t>sastoji</w:t>
      </w:r>
      <w:proofErr w:type="spellEnd"/>
      <w:r w:rsidRPr="001705FF">
        <w:rPr>
          <w:rFonts w:ascii="Arial" w:hAnsi="Arial" w:cs="Arial"/>
          <w:bCs/>
        </w:rPr>
        <w:t xml:space="preserve"> se od </w:t>
      </w:r>
      <w:proofErr w:type="spellStart"/>
      <w:r w:rsidRPr="001705FF">
        <w:rPr>
          <w:rFonts w:ascii="Arial" w:hAnsi="Arial" w:cs="Arial"/>
          <w:bCs/>
        </w:rPr>
        <w:t>aktivnost</w:t>
      </w:r>
      <w:proofErr w:type="spellEnd"/>
      <w:r w:rsidRPr="001705FF">
        <w:rPr>
          <w:rFonts w:ascii="Arial" w:hAnsi="Arial" w:cs="Arial"/>
          <w:bCs/>
        </w:rPr>
        <w:t>/</w:t>
      </w:r>
      <w:proofErr w:type="spellStart"/>
      <w:r w:rsidRPr="001705FF">
        <w:rPr>
          <w:rFonts w:ascii="Arial" w:hAnsi="Arial" w:cs="Arial"/>
          <w:bCs/>
        </w:rPr>
        <w:t>projekta</w:t>
      </w:r>
      <w:proofErr w:type="spellEnd"/>
      <w:r w:rsidRPr="001705FF">
        <w:rPr>
          <w:rFonts w:ascii="Arial" w:hAnsi="Arial" w:cs="Arial"/>
          <w:bCs/>
        </w:rPr>
        <w:t>:</w:t>
      </w:r>
    </w:p>
    <w:p w14:paraId="392F8520" w14:textId="49EDC017" w:rsidR="007440BA" w:rsidRPr="001705FF" w:rsidRDefault="007440BA">
      <w:pPr>
        <w:numPr>
          <w:ilvl w:val="0"/>
          <w:numId w:val="11"/>
        </w:numPr>
        <w:spacing w:after="0" w:line="240" w:lineRule="auto"/>
        <w:ind w:right="-284"/>
        <w:jc w:val="both"/>
        <w:rPr>
          <w:rFonts w:ascii="Arial" w:hAnsi="Arial" w:cs="Arial"/>
          <w:bCs/>
        </w:rPr>
      </w:pPr>
      <w:bookmarkStart w:id="51" w:name="_Hlk113973599"/>
      <w:proofErr w:type="spellStart"/>
      <w:r w:rsidRPr="001705FF">
        <w:rPr>
          <w:rFonts w:ascii="Arial" w:hAnsi="Arial" w:cs="Arial"/>
          <w:bCs/>
        </w:rPr>
        <w:t>Aktivnost</w:t>
      </w:r>
      <w:proofErr w:type="spellEnd"/>
      <w:r w:rsidRPr="001705FF">
        <w:rPr>
          <w:rFonts w:ascii="Arial" w:hAnsi="Arial" w:cs="Arial"/>
          <w:bCs/>
        </w:rPr>
        <w:t xml:space="preserve"> A100301, </w:t>
      </w:r>
      <w:proofErr w:type="spellStart"/>
      <w:r w:rsidRPr="001705FF">
        <w:rPr>
          <w:rFonts w:ascii="Arial" w:hAnsi="Arial" w:cs="Arial"/>
          <w:bCs/>
        </w:rPr>
        <w:t>Putevi</w:t>
      </w:r>
      <w:proofErr w:type="spellEnd"/>
      <w:r w:rsidRPr="001705FF">
        <w:rPr>
          <w:rFonts w:ascii="Arial" w:hAnsi="Arial" w:cs="Arial"/>
          <w:bCs/>
        </w:rPr>
        <w:t xml:space="preserve"> </w:t>
      </w:r>
      <w:proofErr w:type="spellStart"/>
      <w:r w:rsidRPr="001705FF">
        <w:rPr>
          <w:rFonts w:ascii="Arial" w:hAnsi="Arial" w:cs="Arial"/>
          <w:bCs/>
        </w:rPr>
        <w:t>budućnosti</w:t>
      </w:r>
      <w:proofErr w:type="spellEnd"/>
      <w:r w:rsidRPr="001705FF">
        <w:rPr>
          <w:rFonts w:ascii="Arial" w:hAnsi="Arial" w:cs="Arial"/>
          <w:bCs/>
        </w:rPr>
        <w:t>-LJ-NM-KA-ZG</w:t>
      </w:r>
    </w:p>
    <w:p w14:paraId="5F1EE179" w14:textId="41B789D5" w:rsidR="00E24636" w:rsidRPr="001705FF" w:rsidRDefault="00E24636">
      <w:pPr>
        <w:numPr>
          <w:ilvl w:val="0"/>
          <w:numId w:val="11"/>
        </w:numPr>
        <w:spacing w:after="0" w:line="240" w:lineRule="auto"/>
        <w:ind w:right="-284"/>
        <w:jc w:val="both"/>
        <w:rPr>
          <w:rFonts w:ascii="Arial" w:hAnsi="Arial" w:cs="Arial"/>
          <w:bCs/>
        </w:rPr>
      </w:pPr>
      <w:proofErr w:type="spellStart"/>
      <w:r w:rsidRPr="001705FF">
        <w:rPr>
          <w:rFonts w:ascii="Arial" w:hAnsi="Arial" w:cs="Arial"/>
          <w:bCs/>
        </w:rPr>
        <w:t>Kapitalni</w:t>
      </w:r>
      <w:proofErr w:type="spellEnd"/>
      <w:r w:rsidRPr="001705FF">
        <w:rPr>
          <w:rFonts w:ascii="Arial" w:hAnsi="Arial" w:cs="Arial"/>
          <w:bCs/>
        </w:rPr>
        <w:t xml:space="preserve"> </w:t>
      </w:r>
      <w:proofErr w:type="spellStart"/>
      <w:r w:rsidRPr="001705FF">
        <w:rPr>
          <w:rFonts w:ascii="Arial" w:hAnsi="Arial" w:cs="Arial"/>
          <w:bCs/>
        </w:rPr>
        <w:t>projekt</w:t>
      </w:r>
      <w:proofErr w:type="spellEnd"/>
      <w:r w:rsidRPr="001705FF">
        <w:rPr>
          <w:rFonts w:ascii="Arial" w:hAnsi="Arial" w:cs="Arial"/>
          <w:bCs/>
        </w:rPr>
        <w:t xml:space="preserve"> K100301 Rekonstrukcija </w:t>
      </w:r>
      <w:proofErr w:type="spellStart"/>
      <w:r w:rsidRPr="001705FF">
        <w:rPr>
          <w:rFonts w:ascii="Arial" w:hAnsi="Arial" w:cs="Arial"/>
          <w:bCs/>
        </w:rPr>
        <w:t>kolnika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javne</w:t>
      </w:r>
      <w:proofErr w:type="spellEnd"/>
      <w:r w:rsidRPr="001705FF">
        <w:rPr>
          <w:rFonts w:ascii="Arial" w:hAnsi="Arial" w:cs="Arial"/>
          <w:bCs/>
        </w:rPr>
        <w:t xml:space="preserve"> </w:t>
      </w:r>
      <w:proofErr w:type="spellStart"/>
      <w:r w:rsidRPr="001705FF">
        <w:rPr>
          <w:rFonts w:ascii="Arial" w:hAnsi="Arial" w:cs="Arial"/>
          <w:bCs/>
        </w:rPr>
        <w:t>rasvjete</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DC228</w:t>
      </w:r>
    </w:p>
    <w:p w14:paraId="19A6E71B" w14:textId="7C19C5D1" w:rsidR="007440BA" w:rsidRPr="001705FF" w:rsidRDefault="007440BA">
      <w:pPr>
        <w:numPr>
          <w:ilvl w:val="0"/>
          <w:numId w:val="11"/>
        </w:numPr>
        <w:spacing w:after="0" w:line="240" w:lineRule="auto"/>
        <w:ind w:right="-284"/>
        <w:jc w:val="both"/>
        <w:rPr>
          <w:rFonts w:ascii="Arial" w:hAnsi="Arial" w:cs="Arial"/>
          <w:bCs/>
        </w:rPr>
      </w:pPr>
      <w:proofErr w:type="spellStart"/>
      <w:r w:rsidRPr="001705FF">
        <w:rPr>
          <w:rFonts w:ascii="Arial" w:hAnsi="Arial" w:cs="Arial"/>
          <w:bCs/>
        </w:rPr>
        <w:t>Kapitalni</w:t>
      </w:r>
      <w:proofErr w:type="spellEnd"/>
      <w:r w:rsidRPr="001705FF">
        <w:rPr>
          <w:rFonts w:ascii="Arial" w:hAnsi="Arial" w:cs="Arial"/>
          <w:bCs/>
        </w:rPr>
        <w:t xml:space="preserve"> </w:t>
      </w:r>
      <w:proofErr w:type="spellStart"/>
      <w:r w:rsidRPr="001705FF">
        <w:rPr>
          <w:rFonts w:ascii="Arial" w:hAnsi="Arial" w:cs="Arial"/>
          <w:bCs/>
        </w:rPr>
        <w:t>projekt</w:t>
      </w:r>
      <w:proofErr w:type="spellEnd"/>
      <w:r w:rsidRPr="001705FF">
        <w:rPr>
          <w:rFonts w:ascii="Arial" w:hAnsi="Arial" w:cs="Arial"/>
          <w:bCs/>
        </w:rPr>
        <w:t xml:space="preserve"> K100302 </w:t>
      </w:r>
      <w:proofErr w:type="spellStart"/>
      <w:r w:rsidRPr="001705FF">
        <w:rPr>
          <w:rFonts w:ascii="Arial" w:hAnsi="Arial" w:cs="Arial"/>
          <w:bCs/>
        </w:rPr>
        <w:t>Povrat</w:t>
      </w:r>
      <w:proofErr w:type="spellEnd"/>
      <w:r w:rsidRPr="001705FF">
        <w:rPr>
          <w:rFonts w:ascii="Arial" w:hAnsi="Arial" w:cs="Arial"/>
          <w:bCs/>
        </w:rPr>
        <w:t xml:space="preserve"> </w:t>
      </w:r>
      <w:proofErr w:type="spellStart"/>
      <w:r w:rsidRPr="001705FF">
        <w:rPr>
          <w:rFonts w:ascii="Arial" w:hAnsi="Arial" w:cs="Arial"/>
          <w:bCs/>
        </w:rPr>
        <w:t>sredstava</w:t>
      </w:r>
      <w:proofErr w:type="spellEnd"/>
      <w:r w:rsidRPr="001705FF">
        <w:rPr>
          <w:rFonts w:ascii="Arial" w:hAnsi="Arial" w:cs="Arial"/>
          <w:bCs/>
        </w:rPr>
        <w:t xml:space="preserve"> – Rekonstrukcija cesta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izgradnja</w:t>
      </w:r>
      <w:proofErr w:type="spellEnd"/>
      <w:r w:rsidRPr="001705FF">
        <w:rPr>
          <w:rFonts w:ascii="Arial" w:hAnsi="Arial" w:cs="Arial"/>
          <w:bCs/>
        </w:rPr>
        <w:t xml:space="preserve"> </w:t>
      </w:r>
      <w:proofErr w:type="spellStart"/>
      <w:r w:rsidRPr="001705FF">
        <w:rPr>
          <w:rFonts w:ascii="Arial" w:hAnsi="Arial" w:cs="Arial"/>
          <w:bCs/>
        </w:rPr>
        <w:t>ostalih</w:t>
      </w:r>
      <w:proofErr w:type="spellEnd"/>
      <w:r w:rsidRPr="001705FF">
        <w:rPr>
          <w:rFonts w:ascii="Arial" w:hAnsi="Arial" w:cs="Arial"/>
          <w:bCs/>
        </w:rPr>
        <w:t xml:space="preserve"> </w:t>
      </w:r>
      <w:proofErr w:type="spellStart"/>
      <w:r w:rsidRPr="001705FF">
        <w:rPr>
          <w:rFonts w:ascii="Arial" w:hAnsi="Arial" w:cs="Arial"/>
          <w:bCs/>
        </w:rPr>
        <w:t>objekata</w:t>
      </w:r>
      <w:proofErr w:type="spellEnd"/>
      <w:r w:rsidRPr="001705FF">
        <w:rPr>
          <w:rFonts w:ascii="Arial" w:hAnsi="Arial" w:cs="Arial"/>
          <w:bCs/>
        </w:rPr>
        <w:t xml:space="preserve"> – </w:t>
      </w:r>
      <w:proofErr w:type="spellStart"/>
      <w:r w:rsidRPr="001705FF">
        <w:rPr>
          <w:rFonts w:ascii="Arial" w:hAnsi="Arial" w:cs="Arial"/>
          <w:bCs/>
        </w:rPr>
        <w:t>Vinska</w:t>
      </w:r>
      <w:proofErr w:type="spellEnd"/>
      <w:r w:rsidRPr="001705FF">
        <w:rPr>
          <w:rFonts w:ascii="Arial" w:hAnsi="Arial" w:cs="Arial"/>
          <w:bCs/>
        </w:rPr>
        <w:t xml:space="preserve"> cesta-</w:t>
      </w:r>
      <w:proofErr w:type="spellStart"/>
      <w:r w:rsidRPr="001705FF">
        <w:rPr>
          <w:rFonts w:ascii="Arial" w:hAnsi="Arial" w:cs="Arial"/>
          <w:bCs/>
        </w:rPr>
        <w:t>odvojci</w:t>
      </w:r>
      <w:proofErr w:type="spellEnd"/>
      <w:r w:rsidRPr="001705FF">
        <w:rPr>
          <w:rFonts w:ascii="Arial" w:hAnsi="Arial" w:cs="Arial"/>
          <w:bCs/>
        </w:rPr>
        <w:t xml:space="preserve"> I-V</w:t>
      </w:r>
    </w:p>
    <w:p w14:paraId="3EBCCB61" w14:textId="77777777" w:rsidR="00E24636" w:rsidRPr="001705FF" w:rsidRDefault="00E24636">
      <w:pPr>
        <w:numPr>
          <w:ilvl w:val="0"/>
          <w:numId w:val="11"/>
        </w:numPr>
        <w:spacing w:after="0" w:line="240" w:lineRule="auto"/>
        <w:ind w:right="-284"/>
        <w:jc w:val="both"/>
        <w:rPr>
          <w:rFonts w:ascii="Arial" w:hAnsi="Arial" w:cs="Arial"/>
          <w:bCs/>
        </w:rPr>
      </w:pPr>
      <w:bookmarkStart w:id="52" w:name="_Hlk113973641"/>
      <w:bookmarkEnd w:id="51"/>
      <w:proofErr w:type="spellStart"/>
      <w:r w:rsidRPr="001705FF">
        <w:rPr>
          <w:rFonts w:ascii="Arial" w:hAnsi="Arial" w:cs="Arial"/>
          <w:bCs/>
        </w:rPr>
        <w:t>Kapitalni</w:t>
      </w:r>
      <w:proofErr w:type="spellEnd"/>
      <w:r w:rsidRPr="001705FF">
        <w:rPr>
          <w:rFonts w:ascii="Arial" w:hAnsi="Arial" w:cs="Arial"/>
          <w:bCs/>
        </w:rPr>
        <w:t xml:space="preserve"> </w:t>
      </w:r>
      <w:proofErr w:type="spellStart"/>
      <w:r w:rsidRPr="001705FF">
        <w:rPr>
          <w:rFonts w:ascii="Arial" w:hAnsi="Arial" w:cs="Arial"/>
          <w:bCs/>
        </w:rPr>
        <w:t>projekt</w:t>
      </w:r>
      <w:proofErr w:type="spellEnd"/>
      <w:r w:rsidRPr="001705FF">
        <w:rPr>
          <w:rFonts w:ascii="Arial" w:hAnsi="Arial" w:cs="Arial"/>
          <w:bCs/>
        </w:rPr>
        <w:t xml:space="preserve"> K100303 </w:t>
      </w:r>
      <w:proofErr w:type="spellStart"/>
      <w:r w:rsidRPr="001705FF">
        <w:rPr>
          <w:rFonts w:ascii="Arial" w:hAnsi="Arial" w:cs="Arial"/>
          <w:bCs/>
        </w:rPr>
        <w:t>Uređenje</w:t>
      </w:r>
      <w:proofErr w:type="spellEnd"/>
      <w:r w:rsidRPr="001705FF">
        <w:rPr>
          <w:rFonts w:ascii="Arial" w:hAnsi="Arial" w:cs="Arial"/>
          <w:bCs/>
        </w:rPr>
        <w:t xml:space="preserve"> </w:t>
      </w:r>
      <w:proofErr w:type="spellStart"/>
      <w:r w:rsidRPr="001705FF">
        <w:rPr>
          <w:rFonts w:ascii="Arial" w:hAnsi="Arial" w:cs="Arial"/>
          <w:bCs/>
        </w:rPr>
        <w:t>nerazvrstanih</w:t>
      </w:r>
      <w:proofErr w:type="spellEnd"/>
      <w:r w:rsidRPr="001705FF">
        <w:rPr>
          <w:rFonts w:ascii="Arial" w:hAnsi="Arial" w:cs="Arial"/>
          <w:bCs/>
        </w:rPr>
        <w:t xml:space="preserve"> </w:t>
      </w:r>
      <w:proofErr w:type="spellStart"/>
      <w:r w:rsidRPr="001705FF">
        <w:rPr>
          <w:rFonts w:ascii="Arial" w:hAnsi="Arial" w:cs="Arial"/>
          <w:bCs/>
        </w:rPr>
        <w:t>prometnica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trgova</w:t>
      </w:r>
      <w:proofErr w:type="spellEnd"/>
    </w:p>
    <w:bookmarkEnd w:id="52"/>
    <w:p w14:paraId="2118C0AC" w14:textId="77777777" w:rsidR="004F650F" w:rsidRPr="001705FF" w:rsidRDefault="004F650F" w:rsidP="004F650F">
      <w:pPr>
        <w:ind w:right="-284"/>
        <w:jc w:val="both"/>
        <w:rPr>
          <w:rFonts w:ascii="Arial" w:hAnsi="Arial" w:cs="Arial"/>
          <w:b/>
        </w:rPr>
      </w:pPr>
    </w:p>
    <w:p w14:paraId="4DA4554F" w14:textId="77777777" w:rsidR="004F650F" w:rsidRPr="001705FF" w:rsidRDefault="004F650F" w:rsidP="004F650F">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w:t>
      </w:r>
      <w:proofErr w:type="spellStart"/>
      <w:r w:rsidRPr="001705FF">
        <w:rPr>
          <w:rFonts w:ascii="Arial" w:hAnsi="Arial" w:cs="Arial"/>
          <w:bCs/>
        </w:rPr>
        <w:t>obuhvaća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usmjerene</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modernizaciju</w:t>
      </w:r>
      <w:proofErr w:type="spellEnd"/>
      <w:r w:rsidRPr="001705FF">
        <w:rPr>
          <w:rFonts w:ascii="Arial" w:hAnsi="Arial" w:cs="Arial"/>
          <w:bCs/>
        </w:rPr>
        <w:t xml:space="preserve"> </w:t>
      </w:r>
      <w:proofErr w:type="spellStart"/>
      <w:r w:rsidRPr="001705FF">
        <w:rPr>
          <w:rFonts w:ascii="Arial" w:hAnsi="Arial" w:cs="Arial"/>
          <w:bCs/>
        </w:rPr>
        <w:t>prometne</w:t>
      </w:r>
      <w:proofErr w:type="spellEnd"/>
      <w:r w:rsidRPr="001705FF">
        <w:rPr>
          <w:rFonts w:ascii="Arial" w:hAnsi="Arial" w:cs="Arial"/>
          <w:bCs/>
        </w:rPr>
        <w:t xml:space="preserve"> </w:t>
      </w:r>
      <w:proofErr w:type="spellStart"/>
      <w:r w:rsidRPr="001705FF">
        <w:rPr>
          <w:rFonts w:ascii="Arial" w:hAnsi="Arial" w:cs="Arial"/>
          <w:bCs/>
        </w:rPr>
        <w:t>infrastrukture</w:t>
      </w:r>
      <w:proofErr w:type="spellEnd"/>
      <w:r w:rsidRPr="001705FF">
        <w:rPr>
          <w:rFonts w:ascii="Arial" w:hAnsi="Arial" w:cs="Arial"/>
          <w:bCs/>
        </w:rPr>
        <w:t xml:space="preserve"> </w:t>
      </w:r>
      <w:proofErr w:type="spellStart"/>
      <w:r w:rsidRPr="001705FF">
        <w:rPr>
          <w:rFonts w:ascii="Arial" w:hAnsi="Arial" w:cs="Arial"/>
          <w:bCs/>
        </w:rPr>
        <w:t>kako</w:t>
      </w:r>
      <w:proofErr w:type="spellEnd"/>
      <w:r w:rsidRPr="001705FF">
        <w:rPr>
          <w:rFonts w:ascii="Arial" w:hAnsi="Arial" w:cs="Arial"/>
          <w:bCs/>
        </w:rPr>
        <w:t xml:space="preserve"> bi se </w:t>
      </w:r>
      <w:proofErr w:type="spellStart"/>
      <w:r w:rsidRPr="001705FF">
        <w:rPr>
          <w:rFonts w:ascii="Arial" w:hAnsi="Arial" w:cs="Arial"/>
          <w:bCs/>
        </w:rPr>
        <w:t>unaprijedila</w:t>
      </w:r>
      <w:proofErr w:type="spellEnd"/>
      <w:r w:rsidRPr="001705FF">
        <w:rPr>
          <w:rFonts w:ascii="Arial" w:hAnsi="Arial" w:cs="Arial"/>
          <w:bCs/>
        </w:rPr>
        <w:t xml:space="preserve"> </w:t>
      </w:r>
      <w:proofErr w:type="spellStart"/>
      <w:r w:rsidRPr="001705FF">
        <w:rPr>
          <w:rFonts w:ascii="Arial" w:hAnsi="Arial" w:cs="Arial"/>
          <w:bCs/>
        </w:rPr>
        <w:t>funkcionalnost</w:t>
      </w:r>
      <w:proofErr w:type="spellEnd"/>
      <w:r w:rsidRPr="001705FF">
        <w:rPr>
          <w:rFonts w:ascii="Arial" w:hAnsi="Arial" w:cs="Arial"/>
          <w:bCs/>
        </w:rPr>
        <w:t xml:space="preserve"> </w:t>
      </w:r>
      <w:proofErr w:type="spellStart"/>
      <w:r w:rsidRPr="001705FF">
        <w:rPr>
          <w:rFonts w:ascii="Arial" w:hAnsi="Arial" w:cs="Arial"/>
          <w:bCs/>
        </w:rPr>
        <w:t>prometnica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osigurala</w:t>
      </w:r>
      <w:proofErr w:type="spellEnd"/>
      <w:r w:rsidRPr="001705FF">
        <w:rPr>
          <w:rFonts w:ascii="Arial" w:hAnsi="Arial" w:cs="Arial"/>
          <w:bCs/>
        </w:rPr>
        <w:t xml:space="preserve"> </w:t>
      </w:r>
      <w:proofErr w:type="spellStart"/>
      <w:r w:rsidRPr="001705FF">
        <w:rPr>
          <w:rFonts w:ascii="Arial" w:hAnsi="Arial" w:cs="Arial"/>
          <w:bCs/>
        </w:rPr>
        <w:t>sigurnost</w:t>
      </w:r>
      <w:proofErr w:type="spellEnd"/>
      <w:r w:rsidRPr="001705FF">
        <w:rPr>
          <w:rFonts w:ascii="Arial" w:hAnsi="Arial" w:cs="Arial"/>
          <w:bCs/>
        </w:rPr>
        <w:t xml:space="preserve"> </w:t>
      </w:r>
      <w:proofErr w:type="spellStart"/>
      <w:r w:rsidRPr="001705FF">
        <w:rPr>
          <w:rFonts w:ascii="Arial" w:hAnsi="Arial" w:cs="Arial"/>
          <w:bCs/>
        </w:rPr>
        <w:t>prometa</w:t>
      </w:r>
      <w:proofErr w:type="spellEnd"/>
      <w:r w:rsidRPr="001705FF">
        <w:rPr>
          <w:rFonts w:ascii="Arial" w:hAnsi="Arial" w:cs="Arial"/>
          <w:bCs/>
        </w:rPr>
        <w:t xml:space="preserve">. To </w:t>
      </w:r>
      <w:proofErr w:type="spellStart"/>
      <w:r w:rsidRPr="001705FF">
        <w:rPr>
          <w:rFonts w:ascii="Arial" w:hAnsi="Arial" w:cs="Arial"/>
          <w:bCs/>
        </w:rPr>
        <w:t>uključuje</w:t>
      </w:r>
      <w:proofErr w:type="spellEnd"/>
      <w:r w:rsidRPr="001705FF">
        <w:rPr>
          <w:rFonts w:ascii="Arial" w:hAnsi="Arial" w:cs="Arial"/>
          <w:bCs/>
        </w:rPr>
        <w:t xml:space="preserve"> </w:t>
      </w:r>
      <w:proofErr w:type="spellStart"/>
      <w:r w:rsidRPr="001705FF">
        <w:rPr>
          <w:rFonts w:ascii="Arial" w:hAnsi="Arial" w:cs="Arial"/>
          <w:bCs/>
        </w:rPr>
        <w:t>rekonstrukciju</w:t>
      </w:r>
      <w:proofErr w:type="spellEnd"/>
      <w:r w:rsidRPr="001705FF">
        <w:rPr>
          <w:rFonts w:ascii="Arial" w:hAnsi="Arial" w:cs="Arial"/>
          <w:bCs/>
        </w:rPr>
        <w:t xml:space="preserve"> </w:t>
      </w:r>
      <w:proofErr w:type="spellStart"/>
      <w:r w:rsidRPr="001705FF">
        <w:rPr>
          <w:rFonts w:ascii="Arial" w:hAnsi="Arial" w:cs="Arial"/>
          <w:bCs/>
        </w:rPr>
        <w:t>postojećih</w:t>
      </w:r>
      <w:proofErr w:type="spellEnd"/>
      <w:r w:rsidRPr="001705FF">
        <w:rPr>
          <w:rFonts w:ascii="Arial" w:hAnsi="Arial" w:cs="Arial"/>
          <w:bCs/>
        </w:rPr>
        <w:t xml:space="preserve"> </w:t>
      </w:r>
      <w:proofErr w:type="spellStart"/>
      <w:r w:rsidRPr="001705FF">
        <w:rPr>
          <w:rFonts w:ascii="Arial" w:hAnsi="Arial" w:cs="Arial"/>
          <w:bCs/>
        </w:rPr>
        <w:t>kolnika</w:t>
      </w:r>
      <w:proofErr w:type="spellEnd"/>
      <w:r w:rsidRPr="001705FF">
        <w:rPr>
          <w:rFonts w:ascii="Arial" w:hAnsi="Arial" w:cs="Arial"/>
          <w:bCs/>
        </w:rPr>
        <w:t xml:space="preserve"> </w:t>
      </w:r>
      <w:proofErr w:type="spellStart"/>
      <w:r w:rsidRPr="001705FF">
        <w:rPr>
          <w:rFonts w:ascii="Arial" w:hAnsi="Arial" w:cs="Arial"/>
          <w:bCs/>
        </w:rPr>
        <w:t>radi</w:t>
      </w:r>
      <w:proofErr w:type="spellEnd"/>
      <w:r w:rsidRPr="001705FF">
        <w:rPr>
          <w:rFonts w:ascii="Arial" w:hAnsi="Arial" w:cs="Arial"/>
          <w:bCs/>
        </w:rPr>
        <w:t xml:space="preserve"> </w:t>
      </w:r>
      <w:proofErr w:type="spellStart"/>
      <w:r w:rsidRPr="001705FF">
        <w:rPr>
          <w:rFonts w:ascii="Arial" w:hAnsi="Arial" w:cs="Arial"/>
          <w:bCs/>
        </w:rPr>
        <w:t>poboljšanja</w:t>
      </w:r>
      <w:proofErr w:type="spellEnd"/>
      <w:r w:rsidRPr="001705FF">
        <w:rPr>
          <w:rFonts w:ascii="Arial" w:hAnsi="Arial" w:cs="Arial"/>
          <w:bCs/>
        </w:rPr>
        <w:t xml:space="preserve"> </w:t>
      </w:r>
      <w:proofErr w:type="spellStart"/>
      <w:r w:rsidRPr="001705FF">
        <w:rPr>
          <w:rFonts w:ascii="Arial" w:hAnsi="Arial" w:cs="Arial"/>
          <w:bCs/>
        </w:rPr>
        <w:t>kvalitete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proširenja</w:t>
      </w:r>
      <w:proofErr w:type="spellEnd"/>
      <w:r w:rsidRPr="001705FF">
        <w:rPr>
          <w:rFonts w:ascii="Arial" w:hAnsi="Arial" w:cs="Arial"/>
          <w:bCs/>
        </w:rPr>
        <w:t xml:space="preserve"> </w:t>
      </w:r>
      <w:proofErr w:type="spellStart"/>
      <w:r w:rsidRPr="001705FF">
        <w:rPr>
          <w:rFonts w:ascii="Arial" w:hAnsi="Arial" w:cs="Arial"/>
          <w:bCs/>
        </w:rPr>
        <w:t>prometnih</w:t>
      </w:r>
      <w:proofErr w:type="spellEnd"/>
      <w:r w:rsidRPr="001705FF">
        <w:rPr>
          <w:rFonts w:ascii="Arial" w:hAnsi="Arial" w:cs="Arial"/>
          <w:bCs/>
        </w:rPr>
        <w:t xml:space="preserve"> </w:t>
      </w:r>
      <w:proofErr w:type="spellStart"/>
      <w:r w:rsidRPr="001705FF">
        <w:rPr>
          <w:rFonts w:ascii="Arial" w:hAnsi="Arial" w:cs="Arial"/>
          <w:bCs/>
        </w:rPr>
        <w:t>traka</w:t>
      </w:r>
      <w:proofErr w:type="spellEnd"/>
      <w:r w:rsidRPr="001705FF">
        <w:rPr>
          <w:rFonts w:ascii="Arial" w:hAnsi="Arial" w:cs="Arial"/>
          <w:bCs/>
        </w:rPr>
        <w:t xml:space="preserve">, </w:t>
      </w:r>
      <w:proofErr w:type="spellStart"/>
      <w:r w:rsidRPr="001705FF">
        <w:rPr>
          <w:rFonts w:ascii="Arial" w:hAnsi="Arial" w:cs="Arial"/>
          <w:bCs/>
        </w:rPr>
        <w:t>instalaciju</w:t>
      </w:r>
      <w:proofErr w:type="spellEnd"/>
      <w:r w:rsidRPr="001705FF">
        <w:rPr>
          <w:rFonts w:ascii="Arial" w:hAnsi="Arial" w:cs="Arial"/>
          <w:bCs/>
        </w:rPr>
        <w:t xml:space="preserve"> </w:t>
      </w:r>
      <w:proofErr w:type="spellStart"/>
      <w:r w:rsidRPr="001705FF">
        <w:rPr>
          <w:rFonts w:ascii="Arial" w:hAnsi="Arial" w:cs="Arial"/>
          <w:bCs/>
        </w:rPr>
        <w:t>ili</w:t>
      </w:r>
      <w:proofErr w:type="spellEnd"/>
      <w:r w:rsidRPr="001705FF">
        <w:rPr>
          <w:rFonts w:ascii="Arial" w:hAnsi="Arial" w:cs="Arial"/>
          <w:bCs/>
        </w:rPr>
        <w:t xml:space="preserve"> </w:t>
      </w:r>
      <w:proofErr w:type="spellStart"/>
      <w:r w:rsidRPr="001705FF">
        <w:rPr>
          <w:rFonts w:ascii="Arial" w:hAnsi="Arial" w:cs="Arial"/>
          <w:bCs/>
        </w:rPr>
        <w:t>nadogradnju</w:t>
      </w:r>
      <w:proofErr w:type="spellEnd"/>
      <w:r w:rsidRPr="001705FF">
        <w:rPr>
          <w:rFonts w:ascii="Arial" w:hAnsi="Arial" w:cs="Arial"/>
          <w:bCs/>
        </w:rPr>
        <w:t xml:space="preserve"> </w:t>
      </w:r>
      <w:proofErr w:type="spellStart"/>
      <w:r w:rsidRPr="001705FF">
        <w:rPr>
          <w:rFonts w:ascii="Arial" w:hAnsi="Arial" w:cs="Arial"/>
          <w:bCs/>
        </w:rPr>
        <w:t>javne</w:t>
      </w:r>
      <w:proofErr w:type="spellEnd"/>
      <w:r w:rsidRPr="001705FF">
        <w:rPr>
          <w:rFonts w:ascii="Arial" w:hAnsi="Arial" w:cs="Arial"/>
          <w:bCs/>
        </w:rPr>
        <w:t xml:space="preserve"> </w:t>
      </w:r>
      <w:proofErr w:type="spellStart"/>
      <w:r w:rsidRPr="001705FF">
        <w:rPr>
          <w:rFonts w:ascii="Arial" w:hAnsi="Arial" w:cs="Arial"/>
          <w:bCs/>
        </w:rPr>
        <w:t>rasvjete</w:t>
      </w:r>
      <w:proofErr w:type="spellEnd"/>
      <w:r w:rsidRPr="001705FF">
        <w:rPr>
          <w:rFonts w:ascii="Arial" w:hAnsi="Arial" w:cs="Arial"/>
          <w:bCs/>
        </w:rPr>
        <w:t xml:space="preserve"> </w:t>
      </w:r>
      <w:proofErr w:type="spellStart"/>
      <w:r w:rsidRPr="001705FF">
        <w:rPr>
          <w:rFonts w:ascii="Arial" w:hAnsi="Arial" w:cs="Arial"/>
          <w:bCs/>
        </w:rPr>
        <w:t>radi</w:t>
      </w:r>
      <w:proofErr w:type="spellEnd"/>
      <w:r w:rsidRPr="001705FF">
        <w:rPr>
          <w:rFonts w:ascii="Arial" w:hAnsi="Arial" w:cs="Arial"/>
          <w:bCs/>
        </w:rPr>
        <w:t xml:space="preserve"> </w:t>
      </w:r>
      <w:proofErr w:type="spellStart"/>
      <w:r w:rsidRPr="001705FF">
        <w:rPr>
          <w:rFonts w:ascii="Arial" w:hAnsi="Arial" w:cs="Arial"/>
          <w:bCs/>
        </w:rPr>
        <w:t>bolje</w:t>
      </w:r>
      <w:proofErr w:type="spellEnd"/>
      <w:r w:rsidRPr="001705FF">
        <w:rPr>
          <w:rFonts w:ascii="Arial" w:hAnsi="Arial" w:cs="Arial"/>
          <w:bCs/>
        </w:rPr>
        <w:t xml:space="preserve"> </w:t>
      </w:r>
      <w:proofErr w:type="spellStart"/>
      <w:r w:rsidRPr="001705FF">
        <w:rPr>
          <w:rFonts w:ascii="Arial" w:hAnsi="Arial" w:cs="Arial"/>
          <w:bCs/>
        </w:rPr>
        <w:t>vidljivosti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sigurnosti</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uređenje</w:t>
      </w:r>
      <w:proofErr w:type="spellEnd"/>
      <w:r w:rsidRPr="001705FF">
        <w:rPr>
          <w:rFonts w:ascii="Arial" w:hAnsi="Arial" w:cs="Arial"/>
          <w:bCs/>
        </w:rPr>
        <w:t xml:space="preserve"> </w:t>
      </w:r>
      <w:proofErr w:type="spellStart"/>
      <w:r w:rsidRPr="001705FF">
        <w:rPr>
          <w:rFonts w:ascii="Arial" w:hAnsi="Arial" w:cs="Arial"/>
          <w:bCs/>
        </w:rPr>
        <w:t>nerazvrstanih</w:t>
      </w:r>
      <w:proofErr w:type="spellEnd"/>
      <w:r w:rsidRPr="001705FF">
        <w:rPr>
          <w:rFonts w:ascii="Arial" w:hAnsi="Arial" w:cs="Arial"/>
          <w:bCs/>
        </w:rPr>
        <w:t xml:space="preserve"> </w:t>
      </w:r>
      <w:proofErr w:type="spellStart"/>
      <w:r w:rsidRPr="001705FF">
        <w:rPr>
          <w:rFonts w:ascii="Arial" w:hAnsi="Arial" w:cs="Arial"/>
          <w:bCs/>
        </w:rPr>
        <w:t>prometnica</w:t>
      </w:r>
      <w:proofErr w:type="spellEnd"/>
      <w:r w:rsidRPr="001705FF">
        <w:rPr>
          <w:rFonts w:ascii="Arial" w:hAnsi="Arial" w:cs="Arial"/>
          <w:bCs/>
        </w:rPr>
        <w:t xml:space="preserve"> </w:t>
      </w:r>
      <w:proofErr w:type="spellStart"/>
      <w:r w:rsidRPr="001705FF">
        <w:rPr>
          <w:rFonts w:ascii="Arial" w:hAnsi="Arial" w:cs="Arial"/>
          <w:bCs/>
        </w:rPr>
        <w:t>radi</w:t>
      </w:r>
      <w:proofErr w:type="spellEnd"/>
      <w:r w:rsidRPr="001705FF">
        <w:rPr>
          <w:rFonts w:ascii="Arial" w:hAnsi="Arial" w:cs="Arial"/>
          <w:bCs/>
        </w:rPr>
        <w:t xml:space="preserve"> </w:t>
      </w:r>
      <w:proofErr w:type="spellStart"/>
      <w:r w:rsidRPr="001705FF">
        <w:rPr>
          <w:rFonts w:ascii="Arial" w:hAnsi="Arial" w:cs="Arial"/>
          <w:bCs/>
        </w:rPr>
        <w:t>olakšavanja</w:t>
      </w:r>
      <w:proofErr w:type="spellEnd"/>
      <w:r w:rsidRPr="001705FF">
        <w:rPr>
          <w:rFonts w:ascii="Arial" w:hAnsi="Arial" w:cs="Arial"/>
          <w:bCs/>
        </w:rPr>
        <w:t xml:space="preserve"> </w:t>
      </w:r>
      <w:proofErr w:type="spellStart"/>
      <w:r w:rsidRPr="001705FF">
        <w:rPr>
          <w:rFonts w:ascii="Arial" w:hAnsi="Arial" w:cs="Arial"/>
          <w:bCs/>
        </w:rPr>
        <w:t>pristupa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kretanja</w:t>
      </w:r>
      <w:proofErr w:type="spellEnd"/>
      <w:r w:rsidRPr="001705FF">
        <w:rPr>
          <w:rFonts w:ascii="Arial" w:hAnsi="Arial" w:cs="Arial"/>
          <w:bCs/>
        </w:rPr>
        <w:t xml:space="preserve"> u </w:t>
      </w:r>
      <w:proofErr w:type="spellStart"/>
      <w:r w:rsidRPr="001705FF">
        <w:rPr>
          <w:rFonts w:ascii="Arial" w:hAnsi="Arial" w:cs="Arial"/>
          <w:bCs/>
        </w:rPr>
        <w:t>ruralnim</w:t>
      </w:r>
      <w:proofErr w:type="spellEnd"/>
      <w:r w:rsidRPr="001705FF">
        <w:rPr>
          <w:rFonts w:ascii="Arial" w:hAnsi="Arial" w:cs="Arial"/>
          <w:bCs/>
        </w:rPr>
        <w:t xml:space="preserve"> </w:t>
      </w:r>
      <w:proofErr w:type="spellStart"/>
      <w:r w:rsidRPr="001705FF">
        <w:rPr>
          <w:rFonts w:ascii="Arial" w:hAnsi="Arial" w:cs="Arial"/>
          <w:bCs/>
        </w:rPr>
        <w:t>područjima</w:t>
      </w:r>
      <w:proofErr w:type="spellEnd"/>
      <w:r w:rsidRPr="001705FF">
        <w:rPr>
          <w:rFonts w:ascii="Arial" w:hAnsi="Arial" w:cs="Arial"/>
          <w:bCs/>
        </w:rPr>
        <w:t xml:space="preserve">. </w:t>
      </w:r>
      <w:proofErr w:type="spellStart"/>
      <w:r w:rsidRPr="001705FF">
        <w:rPr>
          <w:rFonts w:ascii="Arial" w:hAnsi="Arial" w:cs="Arial"/>
          <w:bCs/>
        </w:rPr>
        <w:t>Cilj</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obuhvaća</w:t>
      </w:r>
      <w:proofErr w:type="spellEnd"/>
      <w:r w:rsidRPr="001705FF">
        <w:rPr>
          <w:rFonts w:ascii="Arial" w:hAnsi="Arial" w:cs="Arial"/>
          <w:bCs/>
        </w:rPr>
        <w:t xml:space="preserve"> </w:t>
      </w:r>
      <w:proofErr w:type="spellStart"/>
      <w:r w:rsidRPr="001705FF">
        <w:rPr>
          <w:rFonts w:ascii="Arial" w:hAnsi="Arial" w:cs="Arial"/>
          <w:bCs/>
        </w:rPr>
        <w:t>poboljšanje</w:t>
      </w:r>
      <w:proofErr w:type="spellEnd"/>
      <w:r w:rsidRPr="001705FF">
        <w:rPr>
          <w:rFonts w:ascii="Arial" w:hAnsi="Arial" w:cs="Arial"/>
          <w:bCs/>
        </w:rPr>
        <w:t xml:space="preserve"> </w:t>
      </w:r>
      <w:proofErr w:type="spellStart"/>
      <w:r w:rsidRPr="001705FF">
        <w:rPr>
          <w:rFonts w:ascii="Arial" w:hAnsi="Arial" w:cs="Arial"/>
          <w:bCs/>
        </w:rPr>
        <w:t>sigurnosti</w:t>
      </w:r>
      <w:proofErr w:type="spellEnd"/>
      <w:r w:rsidRPr="001705FF">
        <w:rPr>
          <w:rFonts w:ascii="Arial" w:hAnsi="Arial" w:cs="Arial"/>
          <w:bCs/>
        </w:rPr>
        <w:t xml:space="preserve">, </w:t>
      </w:r>
      <w:proofErr w:type="spellStart"/>
      <w:r w:rsidRPr="001705FF">
        <w:rPr>
          <w:rFonts w:ascii="Arial" w:hAnsi="Arial" w:cs="Arial"/>
          <w:bCs/>
        </w:rPr>
        <w:t>povećanje</w:t>
      </w:r>
      <w:proofErr w:type="spellEnd"/>
      <w:r w:rsidRPr="001705FF">
        <w:rPr>
          <w:rFonts w:ascii="Arial" w:hAnsi="Arial" w:cs="Arial"/>
          <w:bCs/>
        </w:rPr>
        <w:t xml:space="preserve"> </w:t>
      </w:r>
      <w:proofErr w:type="spellStart"/>
      <w:r w:rsidRPr="001705FF">
        <w:rPr>
          <w:rFonts w:ascii="Arial" w:hAnsi="Arial" w:cs="Arial"/>
          <w:bCs/>
        </w:rPr>
        <w:t>učinkovitosti</w:t>
      </w:r>
      <w:proofErr w:type="spellEnd"/>
      <w:r w:rsidRPr="001705FF">
        <w:rPr>
          <w:rFonts w:ascii="Arial" w:hAnsi="Arial" w:cs="Arial"/>
          <w:bCs/>
        </w:rPr>
        <w:t xml:space="preserve"> </w:t>
      </w:r>
      <w:proofErr w:type="spellStart"/>
      <w:r w:rsidRPr="001705FF">
        <w:rPr>
          <w:rFonts w:ascii="Arial" w:hAnsi="Arial" w:cs="Arial"/>
          <w:bCs/>
        </w:rPr>
        <w:t>prometnica</w:t>
      </w:r>
      <w:proofErr w:type="spellEnd"/>
      <w:r w:rsidRPr="001705FF">
        <w:rPr>
          <w:rFonts w:ascii="Arial" w:hAnsi="Arial" w:cs="Arial"/>
          <w:bCs/>
        </w:rPr>
        <w:t xml:space="preserve"> </w:t>
      </w:r>
      <w:proofErr w:type="spellStart"/>
      <w:r w:rsidRPr="001705FF">
        <w:rPr>
          <w:rFonts w:ascii="Arial" w:hAnsi="Arial" w:cs="Arial"/>
          <w:bCs/>
        </w:rPr>
        <w:t>unapređenje</w:t>
      </w:r>
      <w:proofErr w:type="spellEnd"/>
      <w:r w:rsidRPr="001705FF">
        <w:rPr>
          <w:rFonts w:ascii="Arial" w:hAnsi="Arial" w:cs="Arial"/>
          <w:bCs/>
        </w:rPr>
        <w:t xml:space="preserve"> </w:t>
      </w:r>
      <w:proofErr w:type="spellStart"/>
      <w:r w:rsidRPr="001705FF">
        <w:rPr>
          <w:rFonts w:ascii="Arial" w:hAnsi="Arial" w:cs="Arial"/>
          <w:bCs/>
        </w:rPr>
        <w:t>kvalitete</w:t>
      </w:r>
      <w:proofErr w:type="spellEnd"/>
      <w:r w:rsidRPr="001705FF">
        <w:rPr>
          <w:rFonts w:ascii="Arial" w:hAnsi="Arial" w:cs="Arial"/>
          <w:bCs/>
        </w:rPr>
        <w:t xml:space="preserve"> </w:t>
      </w:r>
      <w:proofErr w:type="spellStart"/>
      <w:r w:rsidRPr="001705FF">
        <w:rPr>
          <w:rFonts w:ascii="Arial" w:hAnsi="Arial" w:cs="Arial"/>
          <w:bCs/>
        </w:rPr>
        <w:t>prometne</w:t>
      </w:r>
      <w:proofErr w:type="spellEnd"/>
      <w:r w:rsidRPr="001705FF">
        <w:rPr>
          <w:rFonts w:ascii="Arial" w:hAnsi="Arial" w:cs="Arial"/>
          <w:bCs/>
        </w:rPr>
        <w:t xml:space="preserve"> </w:t>
      </w:r>
      <w:proofErr w:type="spellStart"/>
      <w:r w:rsidRPr="001705FF">
        <w:rPr>
          <w:rFonts w:ascii="Arial" w:hAnsi="Arial" w:cs="Arial"/>
          <w:bCs/>
        </w:rPr>
        <w:t>infrastrukture</w:t>
      </w:r>
      <w:proofErr w:type="spellEnd"/>
      <w:r w:rsidRPr="001705FF">
        <w:rPr>
          <w:rFonts w:ascii="Arial" w:hAnsi="Arial" w:cs="Arial"/>
          <w:bCs/>
        </w:rPr>
        <w:t xml:space="preserve">, </w:t>
      </w:r>
      <w:proofErr w:type="spellStart"/>
      <w:r w:rsidRPr="001705FF">
        <w:rPr>
          <w:rFonts w:ascii="Arial" w:hAnsi="Arial" w:cs="Arial"/>
          <w:bCs/>
        </w:rPr>
        <w:t>održavanje</w:t>
      </w:r>
      <w:proofErr w:type="spellEnd"/>
      <w:r w:rsidRPr="001705FF">
        <w:rPr>
          <w:rFonts w:ascii="Arial" w:hAnsi="Arial" w:cs="Arial"/>
          <w:bCs/>
        </w:rPr>
        <w:t xml:space="preserve"> </w:t>
      </w:r>
      <w:proofErr w:type="spellStart"/>
      <w:r w:rsidRPr="001705FF">
        <w:rPr>
          <w:rFonts w:ascii="Arial" w:hAnsi="Arial" w:cs="Arial"/>
          <w:bCs/>
        </w:rPr>
        <w:t>ekološke</w:t>
      </w:r>
      <w:proofErr w:type="spellEnd"/>
      <w:r w:rsidRPr="001705FF">
        <w:rPr>
          <w:rFonts w:ascii="Arial" w:hAnsi="Arial" w:cs="Arial"/>
          <w:bCs/>
        </w:rPr>
        <w:t xml:space="preserve"> </w:t>
      </w:r>
      <w:proofErr w:type="spellStart"/>
      <w:r w:rsidRPr="001705FF">
        <w:rPr>
          <w:rFonts w:ascii="Arial" w:hAnsi="Arial" w:cs="Arial"/>
          <w:bCs/>
        </w:rPr>
        <w:t>održivosti</w:t>
      </w:r>
      <w:proofErr w:type="spellEnd"/>
      <w:r w:rsidRPr="001705FF">
        <w:rPr>
          <w:rFonts w:ascii="Arial" w:hAnsi="Arial" w:cs="Arial"/>
          <w:bCs/>
        </w:rPr>
        <w:t>.</w:t>
      </w:r>
    </w:p>
    <w:p w14:paraId="346994D6" w14:textId="77777777" w:rsidR="004F650F" w:rsidRPr="001705FF" w:rsidRDefault="004F650F" w:rsidP="004F650F">
      <w:pPr>
        <w:ind w:right="-284"/>
        <w:jc w:val="both"/>
        <w:rPr>
          <w:rFonts w:ascii="Arial" w:hAnsi="Arial" w:cs="Arial"/>
          <w:bCs/>
        </w:rPr>
      </w:pPr>
      <w:proofErr w:type="spellStart"/>
      <w:r w:rsidRPr="001705FF">
        <w:rPr>
          <w:rFonts w:ascii="Arial" w:hAnsi="Arial" w:cs="Arial"/>
          <w:bCs/>
        </w:rPr>
        <w:t>Pokazatelj</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broj</w:t>
      </w:r>
      <w:proofErr w:type="spellEnd"/>
      <w:r w:rsidRPr="001705FF">
        <w:rPr>
          <w:rFonts w:ascii="Arial" w:hAnsi="Arial" w:cs="Arial"/>
          <w:bCs/>
        </w:rPr>
        <w:t xml:space="preserve"> </w:t>
      </w:r>
      <w:proofErr w:type="spellStart"/>
      <w:r w:rsidRPr="001705FF">
        <w:rPr>
          <w:rFonts w:ascii="Arial" w:hAnsi="Arial" w:cs="Arial"/>
          <w:bCs/>
        </w:rPr>
        <w:t>kilometara</w:t>
      </w:r>
      <w:proofErr w:type="spellEnd"/>
      <w:r w:rsidRPr="001705FF">
        <w:rPr>
          <w:rFonts w:ascii="Arial" w:hAnsi="Arial" w:cs="Arial"/>
          <w:bCs/>
        </w:rPr>
        <w:t xml:space="preserve"> </w:t>
      </w:r>
      <w:proofErr w:type="spellStart"/>
      <w:r w:rsidRPr="001705FF">
        <w:rPr>
          <w:rFonts w:ascii="Arial" w:hAnsi="Arial" w:cs="Arial"/>
          <w:bCs/>
        </w:rPr>
        <w:t>uređenih</w:t>
      </w:r>
      <w:proofErr w:type="spellEnd"/>
      <w:r w:rsidRPr="001705FF">
        <w:rPr>
          <w:rFonts w:ascii="Arial" w:hAnsi="Arial" w:cs="Arial"/>
          <w:bCs/>
        </w:rPr>
        <w:t xml:space="preserve"> </w:t>
      </w:r>
      <w:proofErr w:type="spellStart"/>
      <w:r w:rsidRPr="001705FF">
        <w:rPr>
          <w:rFonts w:ascii="Arial" w:hAnsi="Arial" w:cs="Arial"/>
          <w:bCs/>
        </w:rPr>
        <w:t>prometnica</w:t>
      </w:r>
      <w:proofErr w:type="spellEnd"/>
      <w:r w:rsidRPr="001705FF">
        <w:rPr>
          <w:rFonts w:ascii="Arial" w:hAnsi="Arial" w:cs="Arial"/>
          <w:bCs/>
        </w:rPr>
        <w:t xml:space="preserve">, </w:t>
      </w:r>
      <w:proofErr w:type="spellStart"/>
      <w:r w:rsidRPr="001705FF">
        <w:rPr>
          <w:rFonts w:ascii="Arial" w:hAnsi="Arial" w:cs="Arial"/>
          <w:bCs/>
        </w:rPr>
        <w:t>broj</w:t>
      </w:r>
      <w:proofErr w:type="spellEnd"/>
      <w:r w:rsidRPr="001705FF">
        <w:rPr>
          <w:rFonts w:ascii="Arial" w:hAnsi="Arial" w:cs="Arial"/>
          <w:bCs/>
        </w:rPr>
        <w:t xml:space="preserve"> </w:t>
      </w:r>
      <w:proofErr w:type="spellStart"/>
      <w:r w:rsidRPr="001705FF">
        <w:rPr>
          <w:rFonts w:ascii="Arial" w:hAnsi="Arial" w:cs="Arial"/>
          <w:bCs/>
        </w:rPr>
        <w:t>postavljenih</w:t>
      </w:r>
      <w:proofErr w:type="spellEnd"/>
      <w:r w:rsidRPr="001705FF">
        <w:rPr>
          <w:rFonts w:ascii="Arial" w:hAnsi="Arial" w:cs="Arial"/>
          <w:bCs/>
        </w:rPr>
        <w:t xml:space="preserve"> </w:t>
      </w:r>
      <w:proofErr w:type="spellStart"/>
      <w:r w:rsidRPr="001705FF">
        <w:rPr>
          <w:rFonts w:ascii="Arial" w:hAnsi="Arial" w:cs="Arial"/>
          <w:bCs/>
        </w:rPr>
        <w:t>ekološki</w:t>
      </w:r>
      <w:proofErr w:type="spellEnd"/>
      <w:r w:rsidRPr="001705FF">
        <w:rPr>
          <w:rFonts w:ascii="Arial" w:hAnsi="Arial" w:cs="Arial"/>
          <w:bCs/>
        </w:rPr>
        <w:t xml:space="preserve"> </w:t>
      </w:r>
      <w:proofErr w:type="spellStart"/>
      <w:r w:rsidRPr="001705FF">
        <w:rPr>
          <w:rFonts w:ascii="Arial" w:hAnsi="Arial" w:cs="Arial"/>
          <w:bCs/>
        </w:rPr>
        <w:t>prihvatljivih</w:t>
      </w:r>
      <w:proofErr w:type="spellEnd"/>
      <w:r w:rsidRPr="001705FF">
        <w:rPr>
          <w:rFonts w:ascii="Arial" w:hAnsi="Arial" w:cs="Arial"/>
          <w:bCs/>
        </w:rPr>
        <w:t xml:space="preserve"> </w:t>
      </w:r>
      <w:proofErr w:type="spellStart"/>
      <w:r w:rsidRPr="001705FF">
        <w:rPr>
          <w:rFonts w:ascii="Arial" w:hAnsi="Arial" w:cs="Arial"/>
          <w:bCs/>
        </w:rPr>
        <w:t>rasvjetnih</w:t>
      </w:r>
      <w:proofErr w:type="spellEnd"/>
      <w:r w:rsidRPr="001705FF">
        <w:rPr>
          <w:rFonts w:ascii="Arial" w:hAnsi="Arial" w:cs="Arial"/>
          <w:bCs/>
        </w:rPr>
        <w:t xml:space="preserve"> </w:t>
      </w:r>
      <w:proofErr w:type="spellStart"/>
      <w:r w:rsidRPr="001705FF">
        <w:rPr>
          <w:rFonts w:ascii="Arial" w:hAnsi="Arial" w:cs="Arial"/>
          <w:bCs/>
        </w:rPr>
        <w:t>tijela</w:t>
      </w:r>
      <w:proofErr w:type="spellEnd"/>
      <w:r w:rsidRPr="001705FF">
        <w:rPr>
          <w:rFonts w:ascii="Arial" w:hAnsi="Arial" w:cs="Arial"/>
          <w:bCs/>
        </w:rPr>
        <w:t>.</w:t>
      </w:r>
    </w:p>
    <w:p w14:paraId="1CDAD5EF" w14:textId="68E53B1E" w:rsidR="00E24636" w:rsidRPr="001705FF" w:rsidRDefault="007440BA" w:rsidP="004F650F">
      <w:pPr>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A100301, </w:t>
      </w:r>
      <w:proofErr w:type="spellStart"/>
      <w:r w:rsidRPr="001705FF">
        <w:rPr>
          <w:rFonts w:ascii="Arial" w:hAnsi="Arial" w:cs="Arial"/>
          <w:b/>
        </w:rPr>
        <w:t>Putevi</w:t>
      </w:r>
      <w:proofErr w:type="spellEnd"/>
      <w:r w:rsidRPr="001705FF">
        <w:rPr>
          <w:rFonts w:ascii="Arial" w:hAnsi="Arial" w:cs="Arial"/>
          <w:b/>
        </w:rPr>
        <w:t xml:space="preserve"> </w:t>
      </w:r>
      <w:proofErr w:type="spellStart"/>
      <w:r w:rsidRPr="001705FF">
        <w:rPr>
          <w:rFonts w:ascii="Arial" w:hAnsi="Arial" w:cs="Arial"/>
          <w:b/>
        </w:rPr>
        <w:t>budućnosti</w:t>
      </w:r>
      <w:proofErr w:type="spellEnd"/>
      <w:r w:rsidRPr="001705FF">
        <w:rPr>
          <w:rFonts w:ascii="Arial" w:hAnsi="Arial" w:cs="Arial"/>
          <w:b/>
        </w:rPr>
        <w:t>-LJ-NM-KA-ZG</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2297"/>
      </w:tblGrid>
      <w:tr w:rsidR="004A72AC" w:rsidRPr="001705FF" w14:paraId="25838FBF" w14:textId="77777777" w:rsidTr="003D2567">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CC222" w14:textId="77777777" w:rsidR="004A72AC" w:rsidRPr="001705FF" w:rsidRDefault="004A72AC" w:rsidP="00F0772D">
            <w:pPr>
              <w:ind w:left="-142" w:right="-136"/>
              <w:jc w:val="center"/>
              <w:rPr>
                <w:rFonts w:ascii="Arial" w:hAnsi="Arial" w:cs="Arial"/>
                <w:bCs/>
              </w:rPr>
            </w:pPr>
            <w:proofErr w:type="spellStart"/>
            <w:r w:rsidRPr="001705FF">
              <w:rPr>
                <w:rFonts w:ascii="Arial" w:hAnsi="Arial" w:cs="Arial"/>
                <w:bCs/>
              </w:rPr>
              <w:t>Aktivnost</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05449" w14:textId="77777777" w:rsidR="004A72AC" w:rsidRPr="001705FF" w:rsidRDefault="004A72AC" w:rsidP="00F0772D">
            <w:pPr>
              <w:ind w:left="-130" w:right="-136"/>
              <w:jc w:val="center"/>
              <w:rPr>
                <w:rFonts w:ascii="Arial" w:hAnsi="Arial" w:cs="Arial"/>
                <w:bCs/>
              </w:rPr>
            </w:pPr>
            <w:r w:rsidRPr="001705FF">
              <w:rPr>
                <w:rFonts w:ascii="Arial" w:hAnsi="Arial" w:cs="Arial"/>
              </w:rPr>
              <w:t>Plan 2025.</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E6EBB" w14:textId="41F6B0D5" w:rsidR="004A72AC" w:rsidRPr="001705FF" w:rsidRDefault="004A72AC" w:rsidP="00F0772D">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31738DE4" w14:textId="77777777" w:rsidTr="003D2567">
        <w:tc>
          <w:tcPr>
            <w:tcW w:w="1355" w:type="dxa"/>
            <w:tcBorders>
              <w:top w:val="single" w:sz="4" w:space="0" w:color="auto"/>
              <w:left w:val="single" w:sz="4" w:space="0" w:color="auto"/>
              <w:bottom w:val="single" w:sz="4" w:space="0" w:color="auto"/>
              <w:right w:val="single" w:sz="4" w:space="0" w:color="auto"/>
            </w:tcBorders>
          </w:tcPr>
          <w:p w14:paraId="432E64E2" w14:textId="69BD21F8" w:rsidR="004A72AC" w:rsidRPr="001705FF" w:rsidRDefault="004A72AC" w:rsidP="00F0772D">
            <w:pPr>
              <w:ind w:left="-142" w:right="-136"/>
              <w:jc w:val="center"/>
              <w:rPr>
                <w:rFonts w:ascii="Arial" w:hAnsi="Arial" w:cs="Arial"/>
                <w:bCs/>
              </w:rPr>
            </w:pPr>
            <w:r w:rsidRPr="001705FF">
              <w:rPr>
                <w:rFonts w:ascii="Arial" w:hAnsi="Arial" w:cs="Arial"/>
                <w:bCs/>
              </w:rPr>
              <w:t>A100301</w:t>
            </w:r>
          </w:p>
        </w:tc>
        <w:tc>
          <w:tcPr>
            <w:tcW w:w="1730" w:type="dxa"/>
            <w:tcBorders>
              <w:top w:val="single" w:sz="4" w:space="0" w:color="auto"/>
              <w:left w:val="single" w:sz="4" w:space="0" w:color="auto"/>
              <w:bottom w:val="single" w:sz="4" w:space="0" w:color="auto"/>
              <w:right w:val="single" w:sz="4" w:space="0" w:color="auto"/>
            </w:tcBorders>
          </w:tcPr>
          <w:p w14:paraId="65E10B6A" w14:textId="15BA902B" w:rsidR="004A72AC" w:rsidRPr="001705FF" w:rsidRDefault="004A72AC" w:rsidP="00F0772D">
            <w:pPr>
              <w:ind w:left="-108" w:right="-136"/>
              <w:jc w:val="center"/>
              <w:rPr>
                <w:rFonts w:ascii="Arial" w:hAnsi="Arial" w:cs="Arial"/>
                <w:bCs/>
              </w:rPr>
            </w:pPr>
            <w:r w:rsidRPr="001705FF">
              <w:rPr>
                <w:rFonts w:ascii="Arial" w:hAnsi="Arial" w:cs="Arial"/>
                <w:bCs/>
              </w:rPr>
              <w:t>2.470,00</w:t>
            </w:r>
          </w:p>
        </w:tc>
        <w:tc>
          <w:tcPr>
            <w:tcW w:w="2297" w:type="dxa"/>
            <w:tcBorders>
              <w:top w:val="single" w:sz="4" w:space="0" w:color="auto"/>
              <w:left w:val="single" w:sz="4" w:space="0" w:color="auto"/>
              <w:bottom w:val="single" w:sz="4" w:space="0" w:color="auto"/>
              <w:right w:val="single" w:sz="4" w:space="0" w:color="auto"/>
            </w:tcBorders>
          </w:tcPr>
          <w:p w14:paraId="057FCF22" w14:textId="637EC98F" w:rsidR="004A72AC" w:rsidRPr="001705FF" w:rsidRDefault="004A72AC" w:rsidP="00F0772D">
            <w:pPr>
              <w:ind w:left="-108" w:right="-136"/>
              <w:jc w:val="center"/>
              <w:rPr>
                <w:rFonts w:ascii="Arial" w:hAnsi="Arial" w:cs="Arial"/>
                <w:bCs/>
              </w:rPr>
            </w:pPr>
            <w:r w:rsidRPr="001705FF">
              <w:rPr>
                <w:rFonts w:ascii="Arial" w:hAnsi="Arial" w:cs="Arial"/>
                <w:bCs/>
              </w:rPr>
              <w:t>0,00</w:t>
            </w:r>
          </w:p>
        </w:tc>
      </w:tr>
    </w:tbl>
    <w:p w14:paraId="2463490E" w14:textId="18260320" w:rsidR="007440BA" w:rsidRDefault="003D2567" w:rsidP="004F650F">
      <w:pPr>
        <w:ind w:right="-284"/>
        <w:jc w:val="both"/>
        <w:rPr>
          <w:rFonts w:ascii="Arial" w:hAnsi="Arial" w:cs="Arial"/>
          <w:bCs/>
        </w:rPr>
      </w:pPr>
      <w:proofErr w:type="spellStart"/>
      <w:r w:rsidRPr="001705FF">
        <w:rPr>
          <w:rFonts w:ascii="Arial" w:hAnsi="Arial" w:cs="Arial"/>
          <w:bCs/>
        </w:rPr>
        <w:t>Europska</w:t>
      </w:r>
      <w:proofErr w:type="spellEnd"/>
      <w:r w:rsidRPr="001705FF">
        <w:rPr>
          <w:rFonts w:ascii="Arial" w:hAnsi="Arial" w:cs="Arial"/>
          <w:bCs/>
        </w:rPr>
        <w:t xml:space="preserve"> </w:t>
      </w:r>
      <w:proofErr w:type="spellStart"/>
      <w:r w:rsidRPr="001705FF">
        <w:rPr>
          <w:rFonts w:ascii="Arial" w:hAnsi="Arial" w:cs="Arial"/>
          <w:bCs/>
        </w:rPr>
        <w:t>grupacija</w:t>
      </w:r>
      <w:proofErr w:type="spellEnd"/>
      <w:r w:rsidRPr="001705FF">
        <w:rPr>
          <w:rFonts w:ascii="Arial" w:hAnsi="Arial" w:cs="Arial"/>
          <w:bCs/>
        </w:rPr>
        <w:t xml:space="preserve"> za </w:t>
      </w:r>
      <w:proofErr w:type="spellStart"/>
      <w:r w:rsidRPr="001705FF">
        <w:rPr>
          <w:rFonts w:ascii="Arial" w:hAnsi="Arial" w:cs="Arial"/>
          <w:bCs/>
        </w:rPr>
        <w:t>teritorijalnu</w:t>
      </w:r>
      <w:proofErr w:type="spellEnd"/>
      <w:r w:rsidRPr="001705FF">
        <w:rPr>
          <w:rFonts w:ascii="Arial" w:hAnsi="Arial" w:cs="Arial"/>
          <w:bCs/>
        </w:rPr>
        <w:t xml:space="preserve"> </w:t>
      </w:r>
      <w:proofErr w:type="spellStart"/>
      <w:r w:rsidRPr="001705FF">
        <w:rPr>
          <w:rFonts w:ascii="Arial" w:hAnsi="Arial" w:cs="Arial"/>
          <w:bCs/>
        </w:rPr>
        <w:t>suradnju</w:t>
      </w:r>
      <w:proofErr w:type="spellEnd"/>
      <w:r w:rsidRPr="001705FF">
        <w:rPr>
          <w:rFonts w:ascii="Arial" w:hAnsi="Arial" w:cs="Arial"/>
          <w:bCs/>
        </w:rPr>
        <w:t xml:space="preserve"> „</w:t>
      </w:r>
      <w:proofErr w:type="spellStart"/>
      <w:r w:rsidRPr="001705FF">
        <w:rPr>
          <w:rFonts w:ascii="Arial" w:hAnsi="Arial" w:cs="Arial"/>
          <w:bCs/>
        </w:rPr>
        <w:t>Putevi</w:t>
      </w:r>
      <w:proofErr w:type="spellEnd"/>
      <w:r w:rsidRPr="001705FF">
        <w:rPr>
          <w:rFonts w:ascii="Arial" w:hAnsi="Arial" w:cs="Arial"/>
          <w:bCs/>
        </w:rPr>
        <w:t xml:space="preserve"> </w:t>
      </w:r>
      <w:proofErr w:type="spellStart"/>
      <w:r w:rsidRPr="001705FF">
        <w:rPr>
          <w:rFonts w:ascii="Arial" w:hAnsi="Arial" w:cs="Arial"/>
          <w:bCs/>
        </w:rPr>
        <w:t>budućnosti</w:t>
      </w:r>
      <w:proofErr w:type="spellEnd"/>
      <w:r w:rsidRPr="001705FF">
        <w:rPr>
          <w:rFonts w:ascii="Arial" w:hAnsi="Arial" w:cs="Arial"/>
          <w:bCs/>
        </w:rPr>
        <w:t xml:space="preserve">: Ljubljana – Novo Mesto – Karlovac – Zagreb“ (EGTS) je </w:t>
      </w:r>
      <w:proofErr w:type="spellStart"/>
      <w:r w:rsidRPr="001705FF">
        <w:rPr>
          <w:rFonts w:ascii="Arial" w:hAnsi="Arial" w:cs="Arial"/>
          <w:bCs/>
        </w:rPr>
        <w:t>prekogranična</w:t>
      </w:r>
      <w:proofErr w:type="spellEnd"/>
      <w:r w:rsidRPr="001705FF">
        <w:rPr>
          <w:rFonts w:ascii="Arial" w:hAnsi="Arial" w:cs="Arial"/>
          <w:bCs/>
        </w:rPr>
        <w:t xml:space="preserve"> </w:t>
      </w:r>
      <w:proofErr w:type="spellStart"/>
      <w:r w:rsidRPr="001705FF">
        <w:rPr>
          <w:rFonts w:ascii="Arial" w:hAnsi="Arial" w:cs="Arial"/>
          <w:bCs/>
        </w:rPr>
        <w:t>inicijativa</w:t>
      </w:r>
      <w:proofErr w:type="spellEnd"/>
      <w:r w:rsidRPr="001705FF">
        <w:rPr>
          <w:rFonts w:ascii="Arial" w:hAnsi="Arial" w:cs="Arial"/>
          <w:bCs/>
        </w:rPr>
        <w:t xml:space="preserve"> </w:t>
      </w:r>
      <w:proofErr w:type="spellStart"/>
      <w:r w:rsidRPr="001705FF">
        <w:rPr>
          <w:rFonts w:ascii="Arial" w:hAnsi="Arial" w:cs="Arial"/>
          <w:bCs/>
        </w:rPr>
        <w:t>usmjerena</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modernizaciju</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revitalizaciju</w:t>
      </w:r>
      <w:proofErr w:type="spellEnd"/>
      <w:r w:rsidRPr="001705FF">
        <w:rPr>
          <w:rFonts w:ascii="Arial" w:hAnsi="Arial" w:cs="Arial"/>
          <w:bCs/>
        </w:rPr>
        <w:t xml:space="preserve"> </w:t>
      </w:r>
      <w:proofErr w:type="spellStart"/>
      <w:r w:rsidRPr="001705FF">
        <w:rPr>
          <w:rFonts w:ascii="Arial" w:hAnsi="Arial" w:cs="Arial"/>
          <w:bCs/>
        </w:rPr>
        <w:t>željezničke</w:t>
      </w:r>
      <w:proofErr w:type="spellEnd"/>
      <w:r w:rsidRPr="001705FF">
        <w:rPr>
          <w:rFonts w:ascii="Arial" w:hAnsi="Arial" w:cs="Arial"/>
          <w:bCs/>
        </w:rPr>
        <w:t xml:space="preserve"> </w:t>
      </w:r>
      <w:proofErr w:type="spellStart"/>
      <w:r w:rsidRPr="001705FF">
        <w:rPr>
          <w:rFonts w:ascii="Arial" w:hAnsi="Arial" w:cs="Arial"/>
          <w:bCs/>
        </w:rPr>
        <w:t>infrastrukture</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koridoru</w:t>
      </w:r>
      <w:proofErr w:type="spellEnd"/>
      <w:r w:rsidRPr="001705FF">
        <w:rPr>
          <w:rFonts w:ascii="Arial" w:hAnsi="Arial" w:cs="Arial"/>
          <w:bCs/>
        </w:rPr>
        <w:t xml:space="preserve"> koji </w:t>
      </w:r>
      <w:proofErr w:type="spellStart"/>
      <w:r w:rsidRPr="001705FF">
        <w:rPr>
          <w:rFonts w:ascii="Arial" w:hAnsi="Arial" w:cs="Arial"/>
          <w:bCs/>
        </w:rPr>
        <w:t>povezuje</w:t>
      </w:r>
      <w:proofErr w:type="spellEnd"/>
      <w:r w:rsidRPr="001705FF">
        <w:rPr>
          <w:rFonts w:ascii="Arial" w:hAnsi="Arial" w:cs="Arial"/>
          <w:bCs/>
        </w:rPr>
        <w:t xml:space="preserve"> </w:t>
      </w:r>
      <w:proofErr w:type="spellStart"/>
      <w:r w:rsidRPr="001705FF">
        <w:rPr>
          <w:rFonts w:ascii="Arial" w:hAnsi="Arial" w:cs="Arial"/>
          <w:bCs/>
        </w:rPr>
        <w:t>glavne</w:t>
      </w:r>
      <w:proofErr w:type="spellEnd"/>
      <w:r w:rsidRPr="001705FF">
        <w:rPr>
          <w:rFonts w:ascii="Arial" w:hAnsi="Arial" w:cs="Arial"/>
          <w:bCs/>
        </w:rPr>
        <w:t xml:space="preserve"> </w:t>
      </w:r>
      <w:proofErr w:type="spellStart"/>
      <w:r w:rsidRPr="001705FF">
        <w:rPr>
          <w:rFonts w:ascii="Arial" w:hAnsi="Arial" w:cs="Arial"/>
          <w:bCs/>
        </w:rPr>
        <w:t>gradove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ključne</w:t>
      </w:r>
      <w:proofErr w:type="spellEnd"/>
      <w:r w:rsidRPr="001705FF">
        <w:rPr>
          <w:rFonts w:ascii="Arial" w:hAnsi="Arial" w:cs="Arial"/>
          <w:bCs/>
        </w:rPr>
        <w:t xml:space="preserve"> </w:t>
      </w:r>
      <w:proofErr w:type="spellStart"/>
      <w:r w:rsidRPr="001705FF">
        <w:rPr>
          <w:rFonts w:ascii="Arial" w:hAnsi="Arial" w:cs="Arial"/>
          <w:bCs/>
        </w:rPr>
        <w:t>gradove</w:t>
      </w:r>
      <w:proofErr w:type="spellEnd"/>
      <w:r w:rsidRPr="001705FF">
        <w:rPr>
          <w:rFonts w:ascii="Arial" w:hAnsi="Arial" w:cs="Arial"/>
          <w:bCs/>
        </w:rPr>
        <w:t xml:space="preserve"> Hrvatske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Slovenije</w:t>
      </w:r>
      <w:proofErr w:type="spellEnd"/>
      <w:r w:rsidRPr="001705FF">
        <w:rPr>
          <w:rFonts w:ascii="Arial" w:hAnsi="Arial" w:cs="Arial"/>
          <w:bCs/>
        </w:rPr>
        <w:t>.</w:t>
      </w:r>
    </w:p>
    <w:p w14:paraId="4CBC8B2F" w14:textId="77777777" w:rsidR="002F0E00" w:rsidRPr="001705FF" w:rsidRDefault="002F0E00" w:rsidP="004F650F">
      <w:pPr>
        <w:ind w:right="-284"/>
        <w:jc w:val="both"/>
        <w:rPr>
          <w:rFonts w:ascii="Arial" w:hAnsi="Arial" w:cs="Arial"/>
          <w:bCs/>
        </w:rPr>
      </w:pPr>
    </w:p>
    <w:p w14:paraId="124DE9F3" w14:textId="77777777" w:rsidR="00E24636" w:rsidRPr="001705FF" w:rsidRDefault="00E24636" w:rsidP="00E24636">
      <w:pPr>
        <w:ind w:right="-284"/>
        <w:jc w:val="both"/>
        <w:rPr>
          <w:rFonts w:ascii="Arial" w:hAnsi="Arial" w:cs="Arial"/>
          <w:b/>
        </w:rPr>
      </w:pPr>
      <w:proofErr w:type="spellStart"/>
      <w:r w:rsidRPr="001705FF">
        <w:rPr>
          <w:rFonts w:ascii="Arial" w:hAnsi="Arial" w:cs="Arial"/>
          <w:b/>
        </w:rPr>
        <w:lastRenderedPageBreak/>
        <w:t>Kapitalni</w:t>
      </w:r>
      <w:proofErr w:type="spellEnd"/>
      <w:r w:rsidRPr="001705FF">
        <w:rPr>
          <w:rFonts w:ascii="Arial" w:hAnsi="Arial" w:cs="Arial"/>
          <w:b/>
        </w:rPr>
        <w:t xml:space="preserve"> </w:t>
      </w:r>
      <w:proofErr w:type="spellStart"/>
      <w:r w:rsidRPr="001705FF">
        <w:rPr>
          <w:rFonts w:ascii="Arial" w:hAnsi="Arial" w:cs="Arial"/>
          <w:b/>
        </w:rPr>
        <w:t>projekt</w:t>
      </w:r>
      <w:proofErr w:type="spellEnd"/>
      <w:r w:rsidRPr="001705FF">
        <w:rPr>
          <w:rFonts w:ascii="Arial" w:hAnsi="Arial" w:cs="Arial"/>
          <w:b/>
        </w:rPr>
        <w:t xml:space="preserve"> K100301 Rekonstrukcija </w:t>
      </w:r>
      <w:proofErr w:type="spellStart"/>
      <w:r w:rsidRPr="001705FF">
        <w:rPr>
          <w:rFonts w:ascii="Arial" w:hAnsi="Arial" w:cs="Arial"/>
          <w:b/>
        </w:rPr>
        <w:t>kolnika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javne</w:t>
      </w:r>
      <w:proofErr w:type="spellEnd"/>
      <w:r w:rsidRPr="001705FF">
        <w:rPr>
          <w:rFonts w:ascii="Arial" w:hAnsi="Arial" w:cs="Arial"/>
          <w:b/>
        </w:rPr>
        <w:t xml:space="preserve"> </w:t>
      </w:r>
      <w:proofErr w:type="spellStart"/>
      <w:r w:rsidRPr="001705FF">
        <w:rPr>
          <w:rFonts w:ascii="Arial" w:hAnsi="Arial" w:cs="Arial"/>
          <w:b/>
        </w:rPr>
        <w:t>rasvjete</w:t>
      </w:r>
      <w:proofErr w:type="spellEnd"/>
      <w:r w:rsidRPr="001705FF">
        <w:rPr>
          <w:rFonts w:ascii="Arial" w:hAnsi="Arial" w:cs="Arial"/>
          <w:b/>
        </w:rPr>
        <w:t xml:space="preserve"> </w:t>
      </w:r>
      <w:proofErr w:type="spellStart"/>
      <w:r w:rsidRPr="001705FF">
        <w:rPr>
          <w:rFonts w:ascii="Arial" w:hAnsi="Arial" w:cs="Arial"/>
          <w:b/>
        </w:rPr>
        <w:t>na</w:t>
      </w:r>
      <w:proofErr w:type="spellEnd"/>
      <w:r w:rsidRPr="001705FF">
        <w:rPr>
          <w:rFonts w:ascii="Arial" w:hAnsi="Arial" w:cs="Arial"/>
          <w:b/>
        </w:rPr>
        <w:t xml:space="preserve"> DC228</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2297"/>
      </w:tblGrid>
      <w:tr w:rsidR="004A72AC" w:rsidRPr="001705FF" w14:paraId="73F8147D" w14:textId="77777777" w:rsidTr="003D2567">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4C4A0" w14:textId="77777777" w:rsidR="004A72AC" w:rsidRPr="001705FF" w:rsidRDefault="004A72AC" w:rsidP="00987C39">
            <w:pPr>
              <w:ind w:left="-142" w:right="-136"/>
              <w:jc w:val="center"/>
              <w:rPr>
                <w:rFonts w:ascii="Arial" w:hAnsi="Arial" w:cs="Arial"/>
                <w:bCs/>
              </w:rPr>
            </w:pPr>
            <w:proofErr w:type="spellStart"/>
            <w:r w:rsidRPr="001705FF">
              <w:rPr>
                <w:rFonts w:ascii="Arial" w:hAnsi="Arial" w:cs="Arial"/>
                <w:bCs/>
              </w:rPr>
              <w:t>Aktivnost</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8148E"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94AAC" w14:textId="580C2FF9"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7A0D97B" w14:textId="77777777" w:rsidTr="003D2567">
        <w:tc>
          <w:tcPr>
            <w:tcW w:w="1355" w:type="dxa"/>
            <w:tcBorders>
              <w:top w:val="single" w:sz="4" w:space="0" w:color="auto"/>
              <w:left w:val="single" w:sz="4" w:space="0" w:color="auto"/>
              <w:bottom w:val="single" w:sz="4" w:space="0" w:color="auto"/>
              <w:right w:val="single" w:sz="4" w:space="0" w:color="auto"/>
            </w:tcBorders>
          </w:tcPr>
          <w:p w14:paraId="0F36FEA4" w14:textId="77777777" w:rsidR="004A72AC" w:rsidRPr="001705FF" w:rsidRDefault="004A72AC" w:rsidP="00987C39">
            <w:pPr>
              <w:ind w:left="-142" w:right="-136"/>
              <w:jc w:val="center"/>
              <w:rPr>
                <w:rFonts w:ascii="Arial" w:hAnsi="Arial" w:cs="Arial"/>
                <w:bCs/>
              </w:rPr>
            </w:pPr>
            <w:r w:rsidRPr="001705FF">
              <w:rPr>
                <w:rFonts w:ascii="Arial" w:hAnsi="Arial" w:cs="Arial"/>
                <w:bCs/>
              </w:rPr>
              <w:t>K100301</w:t>
            </w:r>
          </w:p>
        </w:tc>
        <w:tc>
          <w:tcPr>
            <w:tcW w:w="1730" w:type="dxa"/>
            <w:tcBorders>
              <w:top w:val="single" w:sz="4" w:space="0" w:color="auto"/>
              <w:left w:val="single" w:sz="4" w:space="0" w:color="auto"/>
              <w:bottom w:val="single" w:sz="4" w:space="0" w:color="auto"/>
              <w:right w:val="single" w:sz="4" w:space="0" w:color="auto"/>
            </w:tcBorders>
          </w:tcPr>
          <w:p w14:paraId="4BD39D8A" w14:textId="129D4D80" w:rsidR="004A72AC" w:rsidRPr="001705FF" w:rsidRDefault="00155BA7" w:rsidP="00987C39">
            <w:pPr>
              <w:ind w:left="-108" w:right="-136"/>
              <w:jc w:val="center"/>
              <w:rPr>
                <w:rFonts w:ascii="Arial" w:hAnsi="Arial" w:cs="Arial"/>
                <w:bCs/>
              </w:rPr>
            </w:pPr>
            <w:r w:rsidRPr="001705FF">
              <w:rPr>
                <w:rFonts w:ascii="Arial" w:hAnsi="Arial" w:cs="Arial"/>
                <w:bCs/>
              </w:rPr>
              <w:t>18.000</w:t>
            </w:r>
            <w:r w:rsidR="004A72AC" w:rsidRPr="001705FF">
              <w:rPr>
                <w:rFonts w:ascii="Arial" w:hAnsi="Arial" w:cs="Arial"/>
                <w:bCs/>
              </w:rPr>
              <w:t>,00</w:t>
            </w:r>
          </w:p>
        </w:tc>
        <w:tc>
          <w:tcPr>
            <w:tcW w:w="2297" w:type="dxa"/>
            <w:tcBorders>
              <w:top w:val="single" w:sz="4" w:space="0" w:color="auto"/>
              <w:left w:val="single" w:sz="4" w:space="0" w:color="auto"/>
              <w:bottom w:val="single" w:sz="4" w:space="0" w:color="auto"/>
              <w:right w:val="single" w:sz="4" w:space="0" w:color="auto"/>
            </w:tcBorders>
          </w:tcPr>
          <w:p w14:paraId="104F874F" w14:textId="2E20A57B" w:rsidR="004A72AC" w:rsidRPr="001705FF" w:rsidRDefault="00155BA7" w:rsidP="00987C39">
            <w:pPr>
              <w:ind w:left="-108" w:right="-136"/>
              <w:jc w:val="center"/>
              <w:rPr>
                <w:rFonts w:ascii="Arial" w:hAnsi="Arial" w:cs="Arial"/>
                <w:bCs/>
              </w:rPr>
            </w:pPr>
            <w:r w:rsidRPr="001705FF">
              <w:rPr>
                <w:rFonts w:ascii="Arial" w:hAnsi="Arial" w:cs="Arial"/>
                <w:bCs/>
              </w:rPr>
              <w:t>17.798,78</w:t>
            </w:r>
          </w:p>
        </w:tc>
      </w:tr>
    </w:tbl>
    <w:p w14:paraId="039C6779" w14:textId="1C920642" w:rsidR="007440BA"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Na </w:t>
      </w:r>
      <w:proofErr w:type="spellStart"/>
      <w:r w:rsidRPr="001705FF">
        <w:rPr>
          <w:rFonts w:ascii="Arial" w:eastAsia="TimesNewRomanPSMT" w:hAnsi="Arial" w:cs="Arial"/>
        </w:rPr>
        <w:t>ovoj</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aktivnosti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w:t>
      </w:r>
      <w:r w:rsidR="003D2567" w:rsidRPr="001705FF">
        <w:rPr>
          <w:rFonts w:ascii="Arial" w:eastAsia="TimesNewRomanPSMT" w:hAnsi="Arial" w:cs="Arial"/>
        </w:rPr>
        <w:t>rikazani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vezani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uz</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ishođenje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dokumentacije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izdavanje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građevinske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dozvole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gradnju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nogostupa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državnoj</w:t>
      </w:r>
      <w:proofErr w:type="spellEnd"/>
      <w:r w:rsidRPr="001705FF">
        <w:rPr>
          <w:rFonts w:ascii="Arial" w:eastAsia="TimesNewRomanPSMT" w:hAnsi="Arial" w:cs="Arial"/>
        </w:rPr>
        <w:t xml:space="preserve"> cesti DC228.</w:t>
      </w:r>
    </w:p>
    <w:p w14:paraId="2DBE6B68" w14:textId="77777777" w:rsidR="007440BA" w:rsidRPr="001705FF" w:rsidRDefault="007440BA" w:rsidP="00E24636">
      <w:pPr>
        <w:autoSpaceDE w:val="0"/>
        <w:autoSpaceDN w:val="0"/>
        <w:adjustRightInd w:val="0"/>
        <w:ind w:right="-284"/>
        <w:jc w:val="both"/>
        <w:rPr>
          <w:rFonts w:ascii="Arial" w:eastAsia="TimesNewRomanPSMT" w:hAnsi="Arial" w:cs="Arial"/>
          <w:b/>
          <w:bCs/>
        </w:rPr>
      </w:pPr>
    </w:p>
    <w:p w14:paraId="2C325098" w14:textId="77777777" w:rsidR="00E24636" w:rsidRPr="001705FF" w:rsidRDefault="00E24636" w:rsidP="00E24636">
      <w:pPr>
        <w:ind w:right="-284"/>
        <w:jc w:val="both"/>
        <w:rPr>
          <w:rFonts w:ascii="Arial" w:hAnsi="Arial" w:cs="Arial"/>
          <w:b/>
        </w:rPr>
      </w:pPr>
      <w:proofErr w:type="spellStart"/>
      <w:r w:rsidRPr="001705FF">
        <w:rPr>
          <w:rFonts w:ascii="Arial" w:hAnsi="Arial" w:cs="Arial"/>
          <w:b/>
        </w:rPr>
        <w:t>Kapitalni</w:t>
      </w:r>
      <w:proofErr w:type="spellEnd"/>
      <w:r w:rsidRPr="001705FF">
        <w:rPr>
          <w:rFonts w:ascii="Arial" w:hAnsi="Arial" w:cs="Arial"/>
          <w:b/>
        </w:rPr>
        <w:t xml:space="preserve"> </w:t>
      </w:r>
      <w:proofErr w:type="spellStart"/>
      <w:r w:rsidRPr="001705FF">
        <w:rPr>
          <w:rFonts w:ascii="Arial" w:hAnsi="Arial" w:cs="Arial"/>
          <w:b/>
        </w:rPr>
        <w:t>projekt</w:t>
      </w:r>
      <w:proofErr w:type="spellEnd"/>
      <w:r w:rsidRPr="001705FF">
        <w:rPr>
          <w:rFonts w:ascii="Arial" w:hAnsi="Arial" w:cs="Arial"/>
          <w:b/>
        </w:rPr>
        <w:t xml:space="preserve"> K100303 </w:t>
      </w:r>
      <w:proofErr w:type="spellStart"/>
      <w:r w:rsidRPr="001705FF">
        <w:rPr>
          <w:rFonts w:ascii="Arial" w:hAnsi="Arial" w:cs="Arial"/>
          <w:b/>
        </w:rPr>
        <w:t>Uređenje</w:t>
      </w:r>
      <w:proofErr w:type="spellEnd"/>
      <w:r w:rsidRPr="001705FF">
        <w:rPr>
          <w:rFonts w:ascii="Arial" w:hAnsi="Arial" w:cs="Arial"/>
          <w:b/>
        </w:rPr>
        <w:t xml:space="preserve"> </w:t>
      </w:r>
      <w:proofErr w:type="spellStart"/>
      <w:r w:rsidRPr="001705FF">
        <w:rPr>
          <w:rFonts w:ascii="Arial" w:hAnsi="Arial" w:cs="Arial"/>
          <w:b/>
        </w:rPr>
        <w:t>nerazvrstanih</w:t>
      </w:r>
      <w:proofErr w:type="spellEnd"/>
      <w:r w:rsidRPr="001705FF">
        <w:rPr>
          <w:rFonts w:ascii="Arial" w:hAnsi="Arial" w:cs="Arial"/>
          <w:b/>
        </w:rPr>
        <w:t xml:space="preserve"> </w:t>
      </w:r>
      <w:proofErr w:type="spellStart"/>
      <w:r w:rsidRPr="001705FF">
        <w:rPr>
          <w:rFonts w:ascii="Arial" w:hAnsi="Arial" w:cs="Arial"/>
          <w:b/>
        </w:rPr>
        <w:t>prometnica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trgova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65DA422C" w14:textId="77777777" w:rsidTr="003D2567">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AACA4" w14:textId="77777777" w:rsidR="004A72AC" w:rsidRPr="001705FF" w:rsidRDefault="004A72AC" w:rsidP="00987C39">
            <w:pPr>
              <w:ind w:left="-142" w:right="-136"/>
              <w:jc w:val="center"/>
              <w:rPr>
                <w:rFonts w:ascii="Arial" w:hAnsi="Arial" w:cs="Arial"/>
                <w:bCs/>
              </w:rPr>
            </w:pPr>
            <w:proofErr w:type="spellStart"/>
            <w:r w:rsidRPr="001705FF">
              <w:rPr>
                <w:rFonts w:ascii="Arial" w:hAnsi="Arial" w:cs="Arial"/>
                <w:bCs/>
              </w:rPr>
              <w:t>Aktivnost</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DC5C0"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83D1B" w14:textId="65B268E7"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44ADCD10" w14:textId="77777777" w:rsidTr="004A72AC">
        <w:tc>
          <w:tcPr>
            <w:tcW w:w="1355" w:type="dxa"/>
            <w:tcBorders>
              <w:top w:val="single" w:sz="4" w:space="0" w:color="auto"/>
              <w:left w:val="single" w:sz="4" w:space="0" w:color="auto"/>
              <w:bottom w:val="single" w:sz="4" w:space="0" w:color="auto"/>
              <w:right w:val="single" w:sz="4" w:space="0" w:color="auto"/>
            </w:tcBorders>
          </w:tcPr>
          <w:p w14:paraId="0129786A" w14:textId="77777777" w:rsidR="004A72AC" w:rsidRPr="001705FF" w:rsidRDefault="004A72AC" w:rsidP="00987C39">
            <w:pPr>
              <w:ind w:left="-142" w:right="-136"/>
              <w:jc w:val="center"/>
              <w:rPr>
                <w:rFonts w:ascii="Arial" w:hAnsi="Arial" w:cs="Arial"/>
                <w:bCs/>
              </w:rPr>
            </w:pPr>
            <w:r w:rsidRPr="001705FF">
              <w:rPr>
                <w:rFonts w:ascii="Arial" w:hAnsi="Arial" w:cs="Arial"/>
                <w:bCs/>
              </w:rPr>
              <w:t>K100303</w:t>
            </w:r>
          </w:p>
        </w:tc>
        <w:tc>
          <w:tcPr>
            <w:tcW w:w="1730" w:type="dxa"/>
            <w:tcBorders>
              <w:top w:val="single" w:sz="4" w:space="0" w:color="auto"/>
              <w:left w:val="single" w:sz="4" w:space="0" w:color="auto"/>
              <w:bottom w:val="single" w:sz="4" w:space="0" w:color="auto"/>
              <w:right w:val="single" w:sz="4" w:space="0" w:color="auto"/>
            </w:tcBorders>
          </w:tcPr>
          <w:p w14:paraId="2EFD3999" w14:textId="7C6BD8A4" w:rsidR="004A72AC" w:rsidRPr="001705FF" w:rsidRDefault="00155BA7" w:rsidP="00987C39">
            <w:pPr>
              <w:ind w:left="-108" w:right="-136"/>
              <w:jc w:val="center"/>
              <w:rPr>
                <w:rFonts w:ascii="Arial" w:hAnsi="Arial" w:cs="Arial"/>
                <w:bCs/>
              </w:rPr>
            </w:pPr>
            <w:r w:rsidRPr="001705FF">
              <w:rPr>
                <w:rFonts w:ascii="Arial" w:hAnsi="Arial" w:cs="Arial"/>
                <w:bCs/>
              </w:rPr>
              <w:t>58.500,00</w:t>
            </w:r>
          </w:p>
        </w:tc>
        <w:tc>
          <w:tcPr>
            <w:tcW w:w="1701" w:type="dxa"/>
            <w:tcBorders>
              <w:top w:val="single" w:sz="4" w:space="0" w:color="auto"/>
              <w:left w:val="single" w:sz="4" w:space="0" w:color="auto"/>
              <w:bottom w:val="single" w:sz="4" w:space="0" w:color="auto"/>
              <w:right w:val="single" w:sz="4" w:space="0" w:color="auto"/>
            </w:tcBorders>
          </w:tcPr>
          <w:p w14:paraId="43977A2D" w14:textId="09F2C874" w:rsidR="004A72AC" w:rsidRPr="001705FF" w:rsidRDefault="00155BA7" w:rsidP="00987C39">
            <w:pPr>
              <w:ind w:left="-108" w:right="-136"/>
              <w:jc w:val="center"/>
              <w:rPr>
                <w:rFonts w:ascii="Arial" w:hAnsi="Arial" w:cs="Arial"/>
                <w:bCs/>
              </w:rPr>
            </w:pPr>
            <w:r w:rsidRPr="001705FF">
              <w:rPr>
                <w:rFonts w:ascii="Arial" w:hAnsi="Arial" w:cs="Arial"/>
                <w:bCs/>
              </w:rPr>
              <w:t>47.701,24</w:t>
            </w:r>
          </w:p>
        </w:tc>
      </w:tr>
    </w:tbl>
    <w:p w14:paraId="61D5FBFA" w14:textId="77A1CCBE"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ovaj</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kapitalni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projekt</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predviđeni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obnove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nerazvrstanih</w:t>
      </w:r>
      <w:proofErr w:type="spellEnd"/>
      <w:r w:rsidRPr="001705FF">
        <w:rPr>
          <w:rFonts w:ascii="Arial" w:eastAsia="TimesNewRomanPSMT" w:hAnsi="Arial" w:cs="Arial"/>
        </w:rPr>
        <w:t xml:space="preserve"> cesta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području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općine</w:t>
      </w:r>
      <w:proofErr w:type="spellEnd"/>
      <w:r w:rsidRPr="001705FF">
        <w:rPr>
          <w:rFonts w:ascii="Arial" w:eastAsia="TimesNewRomanPSMT" w:hAnsi="Arial" w:cs="Arial"/>
        </w:rPr>
        <w:t xml:space="preserve"> Kamanje </w:t>
      </w:r>
      <w:proofErr w:type="spellStart"/>
      <w:r w:rsidRPr="001705FF">
        <w:rPr>
          <w:rFonts w:ascii="Arial" w:eastAsia="TimesNewRomanPSMT" w:hAnsi="Arial" w:cs="Arial"/>
        </w:rPr>
        <w:t>sukladno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Programu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gradnje</w:t>
      </w:r>
      <w:proofErr w:type="spellEnd"/>
      <w:r w:rsidRPr="001705FF">
        <w:rPr>
          <w:rFonts w:ascii="Arial" w:eastAsia="TimesNewRomanPSMT" w:hAnsi="Arial" w:cs="Arial"/>
        </w:rPr>
        <w:t>.</w:t>
      </w:r>
    </w:p>
    <w:p w14:paraId="4A148F25" w14:textId="1B6690E4" w:rsidR="00E24636" w:rsidRPr="001705FF" w:rsidRDefault="00E24636" w:rsidP="00587CF1">
      <w:pPr>
        <w:pStyle w:val="Naslov3"/>
        <w:numPr>
          <w:ilvl w:val="3"/>
          <w:numId w:val="26"/>
        </w:numPr>
      </w:pPr>
      <w:bookmarkStart w:id="53" w:name="_Toc100834377"/>
      <w:bookmarkStart w:id="54" w:name="_Toc113920670"/>
      <w:bookmarkStart w:id="55" w:name="_Toc232497569"/>
      <w:r w:rsidRPr="001705FF">
        <w:t xml:space="preserve">Program 1004: </w:t>
      </w:r>
      <w:bookmarkEnd w:id="53"/>
      <w:r w:rsidRPr="001705FF">
        <w:t>Upravljanje imovinom</w:t>
      </w:r>
      <w:bookmarkEnd w:id="54"/>
      <w:bookmarkEnd w:id="55"/>
    </w:p>
    <w:p w14:paraId="11C44F38" w14:textId="77777777" w:rsidR="00E24636" w:rsidRPr="001705FF" w:rsidRDefault="00E24636" w:rsidP="00E24636">
      <w:pPr>
        <w:tabs>
          <w:tab w:val="left" w:pos="3240"/>
          <w:tab w:val="left" w:pos="5220"/>
        </w:tabs>
        <w:ind w:right="-284"/>
        <w:rPr>
          <w:rFonts w:ascii="Arial" w:hAnsi="Arial" w:cs="Arial"/>
          <w:b/>
          <w:bCs/>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701"/>
      </w:tblGrid>
      <w:tr w:rsidR="004A72AC" w:rsidRPr="001705FF" w14:paraId="1190EFFC" w14:textId="77777777" w:rsidTr="003D2567">
        <w:tc>
          <w:tcPr>
            <w:tcW w:w="1237" w:type="dxa"/>
            <w:shd w:val="clear" w:color="auto" w:fill="D9D9D9" w:themeFill="background1" w:themeFillShade="D9"/>
          </w:tcPr>
          <w:p w14:paraId="331FC37A"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shd w:val="clear" w:color="auto" w:fill="D9D9D9" w:themeFill="background1" w:themeFillShade="D9"/>
          </w:tcPr>
          <w:p w14:paraId="649AF8A2"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701" w:type="dxa"/>
            <w:shd w:val="clear" w:color="auto" w:fill="D9D9D9" w:themeFill="background1" w:themeFillShade="D9"/>
          </w:tcPr>
          <w:p w14:paraId="28414C79" w14:textId="7A6C1E35"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A3ACD31" w14:textId="77777777" w:rsidTr="004A72AC">
        <w:tc>
          <w:tcPr>
            <w:tcW w:w="1237" w:type="dxa"/>
          </w:tcPr>
          <w:p w14:paraId="005354AB" w14:textId="77777777" w:rsidR="004A72AC" w:rsidRPr="001705FF" w:rsidRDefault="004A72AC" w:rsidP="00987C39">
            <w:pPr>
              <w:ind w:right="-114"/>
              <w:jc w:val="center"/>
              <w:rPr>
                <w:rFonts w:ascii="Arial" w:hAnsi="Arial" w:cs="Arial"/>
                <w:bCs/>
              </w:rPr>
            </w:pPr>
            <w:r w:rsidRPr="001705FF">
              <w:rPr>
                <w:rFonts w:ascii="Arial" w:hAnsi="Arial" w:cs="Arial"/>
                <w:b/>
                <w:bCs/>
              </w:rPr>
              <w:t>1014</w:t>
            </w:r>
          </w:p>
        </w:tc>
        <w:tc>
          <w:tcPr>
            <w:tcW w:w="1848" w:type="dxa"/>
          </w:tcPr>
          <w:p w14:paraId="17E3C77D" w14:textId="35FB14E4" w:rsidR="004A72AC" w:rsidRPr="001705FF" w:rsidRDefault="00155BA7" w:rsidP="00987C39">
            <w:pPr>
              <w:ind w:left="-108" w:right="-114"/>
              <w:jc w:val="center"/>
              <w:rPr>
                <w:rFonts w:ascii="Arial" w:hAnsi="Arial" w:cs="Arial"/>
                <w:b/>
                <w:bCs/>
              </w:rPr>
            </w:pPr>
            <w:r w:rsidRPr="001705FF">
              <w:rPr>
                <w:rFonts w:ascii="Arial" w:hAnsi="Arial" w:cs="Arial"/>
                <w:b/>
                <w:bCs/>
              </w:rPr>
              <w:t>68.000,00</w:t>
            </w:r>
          </w:p>
        </w:tc>
        <w:tc>
          <w:tcPr>
            <w:tcW w:w="1701" w:type="dxa"/>
          </w:tcPr>
          <w:p w14:paraId="1868D610" w14:textId="70840A77" w:rsidR="004A72AC" w:rsidRPr="001705FF" w:rsidRDefault="00155BA7" w:rsidP="00987C39">
            <w:pPr>
              <w:ind w:left="-108" w:right="-114"/>
              <w:jc w:val="center"/>
              <w:rPr>
                <w:rFonts w:ascii="Arial" w:hAnsi="Arial" w:cs="Arial"/>
                <w:b/>
                <w:bCs/>
              </w:rPr>
            </w:pPr>
            <w:r w:rsidRPr="001705FF">
              <w:rPr>
                <w:rFonts w:ascii="Arial" w:hAnsi="Arial" w:cs="Arial"/>
                <w:b/>
                <w:bCs/>
              </w:rPr>
              <w:t>66.778,68</w:t>
            </w:r>
          </w:p>
        </w:tc>
      </w:tr>
    </w:tbl>
    <w:p w14:paraId="6CDED1CE" w14:textId="77777777" w:rsidR="00E24636" w:rsidRPr="001705FF" w:rsidRDefault="00E24636" w:rsidP="00E24636">
      <w:pPr>
        <w:ind w:right="-284"/>
        <w:jc w:val="both"/>
        <w:rPr>
          <w:rFonts w:ascii="Arial" w:hAnsi="Arial" w:cs="Arial"/>
          <w:b/>
        </w:rPr>
      </w:pPr>
    </w:p>
    <w:p w14:paraId="3B23CBAA"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se od </w:t>
      </w:r>
      <w:proofErr w:type="spellStart"/>
      <w:r w:rsidRPr="001705FF">
        <w:rPr>
          <w:rFonts w:ascii="Arial" w:hAnsi="Arial" w:cs="Arial"/>
          <w:b/>
        </w:rPr>
        <w:t>aktivnost</w:t>
      </w:r>
      <w:proofErr w:type="spellEnd"/>
      <w:r w:rsidRPr="001705FF">
        <w:rPr>
          <w:rFonts w:ascii="Arial" w:hAnsi="Arial" w:cs="Arial"/>
          <w:b/>
        </w:rPr>
        <w:t>:</w:t>
      </w:r>
    </w:p>
    <w:p w14:paraId="78AED103" w14:textId="77777777" w:rsidR="00E24636" w:rsidRPr="001705FF" w:rsidRDefault="00E24636">
      <w:pPr>
        <w:numPr>
          <w:ilvl w:val="0"/>
          <w:numId w:val="12"/>
        </w:numPr>
        <w:spacing w:after="0" w:line="240" w:lineRule="auto"/>
        <w:ind w:right="-284"/>
        <w:jc w:val="both"/>
        <w:rPr>
          <w:rFonts w:ascii="Arial" w:hAnsi="Arial" w:cs="Arial"/>
          <w:bCs/>
        </w:rPr>
      </w:pPr>
      <w:proofErr w:type="spellStart"/>
      <w:r w:rsidRPr="001705FF">
        <w:rPr>
          <w:rFonts w:ascii="Arial" w:hAnsi="Arial" w:cs="Arial"/>
          <w:bCs/>
        </w:rPr>
        <w:t>Aktivnost</w:t>
      </w:r>
      <w:proofErr w:type="spellEnd"/>
      <w:r w:rsidRPr="001705FF">
        <w:rPr>
          <w:rFonts w:ascii="Arial" w:hAnsi="Arial" w:cs="Arial"/>
          <w:bCs/>
        </w:rPr>
        <w:t xml:space="preserve"> A100402 </w:t>
      </w:r>
      <w:proofErr w:type="spellStart"/>
      <w:r w:rsidRPr="001705FF">
        <w:rPr>
          <w:rFonts w:ascii="Arial" w:hAnsi="Arial" w:cs="Arial"/>
          <w:bCs/>
        </w:rPr>
        <w:t>Uređenje</w:t>
      </w:r>
      <w:proofErr w:type="spellEnd"/>
      <w:r w:rsidRPr="001705FF">
        <w:rPr>
          <w:rFonts w:ascii="Arial" w:hAnsi="Arial" w:cs="Arial"/>
          <w:bCs/>
        </w:rPr>
        <w:t xml:space="preserve"> </w:t>
      </w:r>
      <w:proofErr w:type="spellStart"/>
      <w:r w:rsidRPr="001705FF">
        <w:rPr>
          <w:rFonts w:ascii="Arial" w:hAnsi="Arial" w:cs="Arial"/>
          <w:bCs/>
        </w:rPr>
        <w:t>dječjih</w:t>
      </w:r>
      <w:proofErr w:type="spellEnd"/>
      <w:r w:rsidRPr="001705FF">
        <w:rPr>
          <w:rFonts w:ascii="Arial" w:hAnsi="Arial" w:cs="Arial"/>
          <w:bCs/>
        </w:rPr>
        <w:t xml:space="preserve"> </w:t>
      </w:r>
      <w:proofErr w:type="spellStart"/>
      <w:r w:rsidRPr="001705FF">
        <w:rPr>
          <w:rFonts w:ascii="Arial" w:hAnsi="Arial" w:cs="Arial"/>
          <w:bCs/>
        </w:rPr>
        <w:t>igrališta</w:t>
      </w:r>
      <w:proofErr w:type="spellEnd"/>
    </w:p>
    <w:p w14:paraId="65954A90" w14:textId="043C634A" w:rsidR="00E24636" w:rsidRPr="001705FF" w:rsidRDefault="00E24636">
      <w:pPr>
        <w:numPr>
          <w:ilvl w:val="0"/>
          <w:numId w:val="12"/>
        </w:numPr>
        <w:spacing w:after="0" w:line="240" w:lineRule="auto"/>
        <w:ind w:right="-284"/>
        <w:jc w:val="both"/>
        <w:rPr>
          <w:rFonts w:ascii="Arial" w:hAnsi="Arial" w:cs="Arial"/>
          <w:bCs/>
        </w:rPr>
      </w:pPr>
      <w:proofErr w:type="spellStart"/>
      <w:r w:rsidRPr="001705FF">
        <w:rPr>
          <w:rFonts w:ascii="Arial" w:hAnsi="Arial" w:cs="Arial"/>
          <w:bCs/>
        </w:rPr>
        <w:t>Aktivnost</w:t>
      </w:r>
      <w:proofErr w:type="spellEnd"/>
      <w:r w:rsidRPr="001705FF">
        <w:rPr>
          <w:rFonts w:ascii="Arial" w:hAnsi="Arial" w:cs="Arial"/>
          <w:bCs/>
        </w:rPr>
        <w:t xml:space="preserve"> A10040</w:t>
      </w:r>
      <w:r w:rsidR="00A57997" w:rsidRPr="001705FF">
        <w:rPr>
          <w:rFonts w:ascii="Arial" w:hAnsi="Arial" w:cs="Arial"/>
          <w:bCs/>
        </w:rPr>
        <w:t>4</w:t>
      </w:r>
      <w:r w:rsidRPr="001705FF">
        <w:rPr>
          <w:rFonts w:ascii="Arial" w:hAnsi="Arial" w:cs="Arial"/>
          <w:bCs/>
        </w:rPr>
        <w:t xml:space="preserve"> </w:t>
      </w:r>
      <w:proofErr w:type="spellStart"/>
      <w:r w:rsidR="00A57997" w:rsidRPr="001705FF">
        <w:rPr>
          <w:rFonts w:ascii="Arial" w:hAnsi="Arial" w:cs="Arial"/>
          <w:bCs/>
        </w:rPr>
        <w:t>Didaktičko</w:t>
      </w:r>
      <w:proofErr w:type="spellEnd"/>
      <w:r w:rsidR="00A57997" w:rsidRPr="001705FF">
        <w:rPr>
          <w:rFonts w:ascii="Arial" w:hAnsi="Arial" w:cs="Arial"/>
          <w:bCs/>
        </w:rPr>
        <w:t xml:space="preserve"> </w:t>
      </w:r>
      <w:proofErr w:type="spellStart"/>
      <w:r w:rsidR="00A57997" w:rsidRPr="001705FF">
        <w:rPr>
          <w:rFonts w:ascii="Arial" w:hAnsi="Arial" w:cs="Arial"/>
          <w:bCs/>
        </w:rPr>
        <w:t>dječje</w:t>
      </w:r>
      <w:proofErr w:type="spellEnd"/>
      <w:r w:rsidR="00A57997" w:rsidRPr="001705FF">
        <w:rPr>
          <w:rFonts w:ascii="Arial" w:hAnsi="Arial" w:cs="Arial"/>
          <w:bCs/>
        </w:rPr>
        <w:t xml:space="preserve"> </w:t>
      </w:r>
      <w:proofErr w:type="spellStart"/>
      <w:r w:rsidR="00A57997" w:rsidRPr="001705FF">
        <w:rPr>
          <w:rFonts w:ascii="Arial" w:hAnsi="Arial" w:cs="Arial"/>
          <w:bCs/>
        </w:rPr>
        <w:t>igralište</w:t>
      </w:r>
      <w:proofErr w:type="spellEnd"/>
    </w:p>
    <w:p w14:paraId="1DEA4A8D" w14:textId="77777777" w:rsidR="004F650F" w:rsidRPr="001705FF" w:rsidRDefault="004F650F" w:rsidP="004F650F">
      <w:pPr>
        <w:ind w:right="-284"/>
        <w:jc w:val="both"/>
        <w:rPr>
          <w:rFonts w:ascii="Arial" w:hAnsi="Arial" w:cs="Arial"/>
          <w:bCs/>
        </w:rPr>
      </w:pPr>
    </w:p>
    <w:p w14:paraId="1217B30C" w14:textId="036440EF" w:rsidR="003D2567" w:rsidRPr="001705FF" w:rsidRDefault="005E312A" w:rsidP="005E312A">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projekta</w:t>
      </w:r>
      <w:proofErr w:type="spellEnd"/>
      <w:r w:rsidRPr="001705FF">
        <w:rPr>
          <w:rFonts w:ascii="Arial" w:hAnsi="Arial" w:cs="Arial"/>
          <w:bCs/>
        </w:rPr>
        <w:t xml:space="preserve">: Projekt </w:t>
      </w:r>
      <w:proofErr w:type="spellStart"/>
      <w:r w:rsidRPr="001705FF">
        <w:rPr>
          <w:rFonts w:ascii="Arial" w:hAnsi="Arial" w:cs="Arial"/>
          <w:bCs/>
        </w:rPr>
        <w:t>uređenja</w:t>
      </w:r>
      <w:proofErr w:type="spellEnd"/>
      <w:r w:rsidRPr="001705FF">
        <w:rPr>
          <w:rFonts w:ascii="Arial" w:hAnsi="Arial" w:cs="Arial"/>
          <w:bCs/>
        </w:rPr>
        <w:t xml:space="preserve"> </w:t>
      </w:r>
      <w:proofErr w:type="spellStart"/>
      <w:r w:rsidRPr="001705FF">
        <w:rPr>
          <w:rFonts w:ascii="Arial" w:hAnsi="Arial" w:cs="Arial"/>
          <w:bCs/>
        </w:rPr>
        <w:t>dječjeg</w:t>
      </w:r>
      <w:proofErr w:type="spellEnd"/>
      <w:r w:rsidRPr="001705FF">
        <w:rPr>
          <w:rFonts w:ascii="Arial" w:hAnsi="Arial" w:cs="Arial"/>
          <w:bCs/>
        </w:rPr>
        <w:t xml:space="preserve"> </w:t>
      </w:r>
      <w:proofErr w:type="spellStart"/>
      <w:r w:rsidRPr="001705FF">
        <w:rPr>
          <w:rFonts w:ascii="Arial" w:hAnsi="Arial" w:cs="Arial"/>
          <w:bCs/>
        </w:rPr>
        <w:t>igrališta</w:t>
      </w:r>
      <w:proofErr w:type="spellEnd"/>
      <w:r w:rsidRPr="001705FF">
        <w:rPr>
          <w:rFonts w:ascii="Arial" w:hAnsi="Arial" w:cs="Arial"/>
          <w:bCs/>
        </w:rPr>
        <w:t xml:space="preserve"> </w:t>
      </w:r>
      <w:proofErr w:type="spellStart"/>
      <w:r w:rsidRPr="001705FF">
        <w:rPr>
          <w:rFonts w:ascii="Arial" w:hAnsi="Arial" w:cs="Arial"/>
          <w:bCs/>
        </w:rPr>
        <w:t>fokusira</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stvaranje</w:t>
      </w:r>
      <w:proofErr w:type="spellEnd"/>
      <w:r w:rsidRPr="001705FF">
        <w:rPr>
          <w:rFonts w:ascii="Arial" w:hAnsi="Arial" w:cs="Arial"/>
          <w:bCs/>
        </w:rPr>
        <w:t xml:space="preserve"> </w:t>
      </w:r>
      <w:proofErr w:type="spellStart"/>
      <w:r w:rsidRPr="001705FF">
        <w:rPr>
          <w:rFonts w:ascii="Arial" w:hAnsi="Arial" w:cs="Arial"/>
          <w:bCs/>
        </w:rPr>
        <w:t>sigurnog</w:t>
      </w:r>
      <w:proofErr w:type="spellEnd"/>
      <w:r w:rsidRPr="001705FF">
        <w:rPr>
          <w:rFonts w:ascii="Arial" w:hAnsi="Arial" w:cs="Arial"/>
          <w:bCs/>
        </w:rPr>
        <w:t xml:space="preserve">, </w:t>
      </w:r>
      <w:proofErr w:type="spellStart"/>
      <w:r w:rsidRPr="001705FF">
        <w:rPr>
          <w:rFonts w:ascii="Arial" w:hAnsi="Arial" w:cs="Arial"/>
          <w:bCs/>
        </w:rPr>
        <w:t>funkcionalnog</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atraktivnog</w:t>
      </w:r>
      <w:proofErr w:type="spellEnd"/>
      <w:r w:rsidRPr="001705FF">
        <w:rPr>
          <w:rFonts w:ascii="Arial" w:hAnsi="Arial" w:cs="Arial"/>
          <w:bCs/>
        </w:rPr>
        <w:t xml:space="preserve"> </w:t>
      </w:r>
      <w:proofErr w:type="spellStart"/>
      <w:r w:rsidRPr="001705FF">
        <w:rPr>
          <w:rFonts w:ascii="Arial" w:hAnsi="Arial" w:cs="Arial"/>
          <w:bCs/>
        </w:rPr>
        <w:t>prostora</w:t>
      </w:r>
      <w:proofErr w:type="spellEnd"/>
      <w:r w:rsidRPr="001705FF">
        <w:rPr>
          <w:rFonts w:ascii="Arial" w:hAnsi="Arial" w:cs="Arial"/>
          <w:bCs/>
        </w:rPr>
        <w:t xml:space="preserve"> za </w:t>
      </w:r>
      <w:proofErr w:type="spellStart"/>
      <w:r w:rsidRPr="001705FF">
        <w:rPr>
          <w:rFonts w:ascii="Arial" w:hAnsi="Arial" w:cs="Arial"/>
          <w:bCs/>
        </w:rPr>
        <w:t>igru</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rekreaciju</w:t>
      </w:r>
      <w:proofErr w:type="spellEnd"/>
      <w:r w:rsidRPr="001705FF">
        <w:rPr>
          <w:rFonts w:ascii="Arial" w:hAnsi="Arial" w:cs="Arial"/>
          <w:bCs/>
        </w:rPr>
        <w:t xml:space="preserve"> </w:t>
      </w:r>
      <w:proofErr w:type="spellStart"/>
      <w:r w:rsidRPr="001705FF">
        <w:rPr>
          <w:rFonts w:ascii="Arial" w:hAnsi="Arial" w:cs="Arial"/>
          <w:bCs/>
        </w:rPr>
        <w:t>djece</w:t>
      </w:r>
      <w:proofErr w:type="spellEnd"/>
      <w:r w:rsidRPr="001705FF">
        <w:rPr>
          <w:rFonts w:ascii="Arial" w:hAnsi="Arial" w:cs="Arial"/>
          <w:bCs/>
        </w:rPr>
        <w:t xml:space="preserve"> </w:t>
      </w:r>
      <w:proofErr w:type="spellStart"/>
      <w:r w:rsidRPr="001705FF">
        <w:rPr>
          <w:rFonts w:ascii="Arial" w:hAnsi="Arial" w:cs="Arial"/>
          <w:bCs/>
        </w:rPr>
        <w:t>različitih</w:t>
      </w:r>
      <w:proofErr w:type="spellEnd"/>
      <w:r w:rsidRPr="001705FF">
        <w:rPr>
          <w:rFonts w:ascii="Arial" w:hAnsi="Arial" w:cs="Arial"/>
          <w:bCs/>
        </w:rPr>
        <w:t xml:space="preserve"> </w:t>
      </w:r>
      <w:proofErr w:type="spellStart"/>
      <w:r w:rsidRPr="001705FF">
        <w:rPr>
          <w:rFonts w:ascii="Arial" w:hAnsi="Arial" w:cs="Arial"/>
          <w:bCs/>
        </w:rPr>
        <w:t>uzrasta</w:t>
      </w:r>
      <w:proofErr w:type="spellEnd"/>
      <w:r w:rsidRPr="001705FF">
        <w:rPr>
          <w:rFonts w:ascii="Arial" w:hAnsi="Arial" w:cs="Arial"/>
          <w:bCs/>
        </w:rPr>
        <w:t xml:space="preserve">. Kroz </w:t>
      </w:r>
      <w:proofErr w:type="spellStart"/>
      <w:r w:rsidRPr="001705FF">
        <w:rPr>
          <w:rFonts w:ascii="Arial" w:hAnsi="Arial" w:cs="Arial"/>
          <w:bCs/>
        </w:rPr>
        <w:t>ovaj</w:t>
      </w:r>
      <w:proofErr w:type="spellEnd"/>
      <w:r w:rsidRPr="001705FF">
        <w:rPr>
          <w:rFonts w:ascii="Arial" w:hAnsi="Arial" w:cs="Arial"/>
          <w:bCs/>
        </w:rPr>
        <w:t xml:space="preserve"> </w:t>
      </w:r>
      <w:proofErr w:type="spellStart"/>
      <w:r w:rsidRPr="001705FF">
        <w:rPr>
          <w:rFonts w:ascii="Arial" w:hAnsi="Arial" w:cs="Arial"/>
          <w:bCs/>
        </w:rPr>
        <w:t>projekt</w:t>
      </w:r>
      <w:proofErr w:type="spellEnd"/>
      <w:r w:rsidRPr="001705FF">
        <w:rPr>
          <w:rFonts w:ascii="Arial" w:hAnsi="Arial" w:cs="Arial"/>
          <w:bCs/>
        </w:rPr>
        <w:t xml:space="preserve"> </w:t>
      </w:r>
      <w:proofErr w:type="spellStart"/>
      <w:r w:rsidRPr="001705FF">
        <w:rPr>
          <w:rFonts w:ascii="Arial" w:hAnsi="Arial" w:cs="Arial"/>
          <w:bCs/>
        </w:rPr>
        <w:t>planira</w:t>
      </w:r>
      <w:proofErr w:type="spellEnd"/>
      <w:r w:rsidRPr="001705FF">
        <w:rPr>
          <w:rFonts w:ascii="Arial" w:hAnsi="Arial" w:cs="Arial"/>
          <w:bCs/>
        </w:rPr>
        <w:t xml:space="preserve"> se </w:t>
      </w:r>
      <w:proofErr w:type="spellStart"/>
      <w:r w:rsidRPr="001705FF">
        <w:rPr>
          <w:rFonts w:ascii="Arial" w:hAnsi="Arial" w:cs="Arial"/>
          <w:bCs/>
        </w:rPr>
        <w:t>obnova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modernizacija</w:t>
      </w:r>
      <w:proofErr w:type="spellEnd"/>
      <w:r w:rsidRPr="001705FF">
        <w:rPr>
          <w:rFonts w:ascii="Arial" w:hAnsi="Arial" w:cs="Arial"/>
          <w:bCs/>
        </w:rPr>
        <w:t xml:space="preserve"> </w:t>
      </w:r>
      <w:proofErr w:type="spellStart"/>
      <w:r w:rsidRPr="001705FF">
        <w:rPr>
          <w:rFonts w:ascii="Arial" w:hAnsi="Arial" w:cs="Arial"/>
          <w:bCs/>
        </w:rPr>
        <w:t>postojećeg</w:t>
      </w:r>
      <w:proofErr w:type="spellEnd"/>
      <w:r w:rsidRPr="001705FF">
        <w:rPr>
          <w:rFonts w:ascii="Arial" w:hAnsi="Arial" w:cs="Arial"/>
          <w:bCs/>
        </w:rPr>
        <w:t xml:space="preserve"> </w:t>
      </w:r>
      <w:proofErr w:type="spellStart"/>
      <w:r w:rsidRPr="001705FF">
        <w:rPr>
          <w:rFonts w:ascii="Arial" w:hAnsi="Arial" w:cs="Arial"/>
          <w:bCs/>
        </w:rPr>
        <w:t>igrališta</w:t>
      </w:r>
      <w:proofErr w:type="spellEnd"/>
      <w:r w:rsidRPr="001705FF">
        <w:rPr>
          <w:rFonts w:ascii="Arial" w:hAnsi="Arial" w:cs="Arial"/>
          <w:bCs/>
        </w:rPr>
        <w:t xml:space="preserve">, </w:t>
      </w:r>
      <w:proofErr w:type="spellStart"/>
      <w:r w:rsidRPr="001705FF">
        <w:rPr>
          <w:rFonts w:ascii="Arial" w:hAnsi="Arial" w:cs="Arial"/>
          <w:bCs/>
        </w:rPr>
        <w:t>poboljšanje</w:t>
      </w:r>
      <w:proofErr w:type="spellEnd"/>
      <w:r w:rsidRPr="001705FF">
        <w:rPr>
          <w:rFonts w:ascii="Arial" w:hAnsi="Arial" w:cs="Arial"/>
          <w:bCs/>
        </w:rPr>
        <w:t xml:space="preserve"> </w:t>
      </w:r>
      <w:proofErr w:type="spellStart"/>
      <w:r w:rsidRPr="001705FF">
        <w:rPr>
          <w:rFonts w:ascii="Arial" w:hAnsi="Arial" w:cs="Arial"/>
          <w:bCs/>
        </w:rPr>
        <w:t>opreme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osiguravanje</w:t>
      </w:r>
      <w:proofErr w:type="spellEnd"/>
      <w:r w:rsidRPr="001705FF">
        <w:rPr>
          <w:rFonts w:ascii="Arial" w:hAnsi="Arial" w:cs="Arial"/>
          <w:bCs/>
        </w:rPr>
        <w:t xml:space="preserve"> </w:t>
      </w:r>
      <w:proofErr w:type="spellStart"/>
      <w:r w:rsidRPr="001705FF">
        <w:rPr>
          <w:rFonts w:ascii="Arial" w:hAnsi="Arial" w:cs="Arial"/>
          <w:bCs/>
        </w:rPr>
        <w:t>pristupačnosti</w:t>
      </w:r>
      <w:proofErr w:type="spellEnd"/>
      <w:r w:rsidRPr="001705FF">
        <w:rPr>
          <w:rFonts w:ascii="Arial" w:hAnsi="Arial" w:cs="Arial"/>
          <w:bCs/>
        </w:rPr>
        <w:t xml:space="preserve"> </w:t>
      </w:r>
      <w:proofErr w:type="spellStart"/>
      <w:r w:rsidRPr="001705FF">
        <w:rPr>
          <w:rFonts w:ascii="Arial" w:hAnsi="Arial" w:cs="Arial"/>
          <w:bCs/>
        </w:rPr>
        <w:t>prostora</w:t>
      </w:r>
      <w:proofErr w:type="spellEnd"/>
      <w:r w:rsidRPr="001705FF">
        <w:rPr>
          <w:rFonts w:ascii="Arial" w:hAnsi="Arial" w:cs="Arial"/>
          <w:bCs/>
        </w:rPr>
        <w:t xml:space="preserve">. Projekt </w:t>
      </w:r>
      <w:proofErr w:type="spellStart"/>
      <w:r w:rsidRPr="001705FF">
        <w:rPr>
          <w:rFonts w:ascii="Arial" w:hAnsi="Arial" w:cs="Arial"/>
          <w:bCs/>
        </w:rPr>
        <w:t>također</w:t>
      </w:r>
      <w:proofErr w:type="spellEnd"/>
      <w:r w:rsidRPr="001705FF">
        <w:rPr>
          <w:rFonts w:ascii="Arial" w:hAnsi="Arial" w:cs="Arial"/>
          <w:bCs/>
        </w:rPr>
        <w:t xml:space="preserve"> </w:t>
      </w:r>
      <w:proofErr w:type="spellStart"/>
      <w:r w:rsidRPr="001705FF">
        <w:rPr>
          <w:rFonts w:ascii="Arial" w:hAnsi="Arial" w:cs="Arial"/>
          <w:bCs/>
        </w:rPr>
        <w:t>promiče</w:t>
      </w:r>
      <w:proofErr w:type="spellEnd"/>
      <w:r w:rsidRPr="001705FF">
        <w:rPr>
          <w:rFonts w:ascii="Arial" w:hAnsi="Arial" w:cs="Arial"/>
          <w:bCs/>
        </w:rPr>
        <w:t xml:space="preserve"> </w:t>
      </w:r>
      <w:proofErr w:type="spellStart"/>
      <w:r w:rsidRPr="001705FF">
        <w:rPr>
          <w:rFonts w:ascii="Arial" w:hAnsi="Arial" w:cs="Arial"/>
          <w:bCs/>
        </w:rPr>
        <w:t>razvoj</w:t>
      </w:r>
      <w:proofErr w:type="spellEnd"/>
      <w:r w:rsidRPr="001705FF">
        <w:rPr>
          <w:rFonts w:ascii="Arial" w:hAnsi="Arial" w:cs="Arial"/>
          <w:bCs/>
        </w:rPr>
        <w:t xml:space="preserve"> </w:t>
      </w:r>
      <w:proofErr w:type="spellStart"/>
      <w:r w:rsidRPr="001705FF">
        <w:rPr>
          <w:rFonts w:ascii="Arial" w:hAnsi="Arial" w:cs="Arial"/>
          <w:bCs/>
        </w:rPr>
        <w:t>socijalnih</w:t>
      </w:r>
      <w:proofErr w:type="spellEnd"/>
      <w:r w:rsidRPr="001705FF">
        <w:rPr>
          <w:rFonts w:ascii="Arial" w:hAnsi="Arial" w:cs="Arial"/>
          <w:bCs/>
        </w:rPr>
        <w:t xml:space="preserve"> </w:t>
      </w:r>
      <w:proofErr w:type="spellStart"/>
      <w:r w:rsidRPr="001705FF">
        <w:rPr>
          <w:rFonts w:ascii="Arial" w:hAnsi="Arial" w:cs="Arial"/>
          <w:bCs/>
        </w:rPr>
        <w:t>vještina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fizičke</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kod</w:t>
      </w:r>
      <w:proofErr w:type="spellEnd"/>
      <w:r w:rsidRPr="001705FF">
        <w:rPr>
          <w:rFonts w:ascii="Arial" w:hAnsi="Arial" w:cs="Arial"/>
          <w:bCs/>
        </w:rPr>
        <w:t xml:space="preserve"> </w:t>
      </w:r>
      <w:proofErr w:type="spellStart"/>
      <w:r w:rsidRPr="001705FF">
        <w:rPr>
          <w:rFonts w:ascii="Arial" w:hAnsi="Arial" w:cs="Arial"/>
          <w:bCs/>
        </w:rPr>
        <w:t>djece</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potiče</w:t>
      </w:r>
      <w:proofErr w:type="spellEnd"/>
      <w:r w:rsidRPr="001705FF">
        <w:rPr>
          <w:rFonts w:ascii="Arial" w:hAnsi="Arial" w:cs="Arial"/>
          <w:bCs/>
        </w:rPr>
        <w:t xml:space="preserve"> </w:t>
      </w:r>
      <w:proofErr w:type="spellStart"/>
      <w:r w:rsidRPr="001705FF">
        <w:rPr>
          <w:rFonts w:ascii="Arial" w:hAnsi="Arial" w:cs="Arial"/>
          <w:bCs/>
        </w:rPr>
        <w:t>zajedništvo</w:t>
      </w:r>
      <w:proofErr w:type="spellEnd"/>
      <w:r w:rsidRPr="001705FF">
        <w:rPr>
          <w:rFonts w:ascii="Arial" w:hAnsi="Arial" w:cs="Arial"/>
          <w:bCs/>
        </w:rPr>
        <w:t xml:space="preserve"> </w:t>
      </w:r>
      <w:proofErr w:type="spellStart"/>
      <w:r w:rsidRPr="001705FF">
        <w:rPr>
          <w:rFonts w:ascii="Arial" w:hAnsi="Arial" w:cs="Arial"/>
          <w:bCs/>
        </w:rPr>
        <w:t>unutar</w:t>
      </w:r>
      <w:proofErr w:type="spellEnd"/>
      <w:r w:rsidRPr="001705FF">
        <w:rPr>
          <w:rFonts w:ascii="Arial" w:hAnsi="Arial" w:cs="Arial"/>
          <w:bCs/>
        </w:rPr>
        <w:t xml:space="preserve"> </w:t>
      </w:r>
      <w:proofErr w:type="spellStart"/>
      <w:r w:rsidRPr="001705FF">
        <w:rPr>
          <w:rFonts w:ascii="Arial" w:hAnsi="Arial" w:cs="Arial"/>
          <w:bCs/>
        </w:rPr>
        <w:t>lokalne</w:t>
      </w:r>
      <w:proofErr w:type="spellEnd"/>
      <w:r w:rsidRPr="001705FF">
        <w:rPr>
          <w:rFonts w:ascii="Arial" w:hAnsi="Arial" w:cs="Arial"/>
          <w:bCs/>
        </w:rPr>
        <w:t xml:space="preserve"> </w:t>
      </w:r>
      <w:proofErr w:type="spellStart"/>
      <w:r w:rsidRPr="001705FF">
        <w:rPr>
          <w:rFonts w:ascii="Arial" w:hAnsi="Arial" w:cs="Arial"/>
          <w:bCs/>
        </w:rPr>
        <w:t>zajednice</w:t>
      </w:r>
      <w:proofErr w:type="spellEnd"/>
      <w:r w:rsidRPr="001705FF">
        <w:rPr>
          <w:rFonts w:ascii="Arial" w:hAnsi="Arial" w:cs="Arial"/>
          <w:bCs/>
        </w:rPr>
        <w:t>.</w:t>
      </w:r>
    </w:p>
    <w:p w14:paraId="2A49287F" w14:textId="77777777" w:rsidR="00E24636" w:rsidRPr="001705FF" w:rsidRDefault="00E24636" w:rsidP="00E24636">
      <w:pPr>
        <w:ind w:right="-284"/>
        <w:jc w:val="both"/>
        <w:rPr>
          <w:rFonts w:ascii="Arial" w:hAnsi="Arial" w:cs="Arial"/>
        </w:rPr>
      </w:pPr>
      <w:proofErr w:type="spellStart"/>
      <w:r w:rsidRPr="001705FF">
        <w:rPr>
          <w:rFonts w:ascii="Arial" w:hAnsi="Arial" w:cs="Arial"/>
          <w:b/>
        </w:rPr>
        <w:t>Aktivnost</w:t>
      </w:r>
      <w:proofErr w:type="spellEnd"/>
      <w:r w:rsidRPr="001705FF">
        <w:rPr>
          <w:rFonts w:ascii="Arial" w:hAnsi="Arial" w:cs="Arial"/>
          <w:b/>
        </w:rPr>
        <w:t xml:space="preserve"> A100402 </w:t>
      </w:r>
      <w:proofErr w:type="spellStart"/>
      <w:r w:rsidRPr="001705FF">
        <w:rPr>
          <w:rFonts w:ascii="Arial" w:hAnsi="Arial" w:cs="Arial"/>
          <w:b/>
        </w:rPr>
        <w:t>Uređenje</w:t>
      </w:r>
      <w:proofErr w:type="spellEnd"/>
      <w:r w:rsidRPr="001705FF">
        <w:rPr>
          <w:rFonts w:ascii="Arial" w:hAnsi="Arial" w:cs="Arial"/>
          <w:b/>
        </w:rPr>
        <w:t xml:space="preserve"> </w:t>
      </w:r>
      <w:proofErr w:type="spellStart"/>
      <w:r w:rsidRPr="001705FF">
        <w:rPr>
          <w:rFonts w:ascii="Arial" w:hAnsi="Arial" w:cs="Arial"/>
          <w:b/>
        </w:rPr>
        <w:t>dječjih</w:t>
      </w:r>
      <w:proofErr w:type="spellEnd"/>
      <w:r w:rsidRPr="001705FF">
        <w:rPr>
          <w:rFonts w:ascii="Arial" w:hAnsi="Arial" w:cs="Arial"/>
          <w:b/>
        </w:rPr>
        <w:t xml:space="preserve"> </w:t>
      </w:r>
      <w:proofErr w:type="spellStart"/>
      <w:r w:rsidRPr="001705FF">
        <w:rPr>
          <w:rFonts w:ascii="Arial" w:hAnsi="Arial" w:cs="Arial"/>
          <w:b/>
        </w:rPr>
        <w:t>igrališta</w:t>
      </w:r>
      <w:proofErr w:type="spellEnd"/>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738"/>
        <w:gridCol w:w="2013"/>
      </w:tblGrid>
      <w:tr w:rsidR="004A72AC" w:rsidRPr="001705FF" w14:paraId="035423C5" w14:textId="77777777" w:rsidTr="005E312A">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357B1" w14:textId="77777777" w:rsidR="004A72AC" w:rsidRPr="001705FF" w:rsidRDefault="004A72AC" w:rsidP="00987C39">
            <w:pPr>
              <w:ind w:left="-142" w:right="-151"/>
              <w:jc w:val="center"/>
              <w:rPr>
                <w:rFonts w:ascii="Arial" w:hAnsi="Arial" w:cs="Arial"/>
                <w:bCs/>
              </w:rPr>
            </w:pPr>
            <w:proofErr w:type="spellStart"/>
            <w:r w:rsidRPr="001705FF">
              <w:rPr>
                <w:rFonts w:ascii="Arial" w:hAnsi="Arial" w:cs="Arial"/>
                <w:bCs/>
              </w:rPr>
              <w:t>Aktivnost</w:t>
            </w:r>
            <w:proofErr w:type="spellEnd"/>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80D0C" w14:textId="77777777" w:rsidR="004A72AC" w:rsidRPr="001705FF" w:rsidRDefault="004A72AC" w:rsidP="00987C39">
            <w:pPr>
              <w:ind w:left="-130" w:right="-151"/>
              <w:jc w:val="center"/>
              <w:rPr>
                <w:rFonts w:ascii="Arial" w:hAnsi="Arial" w:cs="Arial"/>
                <w:bCs/>
              </w:rPr>
            </w:pPr>
            <w:r w:rsidRPr="001705FF">
              <w:rPr>
                <w:rFonts w:ascii="Arial" w:hAnsi="Arial" w:cs="Arial"/>
              </w:rPr>
              <w:t>Plan 2025.</w:t>
            </w:r>
          </w:p>
        </w:tc>
        <w:tc>
          <w:tcPr>
            <w:tcW w:w="2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966D6" w14:textId="74AC2F1E" w:rsidR="004A72AC" w:rsidRPr="001705FF" w:rsidRDefault="004A72AC" w:rsidP="00987C39">
            <w:pPr>
              <w:ind w:left="-130" w:right="-151"/>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0059C2E" w14:textId="77777777" w:rsidTr="005E312A">
        <w:tc>
          <w:tcPr>
            <w:tcW w:w="1347" w:type="dxa"/>
            <w:tcBorders>
              <w:top w:val="single" w:sz="4" w:space="0" w:color="auto"/>
              <w:left w:val="single" w:sz="4" w:space="0" w:color="auto"/>
              <w:bottom w:val="single" w:sz="4" w:space="0" w:color="auto"/>
              <w:right w:val="single" w:sz="4" w:space="0" w:color="auto"/>
            </w:tcBorders>
          </w:tcPr>
          <w:p w14:paraId="4DECE447" w14:textId="77777777" w:rsidR="004A72AC" w:rsidRPr="001705FF" w:rsidRDefault="004A72AC" w:rsidP="00987C39">
            <w:pPr>
              <w:ind w:left="-142" w:right="-151"/>
              <w:jc w:val="center"/>
              <w:rPr>
                <w:rFonts w:ascii="Arial" w:hAnsi="Arial" w:cs="Arial"/>
                <w:bCs/>
              </w:rPr>
            </w:pPr>
            <w:r w:rsidRPr="001705FF">
              <w:rPr>
                <w:rFonts w:ascii="Arial" w:hAnsi="Arial" w:cs="Arial"/>
                <w:bCs/>
              </w:rPr>
              <w:t>A100402</w:t>
            </w:r>
          </w:p>
        </w:tc>
        <w:tc>
          <w:tcPr>
            <w:tcW w:w="1738" w:type="dxa"/>
            <w:tcBorders>
              <w:top w:val="single" w:sz="4" w:space="0" w:color="auto"/>
              <w:left w:val="single" w:sz="4" w:space="0" w:color="auto"/>
              <w:bottom w:val="single" w:sz="4" w:space="0" w:color="auto"/>
              <w:right w:val="single" w:sz="4" w:space="0" w:color="auto"/>
            </w:tcBorders>
          </w:tcPr>
          <w:p w14:paraId="13FE5BFA" w14:textId="4F880298" w:rsidR="004A72AC" w:rsidRPr="001705FF" w:rsidRDefault="00A57997" w:rsidP="00987C39">
            <w:pPr>
              <w:ind w:left="-108" w:right="-151"/>
              <w:jc w:val="center"/>
              <w:rPr>
                <w:rFonts w:ascii="Arial" w:hAnsi="Arial" w:cs="Arial"/>
                <w:bCs/>
              </w:rPr>
            </w:pPr>
            <w:r w:rsidRPr="001705FF">
              <w:rPr>
                <w:rFonts w:ascii="Arial" w:hAnsi="Arial" w:cs="Arial"/>
                <w:bCs/>
              </w:rPr>
              <w:t>52.000,00</w:t>
            </w:r>
          </w:p>
        </w:tc>
        <w:tc>
          <w:tcPr>
            <w:tcW w:w="2013" w:type="dxa"/>
            <w:tcBorders>
              <w:top w:val="single" w:sz="4" w:space="0" w:color="auto"/>
              <w:left w:val="single" w:sz="4" w:space="0" w:color="auto"/>
              <w:bottom w:val="single" w:sz="4" w:space="0" w:color="auto"/>
              <w:right w:val="single" w:sz="4" w:space="0" w:color="auto"/>
            </w:tcBorders>
          </w:tcPr>
          <w:p w14:paraId="201B4AAF" w14:textId="3B0648C8" w:rsidR="004A72AC" w:rsidRPr="001705FF" w:rsidRDefault="00A57997" w:rsidP="00987C39">
            <w:pPr>
              <w:ind w:left="-108" w:right="-151"/>
              <w:jc w:val="center"/>
              <w:rPr>
                <w:rFonts w:ascii="Arial" w:hAnsi="Arial" w:cs="Arial"/>
                <w:bCs/>
              </w:rPr>
            </w:pPr>
            <w:r w:rsidRPr="001705FF">
              <w:rPr>
                <w:rFonts w:ascii="Arial" w:hAnsi="Arial" w:cs="Arial"/>
                <w:bCs/>
              </w:rPr>
              <w:t>50.778,68</w:t>
            </w:r>
          </w:p>
        </w:tc>
      </w:tr>
    </w:tbl>
    <w:p w14:paraId="3BDED75A" w14:textId="53E369EA" w:rsidR="00E24636" w:rsidRPr="001705FF" w:rsidRDefault="00E24636" w:rsidP="00A95179">
      <w:pPr>
        <w:autoSpaceDE w:val="0"/>
        <w:autoSpaceDN w:val="0"/>
        <w:adjustRightInd w:val="0"/>
        <w:ind w:right="-284"/>
        <w:jc w:val="both"/>
        <w:rPr>
          <w:rFonts w:ascii="Arial" w:hAnsi="Arial" w:cs="Arial"/>
        </w:rPr>
      </w:pPr>
      <w:r w:rsidRPr="001705FF">
        <w:rPr>
          <w:rFonts w:ascii="Arial" w:eastAsia="TimesNewRomanPSMT" w:hAnsi="Arial" w:cs="Arial"/>
        </w:rPr>
        <w:t xml:space="preserve">Kroz </w:t>
      </w:r>
      <w:proofErr w:type="spellStart"/>
      <w:r w:rsidRPr="001705FF">
        <w:rPr>
          <w:rFonts w:ascii="Arial" w:eastAsia="TimesNewRomanPSMT" w:hAnsi="Arial" w:cs="Arial"/>
        </w:rPr>
        <w:t>aktivnost</w:t>
      </w:r>
      <w:proofErr w:type="spellEnd"/>
      <w:r w:rsidRPr="001705FF">
        <w:rPr>
          <w:rFonts w:ascii="Arial" w:eastAsia="TimesNewRomanPSMT" w:hAnsi="Arial" w:cs="Arial"/>
        </w:rPr>
        <w:t xml:space="preserve"> A100402 </w:t>
      </w:r>
      <w:proofErr w:type="spellStart"/>
      <w:r w:rsidRPr="001705FF">
        <w:rPr>
          <w:rFonts w:ascii="Arial" w:eastAsia="TimesNewRomanPSMT" w:hAnsi="Arial" w:cs="Arial"/>
        </w:rPr>
        <w:t>planirana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su</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troškovi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održavanja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nabavke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opreme</w:t>
      </w:r>
      <w:proofErr w:type="spellEnd"/>
      <w:r w:rsidRPr="001705FF">
        <w:rPr>
          <w:rFonts w:ascii="Arial" w:eastAsia="TimesNewRomanPSMT" w:hAnsi="Arial" w:cs="Arial"/>
        </w:rPr>
        <w:t xml:space="preserve"> za </w:t>
      </w:r>
      <w:proofErr w:type="spellStart"/>
      <w:r w:rsidRPr="001705FF">
        <w:rPr>
          <w:rFonts w:ascii="Arial" w:eastAsia="TimesNewRomanPSMT" w:hAnsi="Arial" w:cs="Arial"/>
        </w:rPr>
        <w:t>dječja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igrališta</w:t>
      </w:r>
      <w:proofErr w:type="spellEnd"/>
      <w:r w:rsidRPr="001705FF">
        <w:rPr>
          <w:rFonts w:ascii="Arial" w:eastAsia="TimesNewRomanPSMT" w:hAnsi="Arial" w:cs="Arial"/>
        </w:rPr>
        <w:t>.</w:t>
      </w:r>
    </w:p>
    <w:p w14:paraId="6EF872A8" w14:textId="27C63DFF" w:rsidR="00E24636" w:rsidRPr="001705FF" w:rsidRDefault="00E24636" w:rsidP="00E24636">
      <w:pPr>
        <w:ind w:right="-284"/>
        <w:jc w:val="both"/>
        <w:rPr>
          <w:rFonts w:ascii="Arial" w:hAnsi="Arial" w:cs="Arial"/>
        </w:rPr>
      </w:pPr>
      <w:proofErr w:type="spellStart"/>
      <w:r w:rsidRPr="001705FF">
        <w:rPr>
          <w:rFonts w:ascii="Arial" w:hAnsi="Arial" w:cs="Arial"/>
          <w:b/>
        </w:rPr>
        <w:t>Aktivnost</w:t>
      </w:r>
      <w:proofErr w:type="spellEnd"/>
      <w:r w:rsidRPr="001705FF">
        <w:rPr>
          <w:rFonts w:ascii="Arial" w:hAnsi="Arial" w:cs="Arial"/>
          <w:b/>
        </w:rPr>
        <w:t xml:space="preserve"> A10040</w:t>
      </w:r>
      <w:r w:rsidR="00A57997" w:rsidRPr="001705FF">
        <w:rPr>
          <w:rFonts w:ascii="Arial" w:hAnsi="Arial" w:cs="Arial"/>
          <w:b/>
        </w:rPr>
        <w:t>4</w:t>
      </w:r>
      <w:r w:rsidRPr="001705FF">
        <w:rPr>
          <w:rFonts w:ascii="Arial" w:hAnsi="Arial" w:cs="Arial"/>
          <w:b/>
        </w:rPr>
        <w:t xml:space="preserve"> </w:t>
      </w:r>
      <w:proofErr w:type="spellStart"/>
      <w:r w:rsidR="00A57997" w:rsidRPr="001705FF">
        <w:rPr>
          <w:rFonts w:ascii="Arial" w:hAnsi="Arial" w:cs="Arial"/>
          <w:b/>
        </w:rPr>
        <w:t>Didaktičko</w:t>
      </w:r>
      <w:proofErr w:type="spellEnd"/>
      <w:r w:rsidR="00A57997" w:rsidRPr="001705FF">
        <w:rPr>
          <w:rFonts w:ascii="Arial" w:hAnsi="Arial" w:cs="Arial"/>
          <w:b/>
        </w:rPr>
        <w:t xml:space="preserve"> </w:t>
      </w:r>
      <w:proofErr w:type="spellStart"/>
      <w:r w:rsidR="00A57997" w:rsidRPr="001705FF">
        <w:rPr>
          <w:rFonts w:ascii="Arial" w:hAnsi="Arial" w:cs="Arial"/>
          <w:b/>
        </w:rPr>
        <w:t>dječje</w:t>
      </w:r>
      <w:proofErr w:type="spellEnd"/>
      <w:r w:rsidR="00A57997" w:rsidRPr="001705FF">
        <w:rPr>
          <w:rFonts w:ascii="Arial" w:hAnsi="Arial" w:cs="Arial"/>
          <w:b/>
        </w:rPr>
        <w:t xml:space="preserve"> </w:t>
      </w:r>
      <w:proofErr w:type="spellStart"/>
      <w:r w:rsidR="00A57997" w:rsidRPr="001705FF">
        <w:rPr>
          <w:rFonts w:ascii="Arial" w:hAnsi="Arial" w:cs="Arial"/>
          <w:b/>
        </w:rPr>
        <w:t>igralište</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738"/>
        <w:gridCol w:w="2155"/>
      </w:tblGrid>
      <w:tr w:rsidR="004A72AC" w:rsidRPr="001705FF" w14:paraId="31BBDEB7" w14:textId="77777777" w:rsidTr="005E312A">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39B81" w14:textId="77777777" w:rsidR="004A72AC" w:rsidRPr="001705FF" w:rsidRDefault="004A72AC" w:rsidP="00987C39">
            <w:pPr>
              <w:ind w:left="-142" w:right="-151"/>
              <w:jc w:val="center"/>
              <w:rPr>
                <w:rFonts w:ascii="Arial" w:hAnsi="Arial" w:cs="Arial"/>
                <w:bCs/>
              </w:rPr>
            </w:pPr>
            <w:proofErr w:type="spellStart"/>
            <w:r w:rsidRPr="001705FF">
              <w:rPr>
                <w:rFonts w:ascii="Arial" w:hAnsi="Arial" w:cs="Arial"/>
                <w:bCs/>
              </w:rPr>
              <w:t>Aktivnost</w:t>
            </w:r>
            <w:proofErr w:type="spellEnd"/>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18319" w14:textId="77777777" w:rsidR="004A72AC" w:rsidRPr="001705FF" w:rsidRDefault="004A72AC" w:rsidP="00987C39">
            <w:pPr>
              <w:ind w:left="-130" w:right="-151"/>
              <w:jc w:val="center"/>
              <w:rPr>
                <w:rFonts w:ascii="Arial" w:hAnsi="Arial" w:cs="Arial"/>
                <w:bCs/>
              </w:rPr>
            </w:pPr>
            <w:r w:rsidRPr="001705FF">
              <w:rPr>
                <w:rFonts w:ascii="Arial" w:hAnsi="Arial" w:cs="Arial"/>
              </w:rPr>
              <w:t>Plan 2025.</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F2AC1" w14:textId="5021CF8B" w:rsidR="004A72AC" w:rsidRPr="001705FF" w:rsidRDefault="004A72AC" w:rsidP="00987C39">
            <w:pPr>
              <w:ind w:left="-130" w:right="-151"/>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93F5412" w14:textId="77777777" w:rsidTr="005E312A">
        <w:tc>
          <w:tcPr>
            <w:tcW w:w="1347" w:type="dxa"/>
            <w:tcBorders>
              <w:top w:val="single" w:sz="4" w:space="0" w:color="auto"/>
              <w:left w:val="single" w:sz="4" w:space="0" w:color="auto"/>
              <w:bottom w:val="single" w:sz="4" w:space="0" w:color="auto"/>
              <w:right w:val="single" w:sz="4" w:space="0" w:color="auto"/>
            </w:tcBorders>
          </w:tcPr>
          <w:p w14:paraId="0F5BED39" w14:textId="77777777" w:rsidR="004A72AC" w:rsidRPr="001705FF" w:rsidRDefault="004A72AC" w:rsidP="00987C39">
            <w:pPr>
              <w:ind w:left="-142" w:right="-151"/>
              <w:jc w:val="center"/>
              <w:rPr>
                <w:rFonts w:ascii="Arial" w:hAnsi="Arial" w:cs="Arial"/>
                <w:bCs/>
              </w:rPr>
            </w:pPr>
            <w:r w:rsidRPr="001705FF">
              <w:rPr>
                <w:rFonts w:ascii="Arial" w:hAnsi="Arial" w:cs="Arial"/>
                <w:bCs/>
              </w:rPr>
              <w:t>A100402</w:t>
            </w:r>
          </w:p>
        </w:tc>
        <w:tc>
          <w:tcPr>
            <w:tcW w:w="1738" w:type="dxa"/>
            <w:tcBorders>
              <w:top w:val="single" w:sz="4" w:space="0" w:color="auto"/>
              <w:left w:val="single" w:sz="4" w:space="0" w:color="auto"/>
              <w:bottom w:val="single" w:sz="4" w:space="0" w:color="auto"/>
              <w:right w:val="single" w:sz="4" w:space="0" w:color="auto"/>
            </w:tcBorders>
          </w:tcPr>
          <w:p w14:paraId="54A855E8" w14:textId="484AC7FD" w:rsidR="004A72AC" w:rsidRPr="001705FF" w:rsidRDefault="00A57997" w:rsidP="00987C39">
            <w:pPr>
              <w:ind w:left="-108" w:right="-151"/>
              <w:jc w:val="center"/>
              <w:rPr>
                <w:rFonts w:ascii="Arial" w:hAnsi="Arial" w:cs="Arial"/>
                <w:bCs/>
              </w:rPr>
            </w:pPr>
            <w:r w:rsidRPr="001705FF">
              <w:rPr>
                <w:rFonts w:ascii="Arial" w:hAnsi="Arial" w:cs="Arial"/>
                <w:bCs/>
              </w:rPr>
              <w:t>16</w:t>
            </w:r>
            <w:r w:rsidR="004A72AC" w:rsidRPr="001705FF">
              <w:rPr>
                <w:rFonts w:ascii="Arial" w:hAnsi="Arial" w:cs="Arial"/>
                <w:bCs/>
              </w:rPr>
              <w:t>.000,00</w:t>
            </w:r>
          </w:p>
        </w:tc>
        <w:tc>
          <w:tcPr>
            <w:tcW w:w="2155" w:type="dxa"/>
            <w:tcBorders>
              <w:top w:val="single" w:sz="4" w:space="0" w:color="auto"/>
              <w:left w:val="single" w:sz="4" w:space="0" w:color="auto"/>
              <w:bottom w:val="single" w:sz="4" w:space="0" w:color="auto"/>
              <w:right w:val="single" w:sz="4" w:space="0" w:color="auto"/>
            </w:tcBorders>
          </w:tcPr>
          <w:p w14:paraId="58F499F2" w14:textId="49A49FEB" w:rsidR="004A72AC" w:rsidRPr="001705FF" w:rsidRDefault="00A57997" w:rsidP="00987C39">
            <w:pPr>
              <w:ind w:left="-108" w:right="-151"/>
              <w:jc w:val="center"/>
              <w:rPr>
                <w:rFonts w:ascii="Arial" w:hAnsi="Arial" w:cs="Arial"/>
                <w:bCs/>
              </w:rPr>
            </w:pPr>
            <w:r w:rsidRPr="001705FF">
              <w:rPr>
                <w:rFonts w:ascii="Arial" w:hAnsi="Arial" w:cs="Arial"/>
                <w:bCs/>
              </w:rPr>
              <w:t>16.0</w:t>
            </w:r>
            <w:r w:rsidR="004A72AC" w:rsidRPr="001705FF">
              <w:rPr>
                <w:rFonts w:ascii="Arial" w:hAnsi="Arial" w:cs="Arial"/>
                <w:bCs/>
              </w:rPr>
              <w:t>00,00</w:t>
            </w:r>
          </w:p>
        </w:tc>
      </w:tr>
    </w:tbl>
    <w:p w14:paraId="3F62BE1B" w14:textId="30AB3A4D" w:rsidR="00E24636" w:rsidRDefault="00E24636" w:rsidP="00E24636">
      <w:pPr>
        <w:ind w:right="-284"/>
        <w:jc w:val="both"/>
        <w:rPr>
          <w:rFonts w:ascii="Arial" w:hAnsi="Arial" w:cs="Arial"/>
        </w:rPr>
      </w:pPr>
      <w:r w:rsidRPr="001705FF">
        <w:rPr>
          <w:rFonts w:ascii="Arial" w:hAnsi="Arial" w:cs="Arial"/>
        </w:rPr>
        <w:t xml:space="preserve">Kroz </w:t>
      </w:r>
      <w:proofErr w:type="spellStart"/>
      <w:r w:rsidRPr="001705FF">
        <w:rPr>
          <w:rFonts w:ascii="Arial" w:hAnsi="Arial" w:cs="Arial"/>
        </w:rPr>
        <w:t>Aktivnost</w:t>
      </w:r>
      <w:proofErr w:type="spellEnd"/>
      <w:r w:rsidRPr="001705FF">
        <w:rPr>
          <w:rFonts w:ascii="Arial" w:hAnsi="Arial" w:cs="Arial"/>
        </w:rPr>
        <w:t xml:space="preserve"> A10040</w:t>
      </w:r>
      <w:r w:rsidR="00A57997" w:rsidRPr="001705FF">
        <w:rPr>
          <w:rFonts w:ascii="Arial" w:hAnsi="Arial" w:cs="Arial"/>
        </w:rPr>
        <w:t>4</w:t>
      </w:r>
      <w:r w:rsidRPr="001705FF">
        <w:rPr>
          <w:rFonts w:ascii="Arial" w:hAnsi="Arial" w:cs="Arial"/>
        </w:rPr>
        <w:t xml:space="preserve"> </w:t>
      </w:r>
      <w:proofErr w:type="spellStart"/>
      <w:r w:rsidRPr="001705FF">
        <w:rPr>
          <w:rFonts w:ascii="Arial" w:hAnsi="Arial" w:cs="Arial"/>
        </w:rPr>
        <w:t>planirana</w:t>
      </w:r>
      <w:proofErr w:type="spellEnd"/>
      <w:r w:rsidRPr="001705FF">
        <w:rPr>
          <w:rFonts w:ascii="Arial" w:hAnsi="Arial" w:cs="Arial"/>
        </w:rPr>
        <w:t xml:space="preserve"> </w:t>
      </w:r>
      <w:proofErr w:type="spellStart"/>
      <w:r w:rsidRPr="001705FF">
        <w:rPr>
          <w:rFonts w:ascii="Arial" w:hAnsi="Arial" w:cs="Arial"/>
        </w:rPr>
        <w:t>su</w:t>
      </w:r>
      <w:proofErr w:type="spellEnd"/>
      <w:r w:rsidRPr="001705FF">
        <w:rPr>
          <w:rFonts w:ascii="Arial" w:hAnsi="Arial" w:cs="Arial"/>
        </w:rPr>
        <w:t xml:space="preserve"> </w:t>
      </w:r>
      <w:proofErr w:type="spellStart"/>
      <w:r w:rsidRPr="001705FF">
        <w:rPr>
          <w:rFonts w:ascii="Arial" w:hAnsi="Arial" w:cs="Arial"/>
        </w:rPr>
        <w:t>sredstva</w:t>
      </w:r>
      <w:proofErr w:type="spellEnd"/>
      <w:r w:rsidRPr="001705FF">
        <w:rPr>
          <w:rFonts w:ascii="Arial" w:hAnsi="Arial" w:cs="Arial"/>
        </w:rPr>
        <w:t xml:space="preserve"> za </w:t>
      </w:r>
      <w:proofErr w:type="spellStart"/>
      <w:r w:rsidRPr="001705FF">
        <w:rPr>
          <w:rFonts w:ascii="Arial" w:hAnsi="Arial" w:cs="Arial"/>
        </w:rPr>
        <w:t>izradu</w:t>
      </w:r>
      <w:proofErr w:type="spellEnd"/>
      <w:r w:rsidRPr="001705FF">
        <w:rPr>
          <w:rFonts w:ascii="Arial" w:hAnsi="Arial" w:cs="Arial"/>
        </w:rPr>
        <w:t xml:space="preserve"> </w:t>
      </w:r>
      <w:proofErr w:type="spellStart"/>
      <w:r w:rsidR="00A57997" w:rsidRPr="001705FF">
        <w:rPr>
          <w:rFonts w:ascii="Arial" w:hAnsi="Arial" w:cs="Arial"/>
        </w:rPr>
        <w:t>didaktičkog</w:t>
      </w:r>
      <w:proofErr w:type="spellEnd"/>
      <w:r w:rsidR="00A57997" w:rsidRPr="001705FF">
        <w:rPr>
          <w:rFonts w:ascii="Arial" w:hAnsi="Arial" w:cs="Arial"/>
        </w:rPr>
        <w:t xml:space="preserve"> </w:t>
      </w:r>
      <w:proofErr w:type="spellStart"/>
      <w:r w:rsidR="00A57997" w:rsidRPr="001705FF">
        <w:rPr>
          <w:rFonts w:ascii="Arial" w:hAnsi="Arial" w:cs="Arial"/>
        </w:rPr>
        <w:t>igrališta</w:t>
      </w:r>
      <w:proofErr w:type="spellEnd"/>
      <w:r w:rsidR="00A57997" w:rsidRPr="001705FF">
        <w:rPr>
          <w:rFonts w:ascii="Arial" w:hAnsi="Arial" w:cs="Arial"/>
        </w:rPr>
        <w:t xml:space="preserve"> </w:t>
      </w:r>
      <w:proofErr w:type="spellStart"/>
      <w:r w:rsidR="00A57997" w:rsidRPr="001705FF">
        <w:rPr>
          <w:rFonts w:ascii="Arial" w:hAnsi="Arial" w:cs="Arial"/>
        </w:rPr>
        <w:t>na</w:t>
      </w:r>
      <w:proofErr w:type="spellEnd"/>
      <w:r w:rsidR="00A57997" w:rsidRPr="001705FF">
        <w:rPr>
          <w:rFonts w:ascii="Arial" w:hAnsi="Arial" w:cs="Arial"/>
        </w:rPr>
        <w:t xml:space="preserve"> </w:t>
      </w:r>
      <w:proofErr w:type="spellStart"/>
      <w:r w:rsidR="00A57997" w:rsidRPr="001705FF">
        <w:rPr>
          <w:rFonts w:ascii="Arial" w:hAnsi="Arial" w:cs="Arial"/>
        </w:rPr>
        <w:t>platou</w:t>
      </w:r>
      <w:proofErr w:type="spellEnd"/>
      <w:r w:rsidR="00A57997" w:rsidRPr="001705FF">
        <w:rPr>
          <w:rFonts w:ascii="Arial" w:hAnsi="Arial" w:cs="Arial"/>
        </w:rPr>
        <w:t xml:space="preserve"> </w:t>
      </w:r>
      <w:proofErr w:type="spellStart"/>
      <w:r w:rsidR="00A57997" w:rsidRPr="001705FF">
        <w:rPr>
          <w:rFonts w:ascii="Arial" w:hAnsi="Arial" w:cs="Arial"/>
        </w:rPr>
        <w:t>kod</w:t>
      </w:r>
      <w:proofErr w:type="spellEnd"/>
      <w:r w:rsidR="00A57997" w:rsidRPr="001705FF">
        <w:rPr>
          <w:rFonts w:ascii="Arial" w:hAnsi="Arial" w:cs="Arial"/>
        </w:rPr>
        <w:t xml:space="preserve"> </w:t>
      </w:r>
      <w:proofErr w:type="spellStart"/>
      <w:r w:rsidR="00A57997" w:rsidRPr="001705FF">
        <w:rPr>
          <w:rFonts w:ascii="Arial" w:hAnsi="Arial" w:cs="Arial"/>
        </w:rPr>
        <w:t>spilje</w:t>
      </w:r>
      <w:proofErr w:type="spellEnd"/>
      <w:r w:rsidR="00A57997" w:rsidRPr="001705FF">
        <w:rPr>
          <w:rFonts w:ascii="Arial" w:hAnsi="Arial" w:cs="Arial"/>
        </w:rPr>
        <w:t xml:space="preserve"> </w:t>
      </w:r>
      <w:proofErr w:type="spellStart"/>
      <w:r w:rsidR="00A57997" w:rsidRPr="001705FF">
        <w:rPr>
          <w:rFonts w:ascii="Arial" w:hAnsi="Arial" w:cs="Arial"/>
        </w:rPr>
        <w:t>Vrlovke</w:t>
      </w:r>
      <w:proofErr w:type="spellEnd"/>
      <w:r w:rsidR="00A57997" w:rsidRPr="001705FF">
        <w:rPr>
          <w:rFonts w:ascii="Arial" w:hAnsi="Arial" w:cs="Arial"/>
        </w:rPr>
        <w:t>.</w:t>
      </w:r>
    </w:p>
    <w:p w14:paraId="0DE9AE2C" w14:textId="77777777" w:rsidR="002F0E00" w:rsidRPr="001705FF" w:rsidRDefault="002F0E00" w:rsidP="00E24636">
      <w:pPr>
        <w:ind w:right="-284"/>
        <w:jc w:val="both"/>
        <w:rPr>
          <w:rFonts w:ascii="Arial" w:hAnsi="Arial" w:cs="Arial"/>
        </w:rPr>
      </w:pPr>
    </w:p>
    <w:p w14:paraId="4A23F949" w14:textId="6B08B1F1" w:rsidR="00E24636" w:rsidRPr="001705FF" w:rsidRDefault="00587CF1" w:rsidP="00587CF1">
      <w:pPr>
        <w:pStyle w:val="Naslov3"/>
        <w:numPr>
          <w:ilvl w:val="3"/>
          <w:numId w:val="26"/>
        </w:numPr>
      </w:pPr>
      <w:bookmarkStart w:id="56" w:name="_Toc100834379"/>
      <w:bookmarkStart w:id="57" w:name="_Toc113920671"/>
      <w:r>
        <w:lastRenderedPageBreak/>
        <w:t xml:space="preserve"> </w:t>
      </w:r>
      <w:bookmarkStart w:id="58" w:name="_Toc232497570"/>
      <w:r w:rsidR="00E24636" w:rsidRPr="001705FF">
        <w:t xml:space="preserve">Program 1005: </w:t>
      </w:r>
      <w:bookmarkEnd w:id="56"/>
      <w:r w:rsidR="00E24636" w:rsidRPr="001705FF">
        <w:t>Poticanje razvoja turizma</w:t>
      </w:r>
      <w:bookmarkEnd w:id="57"/>
      <w:bookmarkEnd w:id="58"/>
    </w:p>
    <w:p w14:paraId="611F3970" w14:textId="77777777" w:rsidR="00E24636" w:rsidRPr="001705FF" w:rsidRDefault="00E24636" w:rsidP="00E24636">
      <w:pPr>
        <w:autoSpaceDE w:val="0"/>
        <w:autoSpaceDN w:val="0"/>
        <w:adjustRightInd w:val="0"/>
        <w:ind w:right="-284"/>
        <w:jc w:val="both"/>
        <w:rPr>
          <w:rFonts w:ascii="Arial" w:eastAsia="TimesNewRomanPSMT" w:hAnsi="Arial" w:cs="Arial"/>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2155"/>
      </w:tblGrid>
      <w:tr w:rsidR="004A72AC" w:rsidRPr="001705FF" w14:paraId="4ECA8791" w14:textId="77777777" w:rsidTr="005E312A">
        <w:tc>
          <w:tcPr>
            <w:tcW w:w="1237" w:type="dxa"/>
            <w:shd w:val="clear" w:color="auto" w:fill="D9D9D9" w:themeFill="background1" w:themeFillShade="D9"/>
          </w:tcPr>
          <w:p w14:paraId="05EB6850"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shd w:val="clear" w:color="auto" w:fill="D9D9D9" w:themeFill="background1" w:themeFillShade="D9"/>
          </w:tcPr>
          <w:p w14:paraId="330D8ABF"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2155" w:type="dxa"/>
            <w:shd w:val="clear" w:color="auto" w:fill="D9D9D9" w:themeFill="background1" w:themeFillShade="D9"/>
          </w:tcPr>
          <w:p w14:paraId="29909861" w14:textId="4AB5ED51"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5602416" w14:textId="77777777" w:rsidTr="005E312A">
        <w:tc>
          <w:tcPr>
            <w:tcW w:w="1237" w:type="dxa"/>
          </w:tcPr>
          <w:p w14:paraId="4ABFAC07" w14:textId="77777777" w:rsidR="004A72AC" w:rsidRPr="001705FF" w:rsidRDefault="004A72AC" w:rsidP="00987C39">
            <w:pPr>
              <w:ind w:right="-114"/>
              <w:jc w:val="center"/>
              <w:rPr>
                <w:rFonts w:ascii="Arial" w:hAnsi="Arial" w:cs="Arial"/>
                <w:bCs/>
              </w:rPr>
            </w:pPr>
            <w:r w:rsidRPr="001705FF">
              <w:rPr>
                <w:rFonts w:ascii="Arial" w:hAnsi="Arial" w:cs="Arial"/>
                <w:bCs/>
              </w:rPr>
              <w:t>1005</w:t>
            </w:r>
          </w:p>
        </w:tc>
        <w:tc>
          <w:tcPr>
            <w:tcW w:w="1848" w:type="dxa"/>
          </w:tcPr>
          <w:p w14:paraId="36376707" w14:textId="3332F69D" w:rsidR="004A72AC" w:rsidRPr="001705FF" w:rsidRDefault="00A57997" w:rsidP="00987C39">
            <w:pPr>
              <w:ind w:left="-108" w:right="-114"/>
              <w:jc w:val="center"/>
              <w:rPr>
                <w:rFonts w:ascii="Arial" w:hAnsi="Arial" w:cs="Arial"/>
              </w:rPr>
            </w:pPr>
            <w:r w:rsidRPr="001705FF">
              <w:rPr>
                <w:rFonts w:ascii="Arial" w:hAnsi="Arial" w:cs="Arial"/>
              </w:rPr>
              <w:t>6.500,00</w:t>
            </w:r>
          </w:p>
        </w:tc>
        <w:tc>
          <w:tcPr>
            <w:tcW w:w="2155" w:type="dxa"/>
          </w:tcPr>
          <w:p w14:paraId="06785342" w14:textId="724E1F37" w:rsidR="004A72AC" w:rsidRPr="001705FF" w:rsidRDefault="00A57997" w:rsidP="00987C39">
            <w:pPr>
              <w:ind w:left="-108" w:right="-114"/>
              <w:jc w:val="center"/>
              <w:rPr>
                <w:rFonts w:ascii="Arial" w:hAnsi="Arial" w:cs="Arial"/>
              </w:rPr>
            </w:pPr>
            <w:r w:rsidRPr="001705FF">
              <w:rPr>
                <w:rFonts w:ascii="Arial" w:hAnsi="Arial" w:cs="Arial"/>
              </w:rPr>
              <w:t>6.278,76</w:t>
            </w:r>
          </w:p>
        </w:tc>
      </w:tr>
    </w:tbl>
    <w:p w14:paraId="74553795" w14:textId="77777777" w:rsidR="00E24636" w:rsidRPr="001705FF" w:rsidRDefault="00E24636" w:rsidP="00E24636">
      <w:pPr>
        <w:ind w:right="-284"/>
        <w:jc w:val="both"/>
        <w:rPr>
          <w:rFonts w:ascii="Arial" w:hAnsi="Arial" w:cs="Arial"/>
          <w:b/>
        </w:rPr>
      </w:pPr>
    </w:p>
    <w:p w14:paraId="044235EF"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roofErr w:type="spellStart"/>
      <w:r w:rsidRPr="001705FF">
        <w:rPr>
          <w:rFonts w:ascii="Arial" w:hAnsi="Arial" w:cs="Arial"/>
          <w:b/>
        </w:rPr>
        <w:t>projekata</w:t>
      </w:r>
      <w:proofErr w:type="spellEnd"/>
      <w:r w:rsidRPr="001705FF">
        <w:rPr>
          <w:rFonts w:ascii="Arial" w:hAnsi="Arial" w:cs="Arial"/>
          <w:b/>
        </w:rPr>
        <w:t>:</w:t>
      </w:r>
    </w:p>
    <w:p w14:paraId="7B1BCD64" w14:textId="77777777" w:rsidR="00E24636" w:rsidRPr="001705FF" w:rsidRDefault="00E24636" w:rsidP="00E24636">
      <w:pPr>
        <w:ind w:right="-284"/>
        <w:rPr>
          <w:rFonts w:ascii="Arial" w:hAnsi="Arial" w:cs="Arial"/>
        </w:rPr>
      </w:pPr>
      <w:r w:rsidRPr="001705FF">
        <w:rPr>
          <w:rFonts w:ascii="Arial" w:hAnsi="Arial" w:cs="Arial"/>
        </w:rPr>
        <w:t xml:space="preserve">1. </w:t>
      </w:r>
      <w:proofErr w:type="spellStart"/>
      <w:r w:rsidRPr="001705FF">
        <w:rPr>
          <w:rFonts w:ascii="Arial" w:hAnsi="Arial" w:cs="Arial"/>
        </w:rPr>
        <w:t>Aktivnost</w:t>
      </w:r>
      <w:proofErr w:type="spellEnd"/>
      <w:r w:rsidRPr="001705FF">
        <w:rPr>
          <w:rFonts w:ascii="Arial" w:hAnsi="Arial" w:cs="Arial"/>
        </w:rPr>
        <w:t xml:space="preserve"> </w:t>
      </w:r>
      <w:bookmarkStart w:id="59" w:name="_Hlk113917329"/>
      <w:r w:rsidRPr="001705FF">
        <w:rPr>
          <w:rFonts w:ascii="Arial" w:hAnsi="Arial" w:cs="Arial"/>
        </w:rPr>
        <w:t xml:space="preserve">A100501: </w:t>
      </w:r>
      <w:proofErr w:type="spellStart"/>
      <w:r w:rsidRPr="001705FF">
        <w:rPr>
          <w:rFonts w:ascii="Arial" w:hAnsi="Arial" w:cs="Arial"/>
        </w:rPr>
        <w:t>Turistička</w:t>
      </w:r>
      <w:proofErr w:type="spellEnd"/>
      <w:r w:rsidRPr="001705FF">
        <w:rPr>
          <w:rFonts w:ascii="Arial" w:hAnsi="Arial" w:cs="Arial"/>
        </w:rPr>
        <w:t xml:space="preserve"> </w:t>
      </w:r>
      <w:proofErr w:type="spellStart"/>
      <w:r w:rsidRPr="001705FF">
        <w:rPr>
          <w:rFonts w:ascii="Arial" w:hAnsi="Arial" w:cs="Arial"/>
        </w:rPr>
        <w:t>zajednica</w:t>
      </w:r>
      <w:bookmarkEnd w:id="59"/>
      <w:proofErr w:type="spellEnd"/>
    </w:p>
    <w:p w14:paraId="624F6D7B" w14:textId="0FB0BA98" w:rsidR="00E24636" w:rsidRPr="001705FF" w:rsidRDefault="00A57997" w:rsidP="00E24636">
      <w:pPr>
        <w:ind w:right="-284"/>
        <w:rPr>
          <w:rFonts w:ascii="Arial" w:hAnsi="Arial" w:cs="Arial"/>
        </w:rPr>
      </w:pPr>
      <w:bookmarkStart w:id="60" w:name="_Hlk131583628"/>
      <w:r w:rsidRPr="001705FF">
        <w:rPr>
          <w:rFonts w:ascii="Arial" w:hAnsi="Arial" w:cs="Arial"/>
        </w:rPr>
        <w:t>2</w:t>
      </w:r>
      <w:r w:rsidR="00E24636" w:rsidRPr="001705FF">
        <w:rPr>
          <w:rFonts w:ascii="Arial" w:hAnsi="Arial" w:cs="Arial"/>
        </w:rPr>
        <w:t xml:space="preserve">. </w:t>
      </w:r>
      <w:proofErr w:type="spellStart"/>
      <w:r w:rsidR="00E24636" w:rsidRPr="001705FF">
        <w:rPr>
          <w:rFonts w:ascii="Arial" w:hAnsi="Arial" w:cs="Arial"/>
        </w:rPr>
        <w:t>Kapitalni</w:t>
      </w:r>
      <w:proofErr w:type="spellEnd"/>
      <w:r w:rsidR="00E24636" w:rsidRPr="001705FF">
        <w:rPr>
          <w:rFonts w:ascii="Arial" w:hAnsi="Arial" w:cs="Arial"/>
        </w:rPr>
        <w:t xml:space="preserve"> </w:t>
      </w:r>
      <w:proofErr w:type="spellStart"/>
      <w:r w:rsidR="00E24636" w:rsidRPr="001705FF">
        <w:rPr>
          <w:rFonts w:ascii="Arial" w:hAnsi="Arial" w:cs="Arial"/>
        </w:rPr>
        <w:t>projekt</w:t>
      </w:r>
      <w:proofErr w:type="spellEnd"/>
      <w:r w:rsidR="00E24636" w:rsidRPr="001705FF">
        <w:rPr>
          <w:rFonts w:ascii="Arial" w:hAnsi="Arial" w:cs="Arial"/>
        </w:rPr>
        <w:t xml:space="preserve"> K00506: INTERREG VI-A </w:t>
      </w:r>
      <w:proofErr w:type="spellStart"/>
      <w:r w:rsidR="00E24636" w:rsidRPr="001705FF">
        <w:rPr>
          <w:rFonts w:ascii="Arial" w:hAnsi="Arial" w:cs="Arial"/>
        </w:rPr>
        <w:t>Misterion</w:t>
      </w:r>
      <w:proofErr w:type="spellEnd"/>
      <w:r w:rsidR="00E24636" w:rsidRPr="001705FF">
        <w:rPr>
          <w:rFonts w:ascii="Arial" w:hAnsi="Arial" w:cs="Arial"/>
        </w:rPr>
        <w:t xml:space="preserve"> II</w:t>
      </w:r>
    </w:p>
    <w:bookmarkEnd w:id="60"/>
    <w:p w14:paraId="4725DDA6" w14:textId="77777777" w:rsidR="004F650F" w:rsidRPr="001705FF" w:rsidRDefault="004F650F" w:rsidP="004F650F">
      <w:pPr>
        <w:ind w:right="-284"/>
        <w:jc w:val="both"/>
        <w:rPr>
          <w:rFonts w:ascii="Arial" w:hAnsi="Arial" w:cs="Arial"/>
        </w:rPr>
      </w:pPr>
      <w:proofErr w:type="spellStart"/>
      <w:r w:rsidRPr="001705FF">
        <w:rPr>
          <w:rFonts w:ascii="Arial" w:hAnsi="Arial" w:cs="Arial"/>
        </w:rPr>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projekta</w:t>
      </w:r>
      <w:proofErr w:type="spellEnd"/>
      <w:r w:rsidRPr="001705FF">
        <w:rPr>
          <w:rFonts w:ascii="Arial" w:hAnsi="Arial" w:cs="Arial"/>
        </w:rPr>
        <w:t xml:space="preserve">: Projekt </w:t>
      </w:r>
      <w:proofErr w:type="spellStart"/>
      <w:r w:rsidRPr="001705FF">
        <w:rPr>
          <w:rFonts w:ascii="Arial" w:hAnsi="Arial" w:cs="Arial"/>
        </w:rPr>
        <w:t>poticanja</w:t>
      </w:r>
      <w:proofErr w:type="spellEnd"/>
      <w:r w:rsidRPr="001705FF">
        <w:rPr>
          <w:rFonts w:ascii="Arial" w:hAnsi="Arial" w:cs="Arial"/>
        </w:rPr>
        <w:t xml:space="preserve"> </w:t>
      </w:r>
      <w:proofErr w:type="spellStart"/>
      <w:r w:rsidRPr="001705FF">
        <w:rPr>
          <w:rFonts w:ascii="Arial" w:hAnsi="Arial" w:cs="Arial"/>
        </w:rPr>
        <w:t>razvoja</w:t>
      </w:r>
      <w:proofErr w:type="spellEnd"/>
      <w:r w:rsidRPr="001705FF">
        <w:rPr>
          <w:rFonts w:ascii="Arial" w:hAnsi="Arial" w:cs="Arial"/>
        </w:rPr>
        <w:t xml:space="preserve"> </w:t>
      </w:r>
      <w:proofErr w:type="spellStart"/>
      <w:r w:rsidRPr="001705FF">
        <w:rPr>
          <w:rFonts w:ascii="Arial" w:hAnsi="Arial" w:cs="Arial"/>
        </w:rPr>
        <w:t>turizma</w:t>
      </w:r>
      <w:proofErr w:type="spellEnd"/>
      <w:r w:rsidRPr="001705FF">
        <w:rPr>
          <w:rFonts w:ascii="Arial" w:hAnsi="Arial" w:cs="Arial"/>
        </w:rPr>
        <w:t xml:space="preserve"> </w:t>
      </w:r>
      <w:proofErr w:type="spellStart"/>
      <w:r w:rsidRPr="001705FF">
        <w:rPr>
          <w:rFonts w:ascii="Arial" w:hAnsi="Arial" w:cs="Arial"/>
        </w:rPr>
        <w:t>kroz</w:t>
      </w:r>
      <w:proofErr w:type="spellEnd"/>
      <w:r w:rsidRPr="001705FF">
        <w:rPr>
          <w:rFonts w:ascii="Arial" w:hAnsi="Arial" w:cs="Arial"/>
        </w:rPr>
        <w:t xml:space="preserve"> rad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zajednice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provedbu</w:t>
      </w:r>
      <w:proofErr w:type="spellEnd"/>
      <w:r w:rsidRPr="001705FF">
        <w:rPr>
          <w:rFonts w:ascii="Arial" w:hAnsi="Arial" w:cs="Arial"/>
        </w:rPr>
        <w:t xml:space="preserve"> </w:t>
      </w:r>
      <w:proofErr w:type="spellStart"/>
      <w:r w:rsidRPr="001705FF">
        <w:rPr>
          <w:rFonts w:ascii="Arial" w:hAnsi="Arial" w:cs="Arial"/>
        </w:rPr>
        <w:t>turističkih</w:t>
      </w:r>
      <w:proofErr w:type="spellEnd"/>
      <w:r w:rsidRPr="001705FF">
        <w:rPr>
          <w:rFonts w:ascii="Arial" w:hAnsi="Arial" w:cs="Arial"/>
        </w:rPr>
        <w:t xml:space="preserve"> </w:t>
      </w:r>
      <w:proofErr w:type="spellStart"/>
      <w:r w:rsidRPr="001705FF">
        <w:rPr>
          <w:rFonts w:ascii="Arial" w:hAnsi="Arial" w:cs="Arial"/>
        </w:rPr>
        <w:t>projekata</w:t>
      </w:r>
      <w:proofErr w:type="spellEnd"/>
      <w:r w:rsidRPr="001705FF">
        <w:rPr>
          <w:rFonts w:ascii="Arial" w:hAnsi="Arial" w:cs="Arial"/>
        </w:rPr>
        <w:t xml:space="preserve"> </w:t>
      </w:r>
      <w:proofErr w:type="spellStart"/>
      <w:r w:rsidRPr="001705FF">
        <w:rPr>
          <w:rFonts w:ascii="Arial" w:hAnsi="Arial" w:cs="Arial"/>
        </w:rPr>
        <w:t>usmjeren</w:t>
      </w:r>
      <w:proofErr w:type="spellEnd"/>
      <w:r w:rsidRPr="001705FF">
        <w:rPr>
          <w:rFonts w:ascii="Arial" w:hAnsi="Arial" w:cs="Arial"/>
        </w:rPr>
        <w:t xml:space="preserve"> je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promicanje</w:t>
      </w:r>
      <w:proofErr w:type="spellEnd"/>
      <w:r w:rsidRPr="001705FF">
        <w:rPr>
          <w:rFonts w:ascii="Arial" w:hAnsi="Arial" w:cs="Arial"/>
        </w:rPr>
        <w:t xml:space="preserve">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destinacije</w:t>
      </w:r>
      <w:proofErr w:type="spellEnd"/>
      <w:r w:rsidRPr="001705FF">
        <w:rPr>
          <w:rFonts w:ascii="Arial" w:hAnsi="Arial" w:cs="Arial"/>
        </w:rPr>
        <w:t xml:space="preserve"> </w:t>
      </w:r>
      <w:proofErr w:type="spellStart"/>
      <w:r w:rsidRPr="001705FF">
        <w:rPr>
          <w:rFonts w:ascii="Arial" w:hAnsi="Arial" w:cs="Arial"/>
        </w:rPr>
        <w:t>kroz</w:t>
      </w:r>
      <w:proofErr w:type="spellEnd"/>
      <w:r w:rsidRPr="001705FF">
        <w:rPr>
          <w:rFonts w:ascii="Arial" w:hAnsi="Arial" w:cs="Arial"/>
        </w:rPr>
        <w:t xml:space="preserve"> </w:t>
      </w:r>
      <w:proofErr w:type="spellStart"/>
      <w:r w:rsidRPr="001705FF">
        <w:rPr>
          <w:rFonts w:ascii="Arial" w:hAnsi="Arial" w:cs="Arial"/>
        </w:rPr>
        <w:t>suradnju</w:t>
      </w:r>
      <w:proofErr w:type="spellEnd"/>
      <w:r w:rsidRPr="001705FF">
        <w:rPr>
          <w:rFonts w:ascii="Arial" w:hAnsi="Arial" w:cs="Arial"/>
        </w:rPr>
        <w:t xml:space="preserve"> </w:t>
      </w:r>
      <w:proofErr w:type="spellStart"/>
      <w:r w:rsidRPr="001705FF">
        <w:rPr>
          <w:rFonts w:ascii="Arial" w:hAnsi="Arial" w:cs="Arial"/>
        </w:rPr>
        <w:t>između</w:t>
      </w:r>
      <w:proofErr w:type="spellEnd"/>
      <w:r w:rsidRPr="001705FF">
        <w:rPr>
          <w:rFonts w:ascii="Arial" w:hAnsi="Arial" w:cs="Arial"/>
        </w:rPr>
        <w:t xml:space="preserve"> </w:t>
      </w:r>
      <w:proofErr w:type="spellStart"/>
      <w:r w:rsidRPr="001705FF">
        <w:rPr>
          <w:rFonts w:ascii="Arial" w:hAnsi="Arial" w:cs="Arial"/>
        </w:rPr>
        <w:t>javnog</w:t>
      </w:r>
      <w:proofErr w:type="spellEnd"/>
      <w:r w:rsidRPr="001705FF">
        <w:rPr>
          <w:rFonts w:ascii="Arial" w:hAnsi="Arial" w:cs="Arial"/>
        </w:rPr>
        <w:t xml:space="preserve">, </w:t>
      </w:r>
      <w:proofErr w:type="spellStart"/>
      <w:r w:rsidRPr="001705FF">
        <w:rPr>
          <w:rFonts w:ascii="Arial" w:hAnsi="Arial" w:cs="Arial"/>
        </w:rPr>
        <w:t>privatnog</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nevladinog</w:t>
      </w:r>
      <w:proofErr w:type="spellEnd"/>
      <w:r w:rsidRPr="001705FF">
        <w:rPr>
          <w:rFonts w:ascii="Arial" w:hAnsi="Arial" w:cs="Arial"/>
        </w:rPr>
        <w:t xml:space="preserve"> </w:t>
      </w:r>
      <w:proofErr w:type="spellStart"/>
      <w:r w:rsidRPr="001705FF">
        <w:rPr>
          <w:rFonts w:ascii="Arial" w:hAnsi="Arial" w:cs="Arial"/>
        </w:rPr>
        <w:t>sektora</w:t>
      </w:r>
      <w:proofErr w:type="spellEnd"/>
      <w:r w:rsidRPr="001705FF">
        <w:rPr>
          <w:rFonts w:ascii="Arial" w:hAnsi="Arial" w:cs="Arial"/>
        </w:rPr>
        <w:t xml:space="preserve">. </w:t>
      </w:r>
      <w:proofErr w:type="spellStart"/>
      <w:r w:rsidRPr="001705FF">
        <w:rPr>
          <w:rFonts w:ascii="Arial" w:hAnsi="Arial" w:cs="Arial"/>
        </w:rPr>
        <w:t>Ovaj</w:t>
      </w:r>
      <w:proofErr w:type="spellEnd"/>
      <w:r w:rsidRPr="001705FF">
        <w:rPr>
          <w:rFonts w:ascii="Arial" w:hAnsi="Arial" w:cs="Arial"/>
        </w:rPr>
        <w:t xml:space="preserve"> </w:t>
      </w:r>
      <w:proofErr w:type="spellStart"/>
      <w:r w:rsidRPr="001705FF">
        <w:rPr>
          <w:rFonts w:ascii="Arial" w:hAnsi="Arial" w:cs="Arial"/>
        </w:rPr>
        <w:t>projekt</w:t>
      </w:r>
      <w:proofErr w:type="spellEnd"/>
      <w:r w:rsidRPr="001705FF">
        <w:rPr>
          <w:rFonts w:ascii="Arial" w:hAnsi="Arial" w:cs="Arial"/>
        </w:rPr>
        <w:t xml:space="preserve"> </w:t>
      </w:r>
      <w:proofErr w:type="spellStart"/>
      <w:r w:rsidRPr="001705FF">
        <w:rPr>
          <w:rFonts w:ascii="Arial" w:hAnsi="Arial" w:cs="Arial"/>
        </w:rPr>
        <w:t>uključuje</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usmjerene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unapređenje</w:t>
      </w:r>
      <w:proofErr w:type="spellEnd"/>
      <w:r w:rsidRPr="001705FF">
        <w:rPr>
          <w:rFonts w:ascii="Arial" w:hAnsi="Arial" w:cs="Arial"/>
        </w:rPr>
        <w:t xml:space="preserve">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w:t>
      </w:r>
      <w:proofErr w:type="spellStart"/>
      <w:r w:rsidRPr="001705FF">
        <w:rPr>
          <w:rFonts w:ascii="Arial" w:hAnsi="Arial" w:cs="Arial"/>
        </w:rPr>
        <w:t>promociju</w:t>
      </w:r>
      <w:proofErr w:type="spellEnd"/>
      <w:r w:rsidRPr="001705FF">
        <w:rPr>
          <w:rFonts w:ascii="Arial" w:hAnsi="Arial" w:cs="Arial"/>
        </w:rPr>
        <w:t xml:space="preserve"> </w:t>
      </w:r>
      <w:proofErr w:type="spellStart"/>
      <w:r w:rsidRPr="001705FF">
        <w:rPr>
          <w:rFonts w:ascii="Arial" w:hAnsi="Arial" w:cs="Arial"/>
        </w:rPr>
        <w:t>atrakcija</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turističkih</w:t>
      </w:r>
      <w:proofErr w:type="spellEnd"/>
      <w:r w:rsidRPr="001705FF">
        <w:rPr>
          <w:rFonts w:ascii="Arial" w:hAnsi="Arial" w:cs="Arial"/>
        </w:rPr>
        <w:t xml:space="preserve"> </w:t>
      </w:r>
      <w:proofErr w:type="spellStart"/>
      <w:r w:rsidRPr="001705FF">
        <w:rPr>
          <w:rFonts w:ascii="Arial" w:hAnsi="Arial" w:cs="Arial"/>
        </w:rPr>
        <w:t>proizvoda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usluga</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jačanje</w:t>
      </w:r>
      <w:proofErr w:type="spellEnd"/>
      <w:r w:rsidRPr="001705FF">
        <w:rPr>
          <w:rFonts w:ascii="Arial" w:hAnsi="Arial" w:cs="Arial"/>
        </w:rPr>
        <w:t xml:space="preserve"> </w:t>
      </w:r>
      <w:proofErr w:type="spellStart"/>
      <w:r w:rsidRPr="001705FF">
        <w:rPr>
          <w:rFonts w:ascii="Arial" w:hAnsi="Arial" w:cs="Arial"/>
        </w:rPr>
        <w:t>institucionalnih</w:t>
      </w:r>
      <w:proofErr w:type="spellEnd"/>
      <w:r w:rsidRPr="001705FF">
        <w:rPr>
          <w:rFonts w:ascii="Arial" w:hAnsi="Arial" w:cs="Arial"/>
        </w:rPr>
        <w:t xml:space="preserve"> </w:t>
      </w:r>
      <w:proofErr w:type="spellStart"/>
      <w:r w:rsidRPr="001705FF">
        <w:rPr>
          <w:rFonts w:ascii="Arial" w:hAnsi="Arial" w:cs="Arial"/>
        </w:rPr>
        <w:t>kapaciteta</w:t>
      </w:r>
      <w:proofErr w:type="spellEnd"/>
      <w:r w:rsidRPr="001705FF">
        <w:rPr>
          <w:rFonts w:ascii="Arial" w:hAnsi="Arial" w:cs="Arial"/>
        </w:rPr>
        <w:t xml:space="preserve">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zajednice</w:t>
      </w:r>
      <w:proofErr w:type="spellEnd"/>
      <w:r w:rsidRPr="001705FF">
        <w:rPr>
          <w:rFonts w:ascii="Arial" w:hAnsi="Arial" w:cs="Arial"/>
        </w:rPr>
        <w:t xml:space="preserve"> za </w:t>
      </w:r>
      <w:proofErr w:type="spellStart"/>
      <w:r w:rsidRPr="001705FF">
        <w:rPr>
          <w:rFonts w:ascii="Arial" w:hAnsi="Arial" w:cs="Arial"/>
        </w:rPr>
        <w:t>održivi</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turizma</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projekta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poboljšanje</w:t>
      </w:r>
      <w:proofErr w:type="spellEnd"/>
      <w:r w:rsidRPr="001705FF">
        <w:rPr>
          <w:rFonts w:ascii="Arial" w:hAnsi="Arial" w:cs="Arial"/>
        </w:rPr>
        <w:t xml:space="preserve">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w:t>
      </w:r>
      <w:proofErr w:type="spellStart"/>
      <w:r w:rsidRPr="001705FF">
        <w:rPr>
          <w:rFonts w:ascii="Arial" w:hAnsi="Arial" w:cs="Arial"/>
        </w:rPr>
        <w:t>povećanje</w:t>
      </w:r>
      <w:proofErr w:type="spellEnd"/>
      <w:r w:rsidRPr="001705FF">
        <w:rPr>
          <w:rFonts w:ascii="Arial" w:hAnsi="Arial" w:cs="Arial"/>
        </w:rPr>
        <w:t xml:space="preserve">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ponude</w:t>
      </w:r>
      <w:proofErr w:type="spellEnd"/>
      <w:r w:rsidRPr="001705FF">
        <w:rPr>
          <w:rFonts w:ascii="Arial" w:hAnsi="Arial" w:cs="Arial"/>
        </w:rPr>
        <w:t xml:space="preserve">, </w:t>
      </w:r>
      <w:proofErr w:type="spellStart"/>
      <w:r w:rsidRPr="001705FF">
        <w:rPr>
          <w:rFonts w:ascii="Arial" w:hAnsi="Arial" w:cs="Arial"/>
        </w:rPr>
        <w:t>promociju</w:t>
      </w:r>
      <w:proofErr w:type="spellEnd"/>
      <w:r w:rsidRPr="001705FF">
        <w:rPr>
          <w:rFonts w:ascii="Arial" w:hAnsi="Arial" w:cs="Arial"/>
        </w:rPr>
        <w:t xml:space="preserve"> </w:t>
      </w:r>
      <w:proofErr w:type="spellStart"/>
      <w:r w:rsidRPr="001705FF">
        <w:rPr>
          <w:rFonts w:ascii="Arial" w:hAnsi="Arial" w:cs="Arial"/>
        </w:rPr>
        <w:t>turističke</w:t>
      </w:r>
      <w:proofErr w:type="spellEnd"/>
      <w:r w:rsidRPr="001705FF">
        <w:rPr>
          <w:rFonts w:ascii="Arial" w:hAnsi="Arial" w:cs="Arial"/>
        </w:rPr>
        <w:t xml:space="preserve"> </w:t>
      </w:r>
      <w:proofErr w:type="spellStart"/>
      <w:r w:rsidRPr="001705FF">
        <w:rPr>
          <w:rFonts w:ascii="Arial" w:hAnsi="Arial" w:cs="Arial"/>
        </w:rPr>
        <w:t>destinacije</w:t>
      </w:r>
      <w:proofErr w:type="spellEnd"/>
      <w:r w:rsidRPr="001705FF">
        <w:rPr>
          <w:rFonts w:ascii="Arial" w:hAnsi="Arial" w:cs="Arial"/>
        </w:rPr>
        <w:t xml:space="preserve">, </w:t>
      </w:r>
      <w:proofErr w:type="spellStart"/>
      <w:r w:rsidRPr="001705FF">
        <w:rPr>
          <w:rFonts w:ascii="Arial" w:hAnsi="Arial" w:cs="Arial"/>
        </w:rPr>
        <w:t>održivi</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jačanje</w:t>
      </w:r>
      <w:proofErr w:type="spellEnd"/>
      <w:r w:rsidRPr="001705FF">
        <w:rPr>
          <w:rFonts w:ascii="Arial" w:hAnsi="Arial" w:cs="Arial"/>
        </w:rPr>
        <w:t xml:space="preserve"> </w:t>
      </w:r>
      <w:proofErr w:type="spellStart"/>
      <w:r w:rsidRPr="001705FF">
        <w:rPr>
          <w:rFonts w:ascii="Arial" w:hAnsi="Arial" w:cs="Arial"/>
        </w:rPr>
        <w:t>institucionalnih</w:t>
      </w:r>
      <w:proofErr w:type="spellEnd"/>
      <w:r w:rsidRPr="001705FF">
        <w:rPr>
          <w:rFonts w:ascii="Arial" w:hAnsi="Arial" w:cs="Arial"/>
        </w:rPr>
        <w:t xml:space="preserve"> </w:t>
      </w:r>
      <w:proofErr w:type="spellStart"/>
      <w:r w:rsidRPr="001705FF">
        <w:rPr>
          <w:rFonts w:ascii="Arial" w:hAnsi="Arial" w:cs="Arial"/>
        </w:rPr>
        <w:t>kapaciteta</w:t>
      </w:r>
      <w:proofErr w:type="spellEnd"/>
      <w:r w:rsidRPr="001705FF">
        <w:rPr>
          <w:rFonts w:ascii="Arial" w:hAnsi="Arial" w:cs="Arial"/>
        </w:rPr>
        <w:t xml:space="preserve">, </w:t>
      </w:r>
      <w:proofErr w:type="spellStart"/>
      <w:r w:rsidRPr="001705FF">
        <w:rPr>
          <w:rFonts w:ascii="Arial" w:hAnsi="Arial" w:cs="Arial"/>
        </w:rPr>
        <w:t>povećanje</w:t>
      </w:r>
      <w:proofErr w:type="spellEnd"/>
      <w:r w:rsidRPr="001705FF">
        <w:rPr>
          <w:rFonts w:ascii="Arial" w:hAnsi="Arial" w:cs="Arial"/>
        </w:rPr>
        <w:t xml:space="preserve"> </w:t>
      </w:r>
      <w:proofErr w:type="spellStart"/>
      <w:r w:rsidRPr="001705FF">
        <w:rPr>
          <w:rFonts w:ascii="Arial" w:hAnsi="Arial" w:cs="Arial"/>
        </w:rPr>
        <w:t>turističkih</w:t>
      </w:r>
      <w:proofErr w:type="spellEnd"/>
      <w:r w:rsidRPr="001705FF">
        <w:rPr>
          <w:rFonts w:ascii="Arial" w:hAnsi="Arial" w:cs="Arial"/>
        </w:rPr>
        <w:t xml:space="preserve"> </w:t>
      </w:r>
      <w:proofErr w:type="spellStart"/>
      <w:r w:rsidRPr="001705FF">
        <w:rPr>
          <w:rFonts w:ascii="Arial" w:hAnsi="Arial" w:cs="Arial"/>
        </w:rPr>
        <w:t>dolazaka</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destinaciju</w:t>
      </w:r>
      <w:proofErr w:type="spellEnd"/>
      <w:r w:rsidRPr="001705FF">
        <w:rPr>
          <w:rFonts w:ascii="Arial" w:hAnsi="Arial" w:cs="Arial"/>
        </w:rPr>
        <w:t xml:space="preserve">. </w:t>
      </w:r>
    </w:p>
    <w:p w14:paraId="12B51368" w14:textId="77777777" w:rsidR="004F650F" w:rsidRPr="001705FF" w:rsidRDefault="004F650F" w:rsidP="004F650F">
      <w:pPr>
        <w:ind w:right="-284"/>
        <w:rPr>
          <w:rFonts w:ascii="Arial" w:hAnsi="Arial" w:cs="Arial"/>
        </w:rPr>
      </w:pP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turista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destinaciji</w:t>
      </w:r>
      <w:proofErr w:type="spellEnd"/>
    </w:p>
    <w:p w14:paraId="42A75078" w14:textId="77777777" w:rsidR="00E24636" w:rsidRPr="001705FF" w:rsidRDefault="00E24636" w:rsidP="00E24636">
      <w:pPr>
        <w:ind w:right="-284"/>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A100501: </w:t>
      </w:r>
      <w:proofErr w:type="spellStart"/>
      <w:r w:rsidRPr="001705FF">
        <w:rPr>
          <w:rFonts w:ascii="Arial" w:hAnsi="Arial" w:cs="Arial"/>
          <w:b/>
        </w:rPr>
        <w:t>Turistička</w:t>
      </w:r>
      <w:proofErr w:type="spellEnd"/>
      <w:r w:rsidRPr="001705FF">
        <w:rPr>
          <w:rFonts w:ascii="Arial" w:hAnsi="Arial" w:cs="Arial"/>
          <w:b/>
        </w:rPr>
        <w:t xml:space="preserve"> </w:t>
      </w:r>
      <w:proofErr w:type="spellStart"/>
      <w:r w:rsidRPr="001705FF">
        <w:rPr>
          <w:rFonts w:ascii="Arial" w:hAnsi="Arial" w:cs="Arial"/>
          <w:b/>
        </w:rPr>
        <w:t>zajednica</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35"/>
        <w:gridCol w:w="2155"/>
      </w:tblGrid>
      <w:tr w:rsidR="004A72AC" w:rsidRPr="001705FF" w14:paraId="776884E1" w14:textId="77777777" w:rsidTr="005E312A">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6F120" w14:textId="77777777" w:rsidR="004A72AC" w:rsidRPr="001705FF" w:rsidRDefault="004A72AC" w:rsidP="00987C39">
            <w:pPr>
              <w:ind w:left="-142"/>
              <w:jc w:val="center"/>
              <w:rPr>
                <w:rFonts w:ascii="Arial" w:hAnsi="Arial" w:cs="Arial"/>
                <w:bCs/>
              </w:rPr>
            </w:pPr>
            <w:proofErr w:type="spellStart"/>
            <w:r w:rsidRPr="001705FF">
              <w:rPr>
                <w:rFonts w:ascii="Arial" w:hAnsi="Arial" w:cs="Arial"/>
                <w:bCs/>
              </w:rPr>
              <w:t>Aktivnost</w:t>
            </w:r>
            <w:proofErr w:type="spellEnd"/>
          </w:p>
        </w:tc>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D10D3" w14:textId="77777777" w:rsidR="004A72AC" w:rsidRPr="001705FF" w:rsidRDefault="004A72AC" w:rsidP="00987C39">
            <w:pPr>
              <w:ind w:left="-130" w:right="-112"/>
              <w:jc w:val="center"/>
              <w:rPr>
                <w:rFonts w:ascii="Arial" w:hAnsi="Arial" w:cs="Arial"/>
                <w:bCs/>
              </w:rPr>
            </w:pPr>
            <w:r w:rsidRPr="001705FF">
              <w:rPr>
                <w:rFonts w:ascii="Arial" w:hAnsi="Arial" w:cs="Arial"/>
              </w:rPr>
              <w:t>Plan 2025.</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B2AF7" w14:textId="722A7BA9" w:rsidR="004A72AC" w:rsidRPr="001705FF" w:rsidRDefault="004A72AC" w:rsidP="00987C39">
            <w:pPr>
              <w:ind w:left="-130" w:right="-103"/>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74AE856" w14:textId="77777777" w:rsidTr="005E312A">
        <w:tc>
          <w:tcPr>
            <w:tcW w:w="1350" w:type="dxa"/>
            <w:tcBorders>
              <w:top w:val="single" w:sz="4" w:space="0" w:color="auto"/>
              <w:left w:val="single" w:sz="4" w:space="0" w:color="auto"/>
              <w:bottom w:val="single" w:sz="4" w:space="0" w:color="auto"/>
              <w:right w:val="single" w:sz="4" w:space="0" w:color="auto"/>
            </w:tcBorders>
          </w:tcPr>
          <w:p w14:paraId="7FBEA62B" w14:textId="77777777" w:rsidR="004A72AC" w:rsidRPr="001705FF" w:rsidRDefault="004A72AC" w:rsidP="00987C39">
            <w:pPr>
              <w:ind w:left="-142"/>
              <w:jc w:val="center"/>
              <w:rPr>
                <w:rFonts w:ascii="Arial" w:hAnsi="Arial" w:cs="Arial"/>
                <w:bCs/>
              </w:rPr>
            </w:pPr>
            <w:r w:rsidRPr="001705FF">
              <w:rPr>
                <w:rFonts w:ascii="Arial" w:hAnsi="Arial" w:cs="Arial"/>
                <w:bCs/>
              </w:rPr>
              <w:t>A100501</w:t>
            </w:r>
          </w:p>
        </w:tc>
        <w:tc>
          <w:tcPr>
            <w:tcW w:w="1735" w:type="dxa"/>
            <w:tcBorders>
              <w:top w:val="single" w:sz="4" w:space="0" w:color="auto"/>
              <w:left w:val="single" w:sz="4" w:space="0" w:color="auto"/>
              <w:bottom w:val="single" w:sz="4" w:space="0" w:color="auto"/>
              <w:right w:val="single" w:sz="4" w:space="0" w:color="auto"/>
            </w:tcBorders>
            <w:vAlign w:val="center"/>
          </w:tcPr>
          <w:p w14:paraId="4FF9B854" w14:textId="53894C39" w:rsidR="004A72AC" w:rsidRPr="001705FF" w:rsidRDefault="00A57997" w:rsidP="00987C39">
            <w:pPr>
              <w:ind w:left="-130" w:right="-112"/>
              <w:jc w:val="center"/>
              <w:rPr>
                <w:rFonts w:ascii="Arial" w:hAnsi="Arial" w:cs="Arial"/>
                <w:bCs/>
              </w:rPr>
            </w:pPr>
            <w:r w:rsidRPr="001705FF">
              <w:rPr>
                <w:rFonts w:ascii="Arial" w:hAnsi="Arial" w:cs="Arial"/>
                <w:bCs/>
              </w:rPr>
              <w:t>5.500,00</w:t>
            </w:r>
          </w:p>
        </w:tc>
        <w:tc>
          <w:tcPr>
            <w:tcW w:w="2155" w:type="dxa"/>
            <w:tcBorders>
              <w:top w:val="single" w:sz="4" w:space="0" w:color="auto"/>
              <w:left w:val="single" w:sz="4" w:space="0" w:color="auto"/>
              <w:bottom w:val="single" w:sz="4" w:space="0" w:color="auto"/>
              <w:right w:val="single" w:sz="4" w:space="0" w:color="auto"/>
            </w:tcBorders>
            <w:vAlign w:val="center"/>
          </w:tcPr>
          <w:p w14:paraId="3A216055" w14:textId="436882FA" w:rsidR="004A72AC" w:rsidRPr="001705FF" w:rsidRDefault="00A57997" w:rsidP="00987C39">
            <w:pPr>
              <w:ind w:left="-130" w:right="-103"/>
              <w:jc w:val="center"/>
              <w:rPr>
                <w:rFonts w:ascii="Arial" w:hAnsi="Arial" w:cs="Arial"/>
                <w:bCs/>
              </w:rPr>
            </w:pPr>
            <w:r w:rsidRPr="001705FF">
              <w:rPr>
                <w:rFonts w:ascii="Arial" w:hAnsi="Arial" w:cs="Arial"/>
                <w:bCs/>
              </w:rPr>
              <w:t>5.325,00</w:t>
            </w:r>
          </w:p>
        </w:tc>
      </w:tr>
    </w:tbl>
    <w:p w14:paraId="038A3413" w14:textId="331B6DED" w:rsidR="00E24636" w:rsidRPr="001705FF" w:rsidRDefault="00E24636" w:rsidP="00E24636">
      <w:pPr>
        <w:autoSpaceDE w:val="0"/>
        <w:autoSpaceDN w:val="0"/>
        <w:adjustRightInd w:val="0"/>
        <w:ind w:right="-284"/>
        <w:jc w:val="both"/>
        <w:rPr>
          <w:rFonts w:ascii="Arial" w:eastAsia="TimesNewRomanPSMT" w:hAnsi="Arial" w:cs="Arial"/>
        </w:rPr>
      </w:pPr>
      <w:r w:rsidRPr="001705FF">
        <w:rPr>
          <w:rFonts w:ascii="Arial" w:eastAsia="TimesNewRomanPSMT" w:hAnsi="Arial" w:cs="Arial"/>
        </w:rPr>
        <w:t xml:space="preserve">Troškovi se </w:t>
      </w:r>
      <w:proofErr w:type="spellStart"/>
      <w:r w:rsidRPr="001705FF">
        <w:rPr>
          <w:rFonts w:ascii="Arial" w:eastAsia="TimesNewRomanPSMT" w:hAnsi="Arial" w:cs="Arial"/>
        </w:rPr>
        <w:t>odnose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na</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redovito</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financiranje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Turističke</w:t>
      </w:r>
      <w:proofErr w:type="spellEnd"/>
      <w:r w:rsidRPr="001705FF">
        <w:rPr>
          <w:rFonts w:ascii="Arial" w:eastAsia="TimesNewRomanPSMT" w:hAnsi="Arial" w:cs="Arial"/>
        </w:rPr>
        <w:t xml:space="preserve"> </w:t>
      </w:r>
      <w:proofErr w:type="spellStart"/>
      <w:r w:rsidRPr="001705FF">
        <w:rPr>
          <w:rFonts w:ascii="Arial" w:eastAsia="TimesNewRomanPSMT" w:hAnsi="Arial" w:cs="Arial"/>
        </w:rPr>
        <w:t>zajednice</w:t>
      </w:r>
      <w:proofErr w:type="spellEnd"/>
      <w:r w:rsidRPr="001705FF">
        <w:rPr>
          <w:rFonts w:ascii="Arial" w:eastAsia="TimesNewRomanPSMT" w:hAnsi="Arial" w:cs="Arial"/>
        </w:rPr>
        <w:t xml:space="preserve"> TZP Kupa.</w:t>
      </w:r>
    </w:p>
    <w:p w14:paraId="6E10A4FE" w14:textId="77777777" w:rsidR="00A57997" w:rsidRPr="001705FF" w:rsidRDefault="00A57997" w:rsidP="00E24636">
      <w:pPr>
        <w:ind w:right="-284"/>
        <w:rPr>
          <w:rFonts w:ascii="Arial" w:hAnsi="Arial" w:cs="Arial"/>
          <w:b/>
          <w:bCs/>
        </w:rPr>
      </w:pPr>
      <w:bookmarkStart w:id="61" w:name="_Hlk99455016"/>
    </w:p>
    <w:p w14:paraId="46658F60" w14:textId="1C59C5BC" w:rsidR="00E24636" w:rsidRPr="001705FF" w:rsidRDefault="00A57997" w:rsidP="00E24636">
      <w:pPr>
        <w:ind w:right="-284"/>
        <w:rPr>
          <w:rFonts w:ascii="Arial" w:hAnsi="Arial" w:cs="Arial"/>
          <w:b/>
          <w:bCs/>
        </w:rPr>
      </w:pPr>
      <w:r w:rsidRPr="001705FF">
        <w:rPr>
          <w:rFonts w:ascii="Arial" w:hAnsi="Arial" w:cs="Arial"/>
          <w:b/>
          <w:bCs/>
        </w:rPr>
        <w:t>2</w:t>
      </w:r>
      <w:r w:rsidR="00E24636" w:rsidRPr="001705FF">
        <w:rPr>
          <w:rFonts w:ascii="Arial" w:hAnsi="Arial" w:cs="Arial"/>
          <w:b/>
          <w:bCs/>
        </w:rPr>
        <w:t xml:space="preserve">. </w:t>
      </w:r>
      <w:proofErr w:type="spellStart"/>
      <w:r w:rsidR="00E24636" w:rsidRPr="001705FF">
        <w:rPr>
          <w:rFonts w:ascii="Arial" w:hAnsi="Arial" w:cs="Arial"/>
          <w:b/>
          <w:bCs/>
        </w:rPr>
        <w:t>Kapitalni</w:t>
      </w:r>
      <w:proofErr w:type="spellEnd"/>
      <w:r w:rsidR="00E24636" w:rsidRPr="001705FF">
        <w:rPr>
          <w:rFonts w:ascii="Arial" w:hAnsi="Arial" w:cs="Arial"/>
          <w:b/>
          <w:bCs/>
        </w:rPr>
        <w:t xml:space="preserve"> </w:t>
      </w:r>
      <w:proofErr w:type="spellStart"/>
      <w:r w:rsidR="00E24636" w:rsidRPr="001705FF">
        <w:rPr>
          <w:rFonts w:ascii="Arial" w:hAnsi="Arial" w:cs="Arial"/>
          <w:b/>
          <w:bCs/>
        </w:rPr>
        <w:t>projekt</w:t>
      </w:r>
      <w:proofErr w:type="spellEnd"/>
      <w:r w:rsidR="00E24636" w:rsidRPr="001705FF">
        <w:rPr>
          <w:rFonts w:ascii="Arial" w:hAnsi="Arial" w:cs="Arial"/>
          <w:b/>
          <w:bCs/>
        </w:rPr>
        <w:t xml:space="preserve"> K00506: INTERREG VI-A </w:t>
      </w:r>
      <w:proofErr w:type="spellStart"/>
      <w:r w:rsidR="00E24636" w:rsidRPr="001705FF">
        <w:rPr>
          <w:rFonts w:ascii="Arial" w:hAnsi="Arial" w:cs="Arial"/>
          <w:b/>
          <w:bCs/>
        </w:rPr>
        <w:t>Misterion</w:t>
      </w:r>
      <w:proofErr w:type="spellEnd"/>
      <w:r w:rsidR="00E24636" w:rsidRPr="001705FF">
        <w:rPr>
          <w:rFonts w:ascii="Arial" w:hAnsi="Arial" w:cs="Arial"/>
          <w:b/>
          <w:bCs/>
        </w:rPr>
        <w:t xml:space="preserve"> II</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731"/>
        <w:gridCol w:w="2297"/>
      </w:tblGrid>
      <w:tr w:rsidR="004A72AC" w:rsidRPr="001705FF" w14:paraId="42A7965D" w14:textId="77777777" w:rsidTr="005E312A">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A1E55" w14:textId="77777777" w:rsidR="004A72AC" w:rsidRPr="001705FF" w:rsidRDefault="004A72AC" w:rsidP="00987C39">
            <w:pPr>
              <w:ind w:left="-142" w:right="-136"/>
              <w:jc w:val="center"/>
              <w:rPr>
                <w:rFonts w:ascii="Arial" w:hAnsi="Arial" w:cs="Arial"/>
                <w:bCs/>
              </w:rPr>
            </w:pPr>
            <w:r w:rsidRPr="001705FF">
              <w:rPr>
                <w:rFonts w:ascii="Arial" w:hAnsi="Arial" w:cs="Arial"/>
                <w:bCs/>
              </w:rPr>
              <w:t>Projekt</w:t>
            </w:r>
          </w:p>
        </w:tc>
        <w:tc>
          <w:tcPr>
            <w:tcW w:w="1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A6F27"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727ED" w14:textId="16E35D25"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4DCBAE4" w14:textId="77777777" w:rsidTr="005E312A">
        <w:tc>
          <w:tcPr>
            <w:tcW w:w="1354" w:type="dxa"/>
            <w:tcBorders>
              <w:top w:val="single" w:sz="4" w:space="0" w:color="auto"/>
              <w:left w:val="single" w:sz="4" w:space="0" w:color="auto"/>
              <w:bottom w:val="single" w:sz="4" w:space="0" w:color="auto"/>
              <w:right w:val="single" w:sz="4" w:space="0" w:color="auto"/>
            </w:tcBorders>
          </w:tcPr>
          <w:p w14:paraId="32404D05" w14:textId="77777777" w:rsidR="004A72AC" w:rsidRPr="001705FF" w:rsidRDefault="004A72AC" w:rsidP="00987C39">
            <w:pPr>
              <w:ind w:left="-142" w:right="-136"/>
              <w:jc w:val="center"/>
              <w:rPr>
                <w:rFonts w:ascii="Arial" w:hAnsi="Arial" w:cs="Arial"/>
                <w:bCs/>
              </w:rPr>
            </w:pPr>
            <w:r w:rsidRPr="001705FF">
              <w:rPr>
                <w:rFonts w:ascii="Arial" w:hAnsi="Arial" w:cs="Arial"/>
                <w:bCs/>
              </w:rPr>
              <w:t>K100506</w:t>
            </w:r>
          </w:p>
        </w:tc>
        <w:tc>
          <w:tcPr>
            <w:tcW w:w="1731" w:type="dxa"/>
            <w:tcBorders>
              <w:top w:val="single" w:sz="4" w:space="0" w:color="auto"/>
              <w:left w:val="single" w:sz="4" w:space="0" w:color="auto"/>
              <w:bottom w:val="single" w:sz="4" w:space="0" w:color="auto"/>
              <w:right w:val="single" w:sz="4" w:space="0" w:color="auto"/>
            </w:tcBorders>
            <w:vAlign w:val="center"/>
          </w:tcPr>
          <w:p w14:paraId="67D78D7C" w14:textId="67CD81D4" w:rsidR="004A72AC" w:rsidRPr="001705FF" w:rsidRDefault="005E312A" w:rsidP="00987C39">
            <w:pPr>
              <w:ind w:left="-130" w:right="-136"/>
              <w:jc w:val="center"/>
              <w:rPr>
                <w:rFonts w:ascii="Arial" w:hAnsi="Arial" w:cs="Arial"/>
                <w:bCs/>
              </w:rPr>
            </w:pPr>
            <w:r w:rsidRPr="001705FF">
              <w:rPr>
                <w:rFonts w:ascii="Arial" w:hAnsi="Arial" w:cs="Arial"/>
                <w:bCs/>
              </w:rPr>
              <w:t>1</w:t>
            </w:r>
            <w:r w:rsidR="004A72AC" w:rsidRPr="001705FF">
              <w:rPr>
                <w:rFonts w:ascii="Arial" w:hAnsi="Arial" w:cs="Arial"/>
                <w:bCs/>
              </w:rPr>
              <w:t>.000,00</w:t>
            </w:r>
          </w:p>
        </w:tc>
        <w:tc>
          <w:tcPr>
            <w:tcW w:w="2297" w:type="dxa"/>
            <w:tcBorders>
              <w:top w:val="single" w:sz="4" w:space="0" w:color="auto"/>
              <w:left w:val="single" w:sz="4" w:space="0" w:color="auto"/>
              <w:bottom w:val="single" w:sz="4" w:space="0" w:color="auto"/>
              <w:right w:val="single" w:sz="4" w:space="0" w:color="auto"/>
            </w:tcBorders>
            <w:vAlign w:val="center"/>
          </w:tcPr>
          <w:p w14:paraId="535BB1A0" w14:textId="3F6EF32F" w:rsidR="004A72AC" w:rsidRPr="001705FF" w:rsidRDefault="005E312A" w:rsidP="00987C39">
            <w:pPr>
              <w:ind w:left="-130" w:right="-136"/>
              <w:jc w:val="center"/>
              <w:rPr>
                <w:rFonts w:ascii="Arial" w:hAnsi="Arial" w:cs="Arial"/>
                <w:bCs/>
              </w:rPr>
            </w:pPr>
            <w:r w:rsidRPr="001705FF">
              <w:rPr>
                <w:rFonts w:ascii="Arial" w:hAnsi="Arial" w:cs="Arial"/>
                <w:bCs/>
              </w:rPr>
              <w:t>953,76</w:t>
            </w:r>
          </w:p>
        </w:tc>
      </w:tr>
    </w:tbl>
    <w:p w14:paraId="2244F1DD" w14:textId="5B2F71D8" w:rsidR="00E24636" w:rsidRPr="001705FF" w:rsidRDefault="00E24636" w:rsidP="00E24636">
      <w:pPr>
        <w:ind w:right="-284"/>
        <w:jc w:val="both"/>
        <w:rPr>
          <w:rFonts w:ascii="Arial" w:hAnsi="Arial" w:cs="Arial"/>
          <w:bCs/>
        </w:rPr>
      </w:pPr>
      <w:proofErr w:type="spellStart"/>
      <w:r w:rsidRPr="001705FF">
        <w:rPr>
          <w:rFonts w:ascii="Arial" w:hAnsi="Arial" w:cs="Arial"/>
          <w:bCs/>
        </w:rPr>
        <w:t>Projektom</w:t>
      </w:r>
      <w:proofErr w:type="spellEnd"/>
      <w:r w:rsidRPr="001705FF">
        <w:rPr>
          <w:rFonts w:ascii="Arial" w:hAnsi="Arial" w:cs="Arial"/>
          <w:bCs/>
        </w:rPr>
        <w:t xml:space="preserve"> je </w:t>
      </w:r>
      <w:proofErr w:type="spellStart"/>
      <w:r w:rsidRPr="001705FF">
        <w:rPr>
          <w:rFonts w:ascii="Arial" w:hAnsi="Arial" w:cs="Arial"/>
          <w:bCs/>
        </w:rPr>
        <w:t>predviđena</w:t>
      </w:r>
      <w:proofErr w:type="spellEnd"/>
      <w:r w:rsidRPr="001705FF">
        <w:rPr>
          <w:rFonts w:ascii="Arial" w:hAnsi="Arial" w:cs="Arial"/>
          <w:bCs/>
        </w:rPr>
        <w:t xml:space="preserve"> </w:t>
      </w:r>
      <w:proofErr w:type="spellStart"/>
      <w:r w:rsidRPr="001705FF">
        <w:rPr>
          <w:rFonts w:ascii="Arial" w:hAnsi="Arial" w:cs="Arial"/>
          <w:bCs/>
        </w:rPr>
        <w:t>izrada</w:t>
      </w:r>
      <w:proofErr w:type="spellEnd"/>
      <w:r w:rsidRPr="001705FF">
        <w:rPr>
          <w:rFonts w:ascii="Arial" w:hAnsi="Arial" w:cs="Arial"/>
          <w:bCs/>
        </w:rPr>
        <w:t xml:space="preserve"> </w:t>
      </w:r>
      <w:proofErr w:type="spellStart"/>
      <w:r w:rsidRPr="001705FF">
        <w:rPr>
          <w:rFonts w:ascii="Arial" w:hAnsi="Arial" w:cs="Arial"/>
          <w:bCs/>
        </w:rPr>
        <w:t>zajedničke</w:t>
      </w:r>
      <w:proofErr w:type="spellEnd"/>
      <w:r w:rsidRPr="001705FF">
        <w:rPr>
          <w:rFonts w:ascii="Arial" w:hAnsi="Arial" w:cs="Arial"/>
          <w:bCs/>
        </w:rPr>
        <w:t xml:space="preserve"> </w:t>
      </w:r>
      <w:proofErr w:type="spellStart"/>
      <w:r w:rsidRPr="001705FF">
        <w:rPr>
          <w:rFonts w:ascii="Arial" w:hAnsi="Arial" w:cs="Arial"/>
          <w:bCs/>
        </w:rPr>
        <w:t>prekogranične</w:t>
      </w:r>
      <w:proofErr w:type="spellEnd"/>
      <w:r w:rsidRPr="001705FF">
        <w:rPr>
          <w:rFonts w:ascii="Arial" w:hAnsi="Arial" w:cs="Arial"/>
          <w:bCs/>
        </w:rPr>
        <w:t xml:space="preserve"> </w:t>
      </w:r>
      <w:proofErr w:type="spellStart"/>
      <w:r w:rsidRPr="001705FF">
        <w:rPr>
          <w:rFonts w:ascii="Arial" w:hAnsi="Arial" w:cs="Arial"/>
          <w:bCs/>
        </w:rPr>
        <w:t>strategije</w:t>
      </w:r>
      <w:proofErr w:type="spellEnd"/>
      <w:r w:rsidRPr="001705FF">
        <w:rPr>
          <w:rFonts w:ascii="Arial" w:hAnsi="Arial" w:cs="Arial"/>
          <w:bCs/>
        </w:rPr>
        <w:t xml:space="preserve"> </w:t>
      </w:r>
      <w:proofErr w:type="spellStart"/>
      <w:r w:rsidRPr="001705FF">
        <w:rPr>
          <w:rFonts w:ascii="Arial" w:hAnsi="Arial" w:cs="Arial"/>
          <w:bCs/>
        </w:rPr>
        <w:t>upravljanja</w:t>
      </w:r>
      <w:proofErr w:type="spellEnd"/>
      <w:r w:rsidRPr="001705FF">
        <w:rPr>
          <w:rFonts w:ascii="Arial" w:hAnsi="Arial" w:cs="Arial"/>
          <w:bCs/>
        </w:rPr>
        <w:t xml:space="preserve"> </w:t>
      </w:r>
      <w:proofErr w:type="spellStart"/>
      <w:r w:rsidRPr="001705FF">
        <w:rPr>
          <w:rFonts w:ascii="Arial" w:hAnsi="Arial" w:cs="Arial"/>
          <w:bCs/>
        </w:rPr>
        <w:t>turističkom</w:t>
      </w:r>
      <w:proofErr w:type="spellEnd"/>
      <w:r w:rsidRPr="001705FF">
        <w:rPr>
          <w:rFonts w:ascii="Arial" w:hAnsi="Arial" w:cs="Arial"/>
          <w:bCs/>
        </w:rPr>
        <w:t xml:space="preserve"> </w:t>
      </w:r>
      <w:proofErr w:type="spellStart"/>
      <w:r w:rsidRPr="001705FF">
        <w:rPr>
          <w:rFonts w:ascii="Arial" w:hAnsi="Arial" w:cs="Arial"/>
          <w:bCs/>
        </w:rPr>
        <w:t>destinacijom</w:t>
      </w:r>
      <w:proofErr w:type="spellEnd"/>
      <w:r w:rsidRPr="001705FF">
        <w:rPr>
          <w:rFonts w:ascii="Arial" w:hAnsi="Arial" w:cs="Arial"/>
          <w:bCs/>
        </w:rPr>
        <w:t xml:space="preserve"> </w:t>
      </w:r>
      <w:proofErr w:type="spellStart"/>
      <w:r w:rsidRPr="001705FF">
        <w:rPr>
          <w:rFonts w:ascii="Arial" w:hAnsi="Arial" w:cs="Arial"/>
          <w:bCs/>
        </w:rPr>
        <w:t>koja</w:t>
      </w:r>
      <w:proofErr w:type="spellEnd"/>
      <w:r w:rsidRPr="001705FF">
        <w:rPr>
          <w:rFonts w:ascii="Arial" w:hAnsi="Arial" w:cs="Arial"/>
          <w:bCs/>
        </w:rPr>
        <w:t xml:space="preserve"> je </w:t>
      </w:r>
      <w:proofErr w:type="spellStart"/>
      <w:r w:rsidRPr="001705FF">
        <w:rPr>
          <w:rFonts w:ascii="Arial" w:hAnsi="Arial" w:cs="Arial"/>
          <w:bCs/>
        </w:rPr>
        <w:t>uspostavljena</w:t>
      </w:r>
      <w:proofErr w:type="spellEnd"/>
      <w:r w:rsidRPr="001705FF">
        <w:rPr>
          <w:rFonts w:ascii="Arial" w:hAnsi="Arial" w:cs="Arial"/>
          <w:bCs/>
        </w:rPr>
        <w:t xml:space="preserve"> u </w:t>
      </w:r>
      <w:proofErr w:type="spellStart"/>
      <w:r w:rsidRPr="001705FF">
        <w:rPr>
          <w:rFonts w:ascii="Arial" w:hAnsi="Arial" w:cs="Arial"/>
          <w:bCs/>
        </w:rPr>
        <w:t>okviru</w:t>
      </w:r>
      <w:proofErr w:type="spellEnd"/>
      <w:r w:rsidRPr="001705FF">
        <w:rPr>
          <w:rFonts w:ascii="Arial" w:hAnsi="Arial" w:cs="Arial"/>
          <w:bCs/>
        </w:rPr>
        <w:t xml:space="preserve"> </w:t>
      </w:r>
      <w:proofErr w:type="spellStart"/>
      <w:r w:rsidRPr="001705FF">
        <w:rPr>
          <w:rFonts w:ascii="Arial" w:hAnsi="Arial" w:cs="Arial"/>
          <w:bCs/>
        </w:rPr>
        <w:t>projekta</w:t>
      </w:r>
      <w:proofErr w:type="spellEnd"/>
      <w:r w:rsidRPr="001705FF">
        <w:rPr>
          <w:rFonts w:ascii="Arial" w:hAnsi="Arial" w:cs="Arial"/>
          <w:bCs/>
        </w:rPr>
        <w:t xml:space="preserve"> </w:t>
      </w:r>
      <w:proofErr w:type="spellStart"/>
      <w:r w:rsidRPr="001705FF">
        <w:rPr>
          <w:rFonts w:ascii="Arial" w:hAnsi="Arial" w:cs="Arial"/>
          <w:bCs/>
        </w:rPr>
        <w:t>Misterion</w:t>
      </w:r>
      <w:proofErr w:type="spellEnd"/>
      <w:r w:rsidRPr="001705FF">
        <w:rPr>
          <w:rFonts w:ascii="Arial" w:hAnsi="Arial" w:cs="Arial"/>
          <w:bCs/>
        </w:rPr>
        <w:t xml:space="preserve"> 1 (Interreg SI-HR 2014.-2020.), a </w:t>
      </w:r>
      <w:proofErr w:type="spellStart"/>
      <w:r w:rsidRPr="001705FF">
        <w:rPr>
          <w:rFonts w:ascii="Arial" w:hAnsi="Arial" w:cs="Arial"/>
          <w:bCs/>
        </w:rPr>
        <w:t>koja</w:t>
      </w:r>
      <w:proofErr w:type="spellEnd"/>
      <w:r w:rsidRPr="001705FF">
        <w:rPr>
          <w:rFonts w:ascii="Arial" w:hAnsi="Arial" w:cs="Arial"/>
          <w:bCs/>
        </w:rPr>
        <w:t xml:space="preserve"> </w:t>
      </w:r>
      <w:proofErr w:type="spellStart"/>
      <w:r w:rsidRPr="001705FF">
        <w:rPr>
          <w:rFonts w:ascii="Arial" w:hAnsi="Arial" w:cs="Arial"/>
          <w:bCs/>
        </w:rPr>
        <w:t>će</w:t>
      </w:r>
      <w:proofErr w:type="spellEnd"/>
      <w:r w:rsidRPr="001705FF">
        <w:rPr>
          <w:rFonts w:ascii="Arial" w:hAnsi="Arial" w:cs="Arial"/>
          <w:bCs/>
        </w:rPr>
        <w:t xml:space="preserve"> </w:t>
      </w:r>
      <w:proofErr w:type="spellStart"/>
      <w:r w:rsidRPr="001705FF">
        <w:rPr>
          <w:rFonts w:ascii="Arial" w:hAnsi="Arial" w:cs="Arial"/>
          <w:bCs/>
        </w:rPr>
        <w:t>biti</w:t>
      </w:r>
      <w:proofErr w:type="spellEnd"/>
      <w:r w:rsidRPr="001705FF">
        <w:rPr>
          <w:rFonts w:ascii="Arial" w:hAnsi="Arial" w:cs="Arial"/>
          <w:bCs/>
        </w:rPr>
        <w:t xml:space="preserve"> </w:t>
      </w:r>
      <w:proofErr w:type="spellStart"/>
      <w:r w:rsidRPr="001705FF">
        <w:rPr>
          <w:rFonts w:ascii="Arial" w:hAnsi="Arial" w:cs="Arial"/>
          <w:bCs/>
        </w:rPr>
        <w:t>usmjerena</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kapitalizaciju</w:t>
      </w:r>
      <w:proofErr w:type="spellEnd"/>
      <w:r w:rsidRPr="001705FF">
        <w:rPr>
          <w:rFonts w:ascii="Arial" w:hAnsi="Arial" w:cs="Arial"/>
          <w:bCs/>
        </w:rPr>
        <w:t xml:space="preserve"> </w:t>
      </w:r>
      <w:proofErr w:type="spellStart"/>
      <w:r w:rsidRPr="001705FF">
        <w:rPr>
          <w:rFonts w:ascii="Arial" w:hAnsi="Arial" w:cs="Arial"/>
          <w:bCs/>
        </w:rPr>
        <w:t>dosadašnjih</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budućih</w:t>
      </w:r>
      <w:proofErr w:type="spellEnd"/>
      <w:r w:rsidRPr="001705FF">
        <w:rPr>
          <w:rFonts w:ascii="Arial" w:hAnsi="Arial" w:cs="Arial"/>
          <w:bCs/>
        </w:rPr>
        <w:t xml:space="preserve"> </w:t>
      </w:r>
      <w:proofErr w:type="spellStart"/>
      <w:r w:rsidRPr="001705FF">
        <w:rPr>
          <w:rFonts w:ascii="Arial" w:hAnsi="Arial" w:cs="Arial"/>
          <w:bCs/>
        </w:rPr>
        <w:t>smjerova</w:t>
      </w:r>
      <w:proofErr w:type="spellEnd"/>
      <w:r w:rsidRPr="001705FF">
        <w:rPr>
          <w:rFonts w:ascii="Arial" w:hAnsi="Arial" w:cs="Arial"/>
          <w:bCs/>
        </w:rPr>
        <w:t xml:space="preserve"> </w:t>
      </w:r>
      <w:proofErr w:type="spellStart"/>
      <w:r w:rsidRPr="001705FF">
        <w:rPr>
          <w:rFonts w:ascii="Arial" w:hAnsi="Arial" w:cs="Arial"/>
          <w:bCs/>
        </w:rPr>
        <w:t>razvoja</w:t>
      </w:r>
      <w:proofErr w:type="spellEnd"/>
      <w:r w:rsidRPr="001705FF">
        <w:rPr>
          <w:rFonts w:ascii="Arial" w:hAnsi="Arial" w:cs="Arial"/>
          <w:bCs/>
        </w:rPr>
        <w:t xml:space="preserve"> u </w:t>
      </w:r>
      <w:proofErr w:type="spellStart"/>
      <w:r w:rsidRPr="001705FF">
        <w:rPr>
          <w:rFonts w:ascii="Arial" w:hAnsi="Arial" w:cs="Arial"/>
          <w:bCs/>
        </w:rPr>
        <w:t>destinaciji</w:t>
      </w:r>
      <w:proofErr w:type="spellEnd"/>
      <w:r w:rsidRPr="001705FF">
        <w:rPr>
          <w:rFonts w:ascii="Arial" w:hAnsi="Arial" w:cs="Arial"/>
          <w:bCs/>
        </w:rPr>
        <w:t xml:space="preserve">. Uz </w:t>
      </w:r>
      <w:proofErr w:type="spellStart"/>
      <w:r w:rsidRPr="001705FF">
        <w:rPr>
          <w:rFonts w:ascii="Arial" w:hAnsi="Arial" w:cs="Arial"/>
          <w:bCs/>
        </w:rPr>
        <w:t>zajedničku</w:t>
      </w:r>
      <w:proofErr w:type="spellEnd"/>
      <w:r w:rsidRPr="001705FF">
        <w:rPr>
          <w:rFonts w:ascii="Arial" w:hAnsi="Arial" w:cs="Arial"/>
          <w:bCs/>
        </w:rPr>
        <w:t xml:space="preserve"> </w:t>
      </w:r>
      <w:proofErr w:type="spellStart"/>
      <w:r w:rsidRPr="001705FF">
        <w:rPr>
          <w:rFonts w:ascii="Arial" w:hAnsi="Arial" w:cs="Arial"/>
          <w:bCs/>
        </w:rPr>
        <w:t>prekograničnu</w:t>
      </w:r>
      <w:proofErr w:type="spellEnd"/>
      <w:r w:rsidRPr="001705FF">
        <w:rPr>
          <w:rFonts w:ascii="Arial" w:hAnsi="Arial" w:cs="Arial"/>
          <w:bCs/>
        </w:rPr>
        <w:t xml:space="preserve"> </w:t>
      </w:r>
      <w:proofErr w:type="spellStart"/>
      <w:r w:rsidRPr="001705FF">
        <w:rPr>
          <w:rFonts w:ascii="Arial" w:hAnsi="Arial" w:cs="Arial"/>
          <w:bCs/>
        </w:rPr>
        <w:t>strategiju</w:t>
      </w:r>
      <w:proofErr w:type="spellEnd"/>
      <w:r w:rsidRPr="001705FF">
        <w:rPr>
          <w:rFonts w:ascii="Arial" w:hAnsi="Arial" w:cs="Arial"/>
          <w:bCs/>
        </w:rPr>
        <w:t xml:space="preserve">, </w:t>
      </w:r>
      <w:proofErr w:type="spellStart"/>
      <w:r w:rsidRPr="001705FF">
        <w:rPr>
          <w:rFonts w:ascii="Arial" w:hAnsi="Arial" w:cs="Arial"/>
          <w:bCs/>
        </w:rPr>
        <w:t>provodit</w:t>
      </w:r>
      <w:proofErr w:type="spellEnd"/>
      <w:r w:rsidRPr="001705FF">
        <w:rPr>
          <w:rFonts w:ascii="Arial" w:hAnsi="Arial" w:cs="Arial"/>
          <w:bCs/>
        </w:rPr>
        <w:t xml:space="preserve"> </w:t>
      </w:r>
      <w:proofErr w:type="spellStart"/>
      <w:r w:rsidRPr="001705FF">
        <w:rPr>
          <w:rFonts w:ascii="Arial" w:hAnsi="Arial" w:cs="Arial"/>
          <w:bCs/>
        </w:rPr>
        <w:t>će</w:t>
      </w:r>
      <w:proofErr w:type="spellEnd"/>
      <w:r w:rsidRPr="001705FF">
        <w:rPr>
          <w:rFonts w:ascii="Arial" w:hAnsi="Arial" w:cs="Arial"/>
          <w:bCs/>
        </w:rPr>
        <w:t xml:space="preserve"> se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prekogranična</w:t>
      </w:r>
      <w:proofErr w:type="spellEnd"/>
      <w:r w:rsidRPr="001705FF">
        <w:rPr>
          <w:rFonts w:ascii="Arial" w:hAnsi="Arial" w:cs="Arial"/>
          <w:bCs/>
        </w:rPr>
        <w:t xml:space="preserve"> pilot </w:t>
      </w:r>
      <w:proofErr w:type="spellStart"/>
      <w:r w:rsidRPr="001705FF">
        <w:rPr>
          <w:rFonts w:ascii="Arial" w:hAnsi="Arial" w:cs="Arial"/>
          <w:bCs/>
        </w:rPr>
        <w:t>mjera</w:t>
      </w:r>
      <w:proofErr w:type="spellEnd"/>
      <w:r w:rsidRPr="001705FF">
        <w:rPr>
          <w:rFonts w:ascii="Arial" w:hAnsi="Arial" w:cs="Arial"/>
          <w:bCs/>
        </w:rPr>
        <w:t xml:space="preserve"> </w:t>
      </w:r>
      <w:proofErr w:type="spellStart"/>
      <w:r w:rsidRPr="001705FF">
        <w:rPr>
          <w:rFonts w:ascii="Arial" w:hAnsi="Arial" w:cs="Arial"/>
          <w:bCs/>
        </w:rPr>
        <w:t>uspostave</w:t>
      </w:r>
      <w:proofErr w:type="spellEnd"/>
      <w:r w:rsidRPr="001705FF">
        <w:rPr>
          <w:rFonts w:ascii="Arial" w:hAnsi="Arial" w:cs="Arial"/>
          <w:bCs/>
        </w:rPr>
        <w:t xml:space="preserve"> </w:t>
      </w:r>
      <w:proofErr w:type="spellStart"/>
      <w:r w:rsidRPr="001705FF">
        <w:rPr>
          <w:rFonts w:ascii="Arial" w:hAnsi="Arial" w:cs="Arial"/>
          <w:bCs/>
        </w:rPr>
        <w:t>prekogranične</w:t>
      </w:r>
      <w:proofErr w:type="spellEnd"/>
      <w:r w:rsidRPr="001705FF">
        <w:rPr>
          <w:rFonts w:ascii="Arial" w:hAnsi="Arial" w:cs="Arial"/>
          <w:bCs/>
        </w:rPr>
        <w:t xml:space="preserve"> </w:t>
      </w:r>
      <w:proofErr w:type="spellStart"/>
      <w:r w:rsidRPr="001705FF">
        <w:rPr>
          <w:rFonts w:ascii="Arial" w:hAnsi="Arial" w:cs="Arial"/>
          <w:bCs/>
        </w:rPr>
        <w:t>mreže</w:t>
      </w:r>
      <w:proofErr w:type="spellEnd"/>
      <w:r w:rsidRPr="001705FF">
        <w:rPr>
          <w:rFonts w:ascii="Arial" w:hAnsi="Arial" w:cs="Arial"/>
          <w:bCs/>
        </w:rPr>
        <w:t xml:space="preserve"> </w:t>
      </w:r>
      <w:proofErr w:type="spellStart"/>
      <w:r w:rsidRPr="001705FF">
        <w:rPr>
          <w:rFonts w:ascii="Arial" w:hAnsi="Arial" w:cs="Arial"/>
          <w:bCs/>
        </w:rPr>
        <w:t>održivih</w:t>
      </w:r>
      <w:proofErr w:type="spellEnd"/>
      <w:r w:rsidRPr="001705FF">
        <w:rPr>
          <w:rFonts w:ascii="Arial" w:hAnsi="Arial" w:cs="Arial"/>
          <w:bCs/>
        </w:rPr>
        <w:t xml:space="preserve"> </w:t>
      </w:r>
      <w:proofErr w:type="spellStart"/>
      <w:r w:rsidRPr="001705FF">
        <w:rPr>
          <w:rFonts w:ascii="Arial" w:hAnsi="Arial" w:cs="Arial"/>
          <w:bCs/>
        </w:rPr>
        <w:t>parkova</w:t>
      </w:r>
      <w:proofErr w:type="spellEnd"/>
      <w:r w:rsidRPr="001705FF">
        <w:rPr>
          <w:rFonts w:ascii="Arial" w:hAnsi="Arial" w:cs="Arial"/>
          <w:bCs/>
        </w:rPr>
        <w:t xml:space="preserve"> </w:t>
      </w:r>
      <w:proofErr w:type="spellStart"/>
      <w:r w:rsidRPr="001705FF">
        <w:rPr>
          <w:rFonts w:ascii="Arial" w:hAnsi="Arial" w:cs="Arial"/>
          <w:bCs/>
        </w:rPr>
        <w:t>koja</w:t>
      </w:r>
      <w:proofErr w:type="spellEnd"/>
      <w:r w:rsidRPr="001705FF">
        <w:rPr>
          <w:rFonts w:ascii="Arial" w:hAnsi="Arial" w:cs="Arial"/>
          <w:bCs/>
        </w:rPr>
        <w:t xml:space="preserve"> </w:t>
      </w:r>
      <w:proofErr w:type="spellStart"/>
      <w:r w:rsidRPr="001705FF">
        <w:rPr>
          <w:rFonts w:ascii="Arial" w:hAnsi="Arial" w:cs="Arial"/>
          <w:bCs/>
        </w:rPr>
        <w:t>će</w:t>
      </w:r>
      <w:proofErr w:type="spellEnd"/>
      <w:r w:rsidRPr="001705FF">
        <w:rPr>
          <w:rFonts w:ascii="Arial" w:hAnsi="Arial" w:cs="Arial"/>
          <w:bCs/>
        </w:rPr>
        <w:t xml:space="preserve"> </w:t>
      </w:r>
      <w:proofErr w:type="spellStart"/>
      <w:r w:rsidRPr="001705FF">
        <w:rPr>
          <w:rFonts w:ascii="Arial" w:hAnsi="Arial" w:cs="Arial"/>
          <w:bCs/>
        </w:rPr>
        <w:t>poticati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osvještavati</w:t>
      </w:r>
      <w:proofErr w:type="spellEnd"/>
      <w:r w:rsidRPr="001705FF">
        <w:rPr>
          <w:rFonts w:ascii="Arial" w:hAnsi="Arial" w:cs="Arial"/>
          <w:bCs/>
        </w:rPr>
        <w:t xml:space="preserve"> </w:t>
      </w:r>
      <w:proofErr w:type="spellStart"/>
      <w:r w:rsidRPr="001705FF">
        <w:rPr>
          <w:rFonts w:ascii="Arial" w:hAnsi="Arial" w:cs="Arial"/>
          <w:bCs/>
        </w:rPr>
        <w:t>lokalne</w:t>
      </w:r>
      <w:proofErr w:type="spellEnd"/>
      <w:r w:rsidRPr="001705FF">
        <w:rPr>
          <w:rFonts w:ascii="Arial" w:hAnsi="Arial" w:cs="Arial"/>
          <w:bCs/>
        </w:rPr>
        <w:t xml:space="preserve"> </w:t>
      </w:r>
      <w:proofErr w:type="spellStart"/>
      <w:r w:rsidRPr="001705FF">
        <w:rPr>
          <w:rFonts w:ascii="Arial" w:hAnsi="Arial" w:cs="Arial"/>
          <w:bCs/>
        </w:rPr>
        <w:t>zajednice</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jačati</w:t>
      </w:r>
      <w:proofErr w:type="spellEnd"/>
      <w:r w:rsidRPr="001705FF">
        <w:rPr>
          <w:rFonts w:ascii="Arial" w:hAnsi="Arial" w:cs="Arial"/>
          <w:bCs/>
        </w:rPr>
        <w:t xml:space="preserve"> </w:t>
      </w:r>
      <w:proofErr w:type="spellStart"/>
      <w:r w:rsidRPr="001705FF">
        <w:rPr>
          <w:rFonts w:ascii="Arial" w:hAnsi="Arial" w:cs="Arial"/>
          <w:bCs/>
        </w:rPr>
        <w:t>lokalno</w:t>
      </w:r>
      <w:proofErr w:type="spellEnd"/>
      <w:r w:rsidRPr="001705FF">
        <w:rPr>
          <w:rFonts w:ascii="Arial" w:hAnsi="Arial" w:cs="Arial"/>
          <w:bCs/>
        </w:rPr>
        <w:t xml:space="preserve"> </w:t>
      </w:r>
      <w:proofErr w:type="spellStart"/>
      <w:r w:rsidRPr="001705FF">
        <w:rPr>
          <w:rFonts w:ascii="Arial" w:hAnsi="Arial" w:cs="Arial"/>
          <w:bCs/>
        </w:rPr>
        <w:t>gospodarstvo</w:t>
      </w:r>
      <w:proofErr w:type="spellEnd"/>
      <w:r w:rsidRPr="001705FF">
        <w:rPr>
          <w:rFonts w:ascii="Arial" w:hAnsi="Arial" w:cs="Arial"/>
          <w:bCs/>
        </w:rPr>
        <w:t xml:space="preserve">. To </w:t>
      </w:r>
      <w:proofErr w:type="spellStart"/>
      <w:r w:rsidRPr="001705FF">
        <w:rPr>
          <w:rFonts w:ascii="Arial" w:hAnsi="Arial" w:cs="Arial"/>
          <w:bCs/>
        </w:rPr>
        <w:t>uključuje</w:t>
      </w:r>
      <w:proofErr w:type="spellEnd"/>
      <w:r w:rsidRPr="001705FF">
        <w:rPr>
          <w:rFonts w:ascii="Arial" w:hAnsi="Arial" w:cs="Arial"/>
          <w:bCs/>
        </w:rPr>
        <w:t xml:space="preserve"> </w:t>
      </w:r>
      <w:proofErr w:type="spellStart"/>
      <w:r w:rsidRPr="001705FF">
        <w:rPr>
          <w:rFonts w:ascii="Arial" w:hAnsi="Arial" w:cs="Arial"/>
          <w:bCs/>
        </w:rPr>
        <w:t>promicanje</w:t>
      </w:r>
      <w:proofErr w:type="spellEnd"/>
      <w:r w:rsidRPr="001705FF">
        <w:rPr>
          <w:rFonts w:ascii="Arial" w:hAnsi="Arial" w:cs="Arial"/>
          <w:bCs/>
        </w:rPr>
        <w:t xml:space="preserve"> </w:t>
      </w:r>
      <w:proofErr w:type="spellStart"/>
      <w:r w:rsidRPr="001705FF">
        <w:rPr>
          <w:rFonts w:ascii="Arial" w:hAnsi="Arial" w:cs="Arial"/>
          <w:bCs/>
        </w:rPr>
        <w:t>razvoja</w:t>
      </w:r>
      <w:proofErr w:type="spellEnd"/>
      <w:r w:rsidRPr="001705FF">
        <w:rPr>
          <w:rFonts w:ascii="Arial" w:hAnsi="Arial" w:cs="Arial"/>
          <w:bCs/>
        </w:rPr>
        <w:t xml:space="preserve"> </w:t>
      </w:r>
      <w:proofErr w:type="spellStart"/>
      <w:r w:rsidRPr="001705FF">
        <w:rPr>
          <w:rFonts w:ascii="Arial" w:hAnsi="Arial" w:cs="Arial"/>
          <w:bCs/>
        </w:rPr>
        <w:t>održivog</w:t>
      </w:r>
      <w:proofErr w:type="spellEnd"/>
      <w:r w:rsidRPr="001705FF">
        <w:rPr>
          <w:rFonts w:ascii="Arial" w:hAnsi="Arial" w:cs="Arial"/>
          <w:bCs/>
        </w:rPr>
        <w:t xml:space="preserve"> </w:t>
      </w:r>
      <w:proofErr w:type="spellStart"/>
      <w:r w:rsidRPr="001705FF">
        <w:rPr>
          <w:rFonts w:ascii="Arial" w:hAnsi="Arial" w:cs="Arial"/>
          <w:bCs/>
        </w:rPr>
        <w:t>turizma</w:t>
      </w:r>
      <w:proofErr w:type="spellEnd"/>
      <w:r w:rsidRPr="001705FF">
        <w:rPr>
          <w:rFonts w:ascii="Arial" w:hAnsi="Arial" w:cs="Arial"/>
          <w:bCs/>
        </w:rPr>
        <w:t xml:space="preserve"> </w:t>
      </w:r>
      <w:proofErr w:type="spellStart"/>
      <w:r w:rsidRPr="001705FF">
        <w:rPr>
          <w:rFonts w:ascii="Arial" w:hAnsi="Arial" w:cs="Arial"/>
          <w:bCs/>
        </w:rPr>
        <w:t>smanjenjem</w:t>
      </w:r>
      <w:proofErr w:type="spellEnd"/>
      <w:r w:rsidRPr="001705FF">
        <w:rPr>
          <w:rFonts w:ascii="Arial" w:hAnsi="Arial" w:cs="Arial"/>
          <w:bCs/>
        </w:rPr>
        <w:t xml:space="preserve"> </w:t>
      </w:r>
      <w:proofErr w:type="spellStart"/>
      <w:r w:rsidRPr="001705FF">
        <w:rPr>
          <w:rFonts w:ascii="Arial" w:hAnsi="Arial" w:cs="Arial"/>
          <w:bCs/>
        </w:rPr>
        <w:t>njegovog</w:t>
      </w:r>
      <w:proofErr w:type="spellEnd"/>
      <w:r w:rsidRPr="001705FF">
        <w:rPr>
          <w:rFonts w:ascii="Arial" w:hAnsi="Arial" w:cs="Arial"/>
          <w:bCs/>
        </w:rPr>
        <w:t xml:space="preserve"> </w:t>
      </w:r>
      <w:proofErr w:type="spellStart"/>
      <w:r w:rsidRPr="001705FF">
        <w:rPr>
          <w:rFonts w:ascii="Arial" w:hAnsi="Arial" w:cs="Arial"/>
          <w:bCs/>
        </w:rPr>
        <w:t>utjecaja</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okoliš</w:t>
      </w:r>
      <w:proofErr w:type="spellEnd"/>
      <w:r w:rsidRPr="001705FF">
        <w:rPr>
          <w:rFonts w:ascii="Arial" w:hAnsi="Arial" w:cs="Arial"/>
          <w:bCs/>
        </w:rPr>
        <w:t xml:space="preserve">. </w:t>
      </w:r>
      <w:proofErr w:type="spellStart"/>
      <w:r w:rsidRPr="001705FF">
        <w:rPr>
          <w:rFonts w:ascii="Arial" w:hAnsi="Arial" w:cs="Arial"/>
          <w:bCs/>
        </w:rPr>
        <w:t>Energetska</w:t>
      </w:r>
      <w:proofErr w:type="spellEnd"/>
      <w:r w:rsidRPr="001705FF">
        <w:rPr>
          <w:rFonts w:ascii="Arial" w:hAnsi="Arial" w:cs="Arial"/>
          <w:bCs/>
        </w:rPr>
        <w:t xml:space="preserve"> </w:t>
      </w:r>
      <w:proofErr w:type="spellStart"/>
      <w:r w:rsidRPr="001705FF">
        <w:rPr>
          <w:rFonts w:ascii="Arial" w:hAnsi="Arial" w:cs="Arial"/>
          <w:bCs/>
        </w:rPr>
        <w:t>učinkovitost</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održiva</w:t>
      </w:r>
      <w:proofErr w:type="spellEnd"/>
      <w:r w:rsidRPr="001705FF">
        <w:rPr>
          <w:rFonts w:ascii="Arial" w:hAnsi="Arial" w:cs="Arial"/>
          <w:bCs/>
        </w:rPr>
        <w:t xml:space="preserve"> </w:t>
      </w:r>
      <w:proofErr w:type="spellStart"/>
      <w:r w:rsidRPr="001705FF">
        <w:rPr>
          <w:rFonts w:ascii="Arial" w:hAnsi="Arial" w:cs="Arial"/>
          <w:bCs/>
        </w:rPr>
        <w:t>mobilnost</w:t>
      </w:r>
      <w:proofErr w:type="spellEnd"/>
      <w:r w:rsidRPr="001705FF">
        <w:rPr>
          <w:rFonts w:ascii="Arial" w:hAnsi="Arial" w:cs="Arial"/>
          <w:bCs/>
        </w:rPr>
        <w:t xml:space="preserve"> </w:t>
      </w:r>
      <w:proofErr w:type="spellStart"/>
      <w:r w:rsidRPr="001705FF">
        <w:rPr>
          <w:rFonts w:ascii="Arial" w:hAnsi="Arial" w:cs="Arial"/>
          <w:bCs/>
        </w:rPr>
        <w:t>važni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w:t>
      </w:r>
      <w:proofErr w:type="spellStart"/>
      <w:r w:rsidRPr="001705FF">
        <w:rPr>
          <w:rFonts w:ascii="Arial" w:hAnsi="Arial" w:cs="Arial"/>
          <w:bCs/>
        </w:rPr>
        <w:t>aspekti</w:t>
      </w:r>
      <w:proofErr w:type="spellEnd"/>
      <w:r w:rsidRPr="001705FF">
        <w:rPr>
          <w:rFonts w:ascii="Arial" w:hAnsi="Arial" w:cs="Arial"/>
          <w:bCs/>
        </w:rPr>
        <w:t xml:space="preserve"> u </w:t>
      </w:r>
      <w:proofErr w:type="spellStart"/>
      <w:r w:rsidRPr="001705FF">
        <w:rPr>
          <w:rFonts w:ascii="Arial" w:hAnsi="Arial" w:cs="Arial"/>
          <w:bCs/>
        </w:rPr>
        <w:t>ovoj</w:t>
      </w:r>
      <w:proofErr w:type="spellEnd"/>
      <w:r w:rsidRPr="001705FF">
        <w:rPr>
          <w:rFonts w:ascii="Arial" w:hAnsi="Arial" w:cs="Arial"/>
          <w:bCs/>
        </w:rPr>
        <w:t xml:space="preserve"> </w:t>
      </w:r>
      <w:proofErr w:type="spellStart"/>
      <w:r w:rsidRPr="001705FF">
        <w:rPr>
          <w:rFonts w:ascii="Arial" w:hAnsi="Arial" w:cs="Arial"/>
          <w:bCs/>
        </w:rPr>
        <w:t>cjelini</w:t>
      </w:r>
      <w:proofErr w:type="spellEnd"/>
      <w:r w:rsidRPr="001705FF">
        <w:rPr>
          <w:rFonts w:ascii="Arial" w:hAnsi="Arial" w:cs="Arial"/>
          <w:bCs/>
        </w:rPr>
        <w:t xml:space="preserve">, koji </w:t>
      </w:r>
      <w:proofErr w:type="spellStart"/>
      <w:r w:rsidRPr="001705FF">
        <w:rPr>
          <w:rFonts w:ascii="Arial" w:hAnsi="Arial" w:cs="Arial"/>
          <w:bCs/>
        </w:rPr>
        <w:t>će</w:t>
      </w:r>
      <w:proofErr w:type="spellEnd"/>
      <w:r w:rsidRPr="001705FF">
        <w:rPr>
          <w:rFonts w:ascii="Arial" w:hAnsi="Arial" w:cs="Arial"/>
          <w:bCs/>
        </w:rPr>
        <w:t xml:space="preserve"> </w:t>
      </w:r>
      <w:proofErr w:type="spellStart"/>
      <w:r w:rsidRPr="001705FF">
        <w:rPr>
          <w:rFonts w:ascii="Arial" w:hAnsi="Arial" w:cs="Arial"/>
          <w:bCs/>
        </w:rPr>
        <w:t>smanjiti</w:t>
      </w:r>
      <w:proofErr w:type="spellEnd"/>
      <w:r w:rsidRPr="001705FF">
        <w:rPr>
          <w:rFonts w:ascii="Arial" w:hAnsi="Arial" w:cs="Arial"/>
          <w:bCs/>
        </w:rPr>
        <w:t xml:space="preserve"> </w:t>
      </w:r>
      <w:proofErr w:type="spellStart"/>
      <w:r w:rsidRPr="001705FF">
        <w:rPr>
          <w:rFonts w:ascii="Arial" w:hAnsi="Arial" w:cs="Arial"/>
          <w:bCs/>
        </w:rPr>
        <w:t>ekološki</w:t>
      </w:r>
      <w:proofErr w:type="spellEnd"/>
      <w:r w:rsidRPr="001705FF">
        <w:rPr>
          <w:rFonts w:ascii="Arial" w:hAnsi="Arial" w:cs="Arial"/>
          <w:bCs/>
        </w:rPr>
        <w:t xml:space="preserve"> </w:t>
      </w:r>
      <w:proofErr w:type="spellStart"/>
      <w:r w:rsidRPr="001705FF">
        <w:rPr>
          <w:rFonts w:ascii="Arial" w:hAnsi="Arial" w:cs="Arial"/>
          <w:bCs/>
        </w:rPr>
        <w:t>otisak</w:t>
      </w:r>
      <w:proofErr w:type="spellEnd"/>
      <w:r w:rsidRPr="001705FF">
        <w:rPr>
          <w:rFonts w:ascii="Arial" w:hAnsi="Arial" w:cs="Arial"/>
          <w:bCs/>
        </w:rPr>
        <w:t xml:space="preserve"> </w:t>
      </w:r>
      <w:proofErr w:type="spellStart"/>
      <w:r w:rsidRPr="001705FF">
        <w:rPr>
          <w:rFonts w:ascii="Arial" w:hAnsi="Arial" w:cs="Arial"/>
          <w:bCs/>
        </w:rPr>
        <w:t>prekograničnog</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w:t>
      </w:r>
      <w:bookmarkStart w:id="62" w:name="_Toc100834380"/>
      <w:bookmarkEnd w:id="61"/>
    </w:p>
    <w:p w14:paraId="49FF79E2" w14:textId="6FA01313" w:rsidR="00E24636" w:rsidRPr="001705FF" w:rsidRDefault="00587CF1" w:rsidP="00587CF1">
      <w:pPr>
        <w:pStyle w:val="Naslov3"/>
        <w:numPr>
          <w:ilvl w:val="3"/>
          <w:numId w:val="26"/>
        </w:numPr>
      </w:pPr>
      <w:bookmarkStart w:id="63" w:name="_Toc113920672"/>
      <w:r>
        <w:t xml:space="preserve"> </w:t>
      </w:r>
      <w:bookmarkStart w:id="64" w:name="_Toc232497571"/>
      <w:r w:rsidR="00E24636" w:rsidRPr="001705FF">
        <w:t xml:space="preserve">Program 1006: </w:t>
      </w:r>
      <w:bookmarkEnd w:id="62"/>
      <w:r w:rsidR="00E24636" w:rsidRPr="001705FF">
        <w:t>Predškolski odgoj</w:t>
      </w:r>
      <w:bookmarkEnd w:id="63"/>
      <w:bookmarkEnd w:id="64"/>
    </w:p>
    <w:p w14:paraId="68F3C1B2" w14:textId="77777777" w:rsidR="00E24636" w:rsidRPr="001705FF" w:rsidRDefault="00E24636" w:rsidP="00E24636">
      <w:pPr>
        <w:ind w:right="-284"/>
        <w:rPr>
          <w:rFonts w:ascii="Arial" w:hAnsi="Arial" w:cs="Arial"/>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2155"/>
      </w:tblGrid>
      <w:tr w:rsidR="004A72AC" w:rsidRPr="001705FF" w14:paraId="0D687135" w14:textId="77777777" w:rsidTr="005E312A">
        <w:tc>
          <w:tcPr>
            <w:tcW w:w="1238" w:type="dxa"/>
            <w:shd w:val="clear" w:color="auto" w:fill="D9D9D9" w:themeFill="background1" w:themeFillShade="D9"/>
          </w:tcPr>
          <w:p w14:paraId="6A5AA766"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7" w:type="dxa"/>
            <w:shd w:val="clear" w:color="auto" w:fill="D9D9D9" w:themeFill="background1" w:themeFillShade="D9"/>
          </w:tcPr>
          <w:p w14:paraId="32D4D6D0"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2155" w:type="dxa"/>
            <w:shd w:val="clear" w:color="auto" w:fill="D9D9D9" w:themeFill="background1" w:themeFillShade="D9"/>
          </w:tcPr>
          <w:p w14:paraId="2A41AC7A" w14:textId="5BE702EA"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4AE9527" w14:textId="77777777" w:rsidTr="005E312A">
        <w:tc>
          <w:tcPr>
            <w:tcW w:w="1238" w:type="dxa"/>
          </w:tcPr>
          <w:p w14:paraId="7ACBA690" w14:textId="77777777" w:rsidR="004A72AC" w:rsidRPr="001705FF" w:rsidRDefault="004A72AC" w:rsidP="00987C39">
            <w:pPr>
              <w:ind w:right="-114"/>
              <w:jc w:val="center"/>
              <w:rPr>
                <w:rFonts w:ascii="Arial" w:hAnsi="Arial" w:cs="Arial"/>
                <w:bCs/>
              </w:rPr>
            </w:pPr>
            <w:r w:rsidRPr="001705FF">
              <w:rPr>
                <w:rFonts w:ascii="Arial" w:hAnsi="Arial" w:cs="Arial"/>
                <w:bCs/>
              </w:rPr>
              <w:t>A100601</w:t>
            </w:r>
          </w:p>
        </w:tc>
        <w:tc>
          <w:tcPr>
            <w:tcW w:w="1847" w:type="dxa"/>
          </w:tcPr>
          <w:p w14:paraId="71C1D7DF" w14:textId="0EBFB764" w:rsidR="004A72AC" w:rsidRPr="001705FF" w:rsidRDefault="00A57997" w:rsidP="00987C39">
            <w:pPr>
              <w:ind w:left="-108" w:right="-114"/>
              <w:jc w:val="center"/>
              <w:rPr>
                <w:rFonts w:ascii="Arial" w:hAnsi="Arial" w:cs="Arial"/>
                <w:b/>
                <w:bCs/>
              </w:rPr>
            </w:pPr>
            <w:r w:rsidRPr="001705FF">
              <w:rPr>
                <w:rFonts w:ascii="Arial" w:hAnsi="Arial" w:cs="Arial"/>
                <w:b/>
                <w:bCs/>
              </w:rPr>
              <w:t>15.500,00</w:t>
            </w:r>
          </w:p>
        </w:tc>
        <w:tc>
          <w:tcPr>
            <w:tcW w:w="2155" w:type="dxa"/>
          </w:tcPr>
          <w:p w14:paraId="34838611" w14:textId="25AE3ABE" w:rsidR="004A72AC" w:rsidRPr="001705FF" w:rsidRDefault="00A57997" w:rsidP="00987C39">
            <w:pPr>
              <w:ind w:left="-108" w:right="-114"/>
              <w:jc w:val="center"/>
              <w:rPr>
                <w:rFonts w:ascii="Arial" w:hAnsi="Arial" w:cs="Arial"/>
                <w:b/>
                <w:bCs/>
              </w:rPr>
            </w:pPr>
            <w:r w:rsidRPr="001705FF">
              <w:rPr>
                <w:rFonts w:ascii="Arial" w:hAnsi="Arial" w:cs="Arial"/>
                <w:b/>
                <w:bCs/>
              </w:rPr>
              <w:t>14.169,154</w:t>
            </w:r>
          </w:p>
        </w:tc>
      </w:tr>
    </w:tbl>
    <w:p w14:paraId="2868A0EA" w14:textId="77777777" w:rsidR="004F650F" w:rsidRPr="001705FF" w:rsidRDefault="004F650F" w:rsidP="00E24636">
      <w:pPr>
        <w:ind w:right="-284"/>
        <w:jc w:val="both"/>
        <w:rPr>
          <w:rFonts w:ascii="Arial" w:hAnsi="Arial" w:cs="Arial"/>
          <w:b/>
        </w:rPr>
      </w:pPr>
    </w:p>
    <w:p w14:paraId="7E6D0DEF" w14:textId="77777777" w:rsidR="004F650F" w:rsidRPr="001705FF" w:rsidRDefault="004F650F" w:rsidP="004F650F">
      <w:pPr>
        <w:ind w:right="-284"/>
        <w:jc w:val="both"/>
        <w:rPr>
          <w:rFonts w:ascii="Arial" w:hAnsi="Arial" w:cs="Arial"/>
        </w:rPr>
      </w:pPr>
      <w:proofErr w:type="spellStart"/>
      <w:r w:rsidRPr="001705FF">
        <w:rPr>
          <w:rFonts w:ascii="Arial" w:hAnsi="Arial" w:cs="Arial"/>
        </w:rPr>
        <w:lastRenderedPageBreak/>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Program </w:t>
      </w:r>
      <w:proofErr w:type="spellStart"/>
      <w:r w:rsidRPr="001705FF">
        <w:rPr>
          <w:rFonts w:ascii="Arial" w:hAnsi="Arial" w:cs="Arial"/>
        </w:rPr>
        <w:t>predškolskog</w:t>
      </w:r>
      <w:proofErr w:type="spellEnd"/>
      <w:r w:rsidRPr="001705FF">
        <w:rPr>
          <w:rFonts w:ascii="Arial" w:hAnsi="Arial" w:cs="Arial"/>
        </w:rPr>
        <w:t xml:space="preserve"> </w:t>
      </w:r>
      <w:proofErr w:type="spellStart"/>
      <w:r w:rsidRPr="001705FF">
        <w:rPr>
          <w:rFonts w:ascii="Arial" w:hAnsi="Arial" w:cs="Arial"/>
        </w:rPr>
        <w:t>odgoja</w:t>
      </w:r>
      <w:proofErr w:type="spellEnd"/>
      <w:r w:rsidRPr="001705FF">
        <w:rPr>
          <w:rFonts w:ascii="Arial" w:hAnsi="Arial" w:cs="Arial"/>
        </w:rPr>
        <w:t xml:space="preserve"> koji </w:t>
      </w:r>
      <w:proofErr w:type="spellStart"/>
      <w:r w:rsidRPr="001705FF">
        <w:rPr>
          <w:rFonts w:ascii="Arial" w:hAnsi="Arial" w:cs="Arial"/>
        </w:rPr>
        <w:t>uključuje</w:t>
      </w:r>
      <w:proofErr w:type="spellEnd"/>
      <w:r w:rsidRPr="001705FF">
        <w:rPr>
          <w:rFonts w:ascii="Arial" w:hAnsi="Arial" w:cs="Arial"/>
        </w:rPr>
        <w:t xml:space="preserve"> </w:t>
      </w:r>
      <w:proofErr w:type="spellStart"/>
      <w:r w:rsidRPr="001705FF">
        <w:rPr>
          <w:rFonts w:ascii="Arial" w:hAnsi="Arial" w:cs="Arial"/>
        </w:rPr>
        <w:t>aktivnost</w:t>
      </w:r>
      <w:proofErr w:type="spellEnd"/>
      <w:r w:rsidRPr="001705FF">
        <w:rPr>
          <w:rFonts w:ascii="Arial" w:hAnsi="Arial" w:cs="Arial"/>
        </w:rPr>
        <w:t xml:space="preserve"> </w:t>
      </w:r>
      <w:proofErr w:type="spellStart"/>
      <w:r w:rsidRPr="001705FF">
        <w:rPr>
          <w:rFonts w:ascii="Arial" w:hAnsi="Arial" w:cs="Arial"/>
        </w:rPr>
        <w:t>sufinanciranja</w:t>
      </w:r>
      <w:proofErr w:type="spellEnd"/>
      <w:r w:rsidRPr="001705FF">
        <w:rPr>
          <w:rFonts w:ascii="Arial" w:hAnsi="Arial" w:cs="Arial"/>
        </w:rPr>
        <w:t xml:space="preserve"> </w:t>
      </w:r>
      <w:proofErr w:type="spellStart"/>
      <w:r w:rsidRPr="001705FF">
        <w:rPr>
          <w:rFonts w:ascii="Arial" w:hAnsi="Arial" w:cs="Arial"/>
        </w:rPr>
        <w:t>boravka</w:t>
      </w:r>
      <w:proofErr w:type="spellEnd"/>
      <w:r w:rsidRPr="001705FF">
        <w:rPr>
          <w:rFonts w:ascii="Arial" w:hAnsi="Arial" w:cs="Arial"/>
        </w:rPr>
        <w:t xml:space="preserve"> </w:t>
      </w:r>
      <w:proofErr w:type="spellStart"/>
      <w:r w:rsidRPr="001705FF">
        <w:rPr>
          <w:rFonts w:ascii="Arial" w:hAnsi="Arial" w:cs="Arial"/>
        </w:rPr>
        <w:t>djece</w:t>
      </w:r>
      <w:proofErr w:type="spellEnd"/>
      <w:r w:rsidRPr="001705FF">
        <w:rPr>
          <w:rFonts w:ascii="Arial" w:hAnsi="Arial" w:cs="Arial"/>
        </w:rPr>
        <w:t xml:space="preserve"> u </w:t>
      </w:r>
      <w:proofErr w:type="spellStart"/>
      <w:r w:rsidRPr="001705FF">
        <w:rPr>
          <w:rFonts w:ascii="Arial" w:hAnsi="Arial" w:cs="Arial"/>
        </w:rPr>
        <w:t>dječjem</w:t>
      </w:r>
      <w:proofErr w:type="spellEnd"/>
      <w:r w:rsidRPr="001705FF">
        <w:rPr>
          <w:rFonts w:ascii="Arial" w:hAnsi="Arial" w:cs="Arial"/>
        </w:rPr>
        <w:t xml:space="preserve"> </w:t>
      </w:r>
      <w:proofErr w:type="spellStart"/>
      <w:r w:rsidRPr="001705FF">
        <w:rPr>
          <w:rFonts w:ascii="Arial" w:hAnsi="Arial" w:cs="Arial"/>
        </w:rPr>
        <w:t>vrtiću</w:t>
      </w:r>
      <w:proofErr w:type="spellEnd"/>
      <w:r w:rsidRPr="001705FF">
        <w:rPr>
          <w:rFonts w:ascii="Arial" w:hAnsi="Arial" w:cs="Arial"/>
        </w:rPr>
        <w:t xml:space="preserve"> </w:t>
      </w:r>
      <w:proofErr w:type="spellStart"/>
      <w:r w:rsidRPr="001705FF">
        <w:rPr>
          <w:rFonts w:ascii="Arial" w:hAnsi="Arial" w:cs="Arial"/>
        </w:rPr>
        <w:t>usmjeren</w:t>
      </w:r>
      <w:proofErr w:type="spellEnd"/>
      <w:r w:rsidRPr="001705FF">
        <w:rPr>
          <w:rFonts w:ascii="Arial" w:hAnsi="Arial" w:cs="Arial"/>
        </w:rPr>
        <w:t xml:space="preserve"> je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osiguravanje</w:t>
      </w:r>
      <w:proofErr w:type="spellEnd"/>
      <w:r w:rsidRPr="001705FF">
        <w:rPr>
          <w:rFonts w:ascii="Arial" w:hAnsi="Arial" w:cs="Arial"/>
        </w:rPr>
        <w:t xml:space="preserve"> </w:t>
      </w:r>
      <w:proofErr w:type="spellStart"/>
      <w:r w:rsidRPr="001705FF">
        <w:rPr>
          <w:rFonts w:ascii="Arial" w:hAnsi="Arial" w:cs="Arial"/>
        </w:rPr>
        <w:t>pristupa</w:t>
      </w:r>
      <w:proofErr w:type="spellEnd"/>
      <w:r w:rsidRPr="001705FF">
        <w:rPr>
          <w:rFonts w:ascii="Arial" w:hAnsi="Arial" w:cs="Arial"/>
        </w:rPr>
        <w:t xml:space="preserve"> </w:t>
      </w:r>
      <w:proofErr w:type="spellStart"/>
      <w:r w:rsidRPr="001705FF">
        <w:rPr>
          <w:rFonts w:ascii="Arial" w:hAnsi="Arial" w:cs="Arial"/>
        </w:rPr>
        <w:t>kvalitetnom</w:t>
      </w:r>
      <w:proofErr w:type="spellEnd"/>
      <w:r w:rsidRPr="001705FF">
        <w:rPr>
          <w:rFonts w:ascii="Arial" w:hAnsi="Arial" w:cs="Arial"/>
        </w:rPr>
        <w:t xml:space="preserve"> </w:t>
      </w:r>
      <w:proofErr w:type="spellStart"/>
      <w:r w:rsidRPr="001705FF">
        <w:rPr>
          <w:rFonts w:ascii="Arial" w:hAnsi="Arial" w:cs="Arial"/>
        </w:rPr>
        <w:t>predškolskom</w:t>
      </w:r>
      <w:proofErr w:type="spellEnd"/>
      <w:r w:rsidRPr="001705FF">
        <w:rPr>
          <w:rFonts w:ascii="Arial" w:hAnsi="Arial" w:cs="Arial"/>
        </w:rPr>
        <w:t xml:space="preserve"> </w:t>
      </w:r>
      <w:proofErr w:type="spellStart"/>
      <w:r w:rsidRPr="001705FF">
        <w:rPr>
          <w:rFonts w:ascii="Arial" w:hAnsi="Arial" w:cs="Arial"/>
        </w:rPr>
        <w:t>obrazovanju</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skrbi</w:t>
      </w:r>
      <w:proofErr w:type="spellEnd"/>
      <w:r w:rsidRPr="001705FF">
        <w:rPr>
          <w:rFonts w:ascii="Arial" w:hAnsi="Arial" w:cs="Arial"/>
        </w:rPr>
        <w:t xml:space="preserve"> za </w:t>
      </w:r>
      <w:proofErr w:type="spellStart"/>
      <w:r w:rsidRPr="001705FF">
        <w:rPr>
          <w:rFonts w:ascii="Arial" w:hAnsi="Arial" w:cs="Arial"/>
        </w:rPr>
        <w:t>djecu</w:t>
      </w:r>
      <w:proofErr w:type="spellEnd"/>
      <w:r w:rsidRPr="001705FF">
        <w:rPr>
          <w:rFonts w:ascii="Arial" w:hAnsi="Arial" w:cs="Arial"/>
        </w:rPr>
        <w:t xml:space="preserve"> </w:t>
      </w:r>
      <w:proofErr w:type="spellStart"/>
      <w:r w:rsidRPr="001705FF">
        <w:rPr>
          <w:rFonts w:ascii="Arial" w:hAnsi="Arial" w:cs="Arial"/>
        </w:rPr>
        <w:t>predškolske</w:t>
      </w:r>
      <w:proofErr w:type="spellEnd"/>
      <w:r w:rsidRPr="001705FF">
        <w:rPr>
          <w:rFonts w:ascii="Arial" w:hAnsi="Arial" w:cs="Arial"/>
        </w:rPr>
        <w:t xml:space="preserve"> </w:t>
      </w:r>
      <w:proofErr w:type="spellStart"/>
      <w:r w:rsidRPr="001705FF">
        <w:rPr>
          <w:rFonts w:ascii="Arial" w:hAnsi="Arial" w:cs="Arial"/>
        </w:rPr>
        <w:t>dobi</w:t>
      </w:r>
      <w:proofErr w:type="spellEnd"/>
      <w:r w:rsidRPr="001705FF">
        <w:rPr>
          <w:rFonts w:ascii="Arial" w:hAnsi="Arial" w:cs="Arial"/>
        </w:rPr>
        <w:t xml:space="preserve">. </w:t>
      </w:r>
      <w:proofErr w:type="spellStart"/>
      <w:r w:rsidRPr="001705FF">
        <w:rPr>
          <w:rFonts w:ascii="Arial" w:hAnsi="Arial" w:cs="Arial"/>
        </w:rPr>
        <w:t>Ovaj</w:t>
      </w:r>
      <w:proofErr w:type="spellEnd"/>
      <w:r w:rsidRPr="001705FF">
        <w:rPr>
          <w:rFonts w:ascii="Arial" w:hAnsi="Arial" w:cs="Arial"/>
        </w:rPr>
        <w:t xml:space="preserve"> program </w:t>
      </w:r>
      <w:proofErr w:type="spellStart"/>
      <w:r w:rsidRPr="001705FF">
        <w:rPr>
          <w:rFonts w:ascii="Arial" w:hAnsi="Arial" w:cs="Arial"/>
        </w:rPr>
        <w:t>omogućuje</w:t>
      </w:r>
      <w:proofErr w:type="spellEnd"/>
      <w:r w:rsidRPr="001705FF">
        <w:rPr>
          <w:rFonts w:ascii="Arial" w:hAnsi="Arial" w:cs="Arial"/>
        </w:rPr>
        <w:t xml:space="preserve"> </w:t>
      </w:r>
      <w:proofErr w:type="spellStart"/>
      <w:r w:rsidRPr="001705FF">
        <w:rPr>
          <w:rFonts w:ascii="Arial" w:hAnsi="Arial" w:cs="Arial"/>
        </w:rPr>
        <w:t>roditeljima</w:t>
      </w:r>
      <w:proofErr w:type="spellEnd"/>
      <w:r w:rsidRPr="001705FF">
        <w:rPr>
          <w:rFonts w:ascii="Arial" w:hAnsi="Arial" w:cs="Arial"/>
        </w:rPr>
        <w:t xml:space="preserve"> </w:t>
      </w:r>
      <w:proofErr w:type="spellStart"/>
      <w:r w:rsidRPr="001705FF">
        <w:rPr>
          <w:rFonts w:ascii="Arial" w:hAnsi="Arial" w:cs="Arial"/>
        </w:rPr>
        <w:t>financijsku</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za </w:t>
      </w:r>
      <w:proofErr w:type="spellStart"/>
      <w:r w:rsidRPr="001705FF">
        <w:rPr>
          <w:rFonts w:ascii="Arial" w:hAnsi="Arial" w:cs="Arial"/>
        </w:rPr>
        <w:t>upis</w:t>
      </w:r>
      <w:proofErr w:type="spellEnd"/>
      <w:r w:rsidRPr="001705FF">
        <w:rPr>
          <w:rFonts w:ascii="Arial" w:hAnsi="Arial" w:cs="Arial"/>
        </w:rPr>
        <w:t xml:space="preserve"> </w:t>
      </w:r>
      <w:proofErr w:type="spellStart"/>
      <w:r w:rsidRPr="001705FF">
        <w:rPr>
          <w:rFonts w:ascii="Arial" w:hAnsi="Arial" w:cs="Arial"/>
        </w:rPr>
        <w:t>djece</w:t>
      </w:r>
      <w:proofErr w:type="spellEnd"/>
      <w:r w:rsidRPr="001705FF">
        <w:rPr>
          <w:rFonts w:ascii="Arial" w:hAnsi="Arial" w:cs="Arial"/>
        </w:rPr>
        <w:t xml:space="preserve"> u </w:t>
      </w:r>
      <w:proofErr w:type="spellStart"/>
      <w:r w:rsidRPr="001705FF">
        <w:rPr>
          <w:rFonts w:ascii="Arial" w:hAnsi="Arial" w:cs="Arial"/>
        </w:rPr>
        <w:t>dječje</w:t>
      </w:r>
      <w:proofErr w:type="spellEnd"/>
      <w:r w:rsidRPr="001705FF">
        <w:rPr>
          <w:rFonts w:ascii="Arial" w:hAnsi="Arial" w:cs="Arial"/>
        </w:rPr>
        <w:t xml:space="preserve"> </w:t>
      </w:r>
      <w:proofErr w:type="spellStart"/>
      <w:r w:rsidRPr="001705FF">
        <w:rPr>
          <w:rFonts w:ascii="Arial" w:hAnsi="Arial" w:cs="Arial"/>
        </w:rPr>
        <w:t>vrtiće</w:t>
      </w:r>
      <w:proofErr w:type="spellEnd"/>
      <w:r w:rsidRPr="001705FF">
        <w:rPr>
          <w:rFonts w:ascii="Arial" w:hAnsi="Arial" w:cs="Arial"/>
        </w:rPr>
        <w:t xml:space="preserve">, </w:t>
      </w:r>
      <w:proofErr w:type="spellStart"/>
      <w:r w:rsidRPr="001705FF">
        <w:rPr>
          <w:rFonts w:ascii="Arial" w:hAnsi="Arial" w:cs="Arial"/>
        </w:rPr>
        <w:t>što</w:t>
      </w:r>
      <w:proofErr w:type="spellEnd"/>
      <w:r w:rsidRPr="001705FF">
        <w:rPr>
          <w:rFonts w:ascii="Arial" w:hAnsi="Arial" w:cs="Arial"/>
        </w:rPr>
        <w:t xml:space="preserve"> </w:t>
      </w:r>
      <w:proofErr w:type="spellStart"/>
      <w:r w:rsidRPr="001705FF">
        <w:rPr>
          <w:rFonts w:ascii="Arial" w:hAnsi="Arial" w:cs="Arial"/>
        </w:rPr>
        <w:t>omogućuje</w:t>
      </w:r>
      <w:proofErr w:type="spellEnd"/>
      <w:r w:rsidRPr="001705FF">
        <w:rPr>
          <w:rFonts w:ascii="Arial" w:hAnsi="Arial" w:cs="Arial"/>
        </w:rPr>
        <w:t xml:space="preserve"> </w:t>
      </w:r>
      <w:proofErr w:type="spellStart"/>
      <w:r w:rsidRPr="001705FF">
        <w:rPr>
          <w:rFonts w:ascii="Arial" w:hAnsi="Arial" w:cs="Arial"/>
        </w:rPr>
        <w:t>djeci</w:t>
      </w:r>
      <w:proofErr w:type="spellEnd"/>
      <w:r w:rsidRPr="001705FF">
        <w:rPr>
          <w:rFonts w:ascii="Arial" w:hAnsi="Arial" w:cs="Arial"/>
        </w:rPr>
        <w:t xml:space="preserve"> da </w:t>
      </w:r>
      <w:proofErr w:type="spellStart"/>
      <w:r w:rsidRPr="001705FF">
        <w:rPr>
          <w:rFonts w:ascii="Arial" w:hAnsi="Arial" w:cs="Arial"/>
        </w:rPr>
        <w:t>sudjeluju</w:t>
      </w:r>
      <w:proofErr w:type="spellEnd"/>
      <w:r w:rsidRPr="001705FF">
        <w:rPr>
          <w:rFonts w:ascii="Arial" w:hAnsi="Arial" w:cs="Arial"/>
        </w:rPr>
        <w:t xml:space="preserve"> u </w:t>
      </w:r>
      <w:proofErr w:type="spellStart"/>
      <w:r w:rsidRPr="001705FF">
        <w:rPr>
          <w:rFonts w:ascii="Arial" w:hAnsi="Arial" w:cs="Arial"/>
        </w:rPr>
        <w:t>strukturiranim</w:t>
      </w:r>
      <w:proofErr w:type="spellEnd"/>
      <w:r w:rsidRPr="001705FF">
        <w:rPr>
          <w:rFonts w:ascii="Arial" w:hAnsi="Arial" w:cs="Arial"/>
        </w:rPr>
        <w:t xml:space="preserve"> </w:t>
      </w:r>
      <w:proofErr w:type="spellStart"/>
      <w:r w:rsidRPr="001705FF">
        <w:rPr>
          <w:rFonts w:ascii="Arial" w:hAnsi="Arial" w:cs="Arial"/>
        </w:rPr>
        <w:t>programima</w:t>
      </w:r>
      <w:proofErr w:type="spellEnd"/>
      <w:r w:rsidRPr="001705FF">
        <w:rPr>
          <w:rFonts w:ascii="Arial" w:hAnsi="Arial" w:cs="Arial"/>
        </w:rPr>
        <w:t xml:space="preserve"> </w:t>
      </w:r>
      <w:proofErr w:type="spellStart"/>
      <w:r w:rsidRPr="001705FF">
        <w:rPr>
          <w:rFonts w:ascii="Arial" w:hAnsi="Arial" w:cs="Arial"/>
        </w:rPr>
        <w:t>igre</w:t>
      </w:r>
      <w:proofErr w:type="spellEnd"/>
      <w:r w:rsidRPr="001705FF">
        <w:rPr>
          <w:rFonts w:ascii="Arial" w:hAnsi="Arial" w:cs="Arial"/>
        </w:rPr>
        <w:t xml:space="preserve">, </w:t>
      </w:r>
      <w:proofErr w:type="spellStart"/>
      <w:r w:rsidRPr="001705FF">
        <w:rPr>
          <w:rFonts w:ascii="Arial" w:hAnsi="Arial" w:cs="Arial"/>
        </w:rPr>
        <w:t>učenja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socijalizacije</w:t>
      </w:r>
      <w:proofErr w:type="spellEnd"/>
      <w:r w:rsidRPr="001705FF">
        <w:rPr>
          <w:rFonts w:ascii="Arial" w:hAnsi="Arial" w:cs="Arial"/>
        </w:rPr>
        <w:t xml:space="preserve"> pod </w:t>
      </w:r>
      <w:proofErr w:type="spellStart"/>
      <w:r w:rsidRPr="001705FF">
        <w:rPr>
          <w:rFonts w:ascii="Arial" w:hAnsi="Arial" w:cs="Arial"/>
        </w:rPr>
        <w:t>stručnim</w:t>
      </w:r>
      <w:proofErr w:type="spellEnd"/>
      <w:r w:rsidRPr="001705FF">
        <w:rPr>
          <w:rFonts w:ascii="Arial" w:hAnsi="Arial" w:cs="Arial"/>
        </w:rPr>
        <w:t xml:space="preserve"> </w:t>
      </w:r>
      <w:proofErr w:type="spellStart"/>
      <w:r w:rsidRPr="001705FF">
        <w:rPr>
          <w:rFonts w:ascii="Arial" w:hAnsi="Arial" w:cs="Arial"/>
        </w:rPr>
        <w:t>nadzorom</w:t>
      </w:r>
      <w:proofErr w:type="spellEnd"/>
      <w:r w:rsidRPr="001705FF">
        <w:rPr>
          <w:rFonts w:ascii="Arial" w:hAnsi="Arial" w:cs="Arial"/>
        </w:rPr>
        <w:t xml:space="preserve"> </w:t>
      </w:r>
      <w:proofErr w:type="spellStart"/>
      <w:r w:rsidRPr="001705FF">
        <w:rPr>
          <w:rFonts w:ascii="Arial" w:hAnsi="Arial" w:cs="Arial"/>
        </w:rPr>
        <w:t>odgojitelja</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djece</w:t>
      </w:r>
      <w:proofErr w:type="spellEnd"/>
      <w:r w:rsidRPr="001705FF">
        <w:rPr>
          <w:rFonts w:ascii="Arial" w:hAnsi="Arial" w:cs="Arial"/>
        </w:rPr>
        <w:t xml:space="preserve">, </w:t>
      </w:r>
      <w:proofErr w:type="spellStart"/>
      <w:r w:rsidRPr="001705FF">
        <w:rPr>
          <w:rFonts w:ascii="Arial" w:hAnsi="Arial" w:cs="Arial"/>
        </w:rPr>
        <w:t>priprema</w:t>
      </w:r>
      <w:proofErr w:type="spellEnd"/>
      <w:r w:rsidRPr="001705FF">
        <w:rPr>
          <w:rFonts w:ascii="Arial" w:hAnsi="Arial" w:cs="Arial"/>
        </w:rPr>
        <w:t xml:space="preserve"> za </w:t>
      </w:r>
      <w:proofErr w:type="spellStart"/>
      <w:r w:rsidRPr="001705FF">
        <w:rPr>
          <w:rFonts w:ascii="Arial" w:hAnsi="Arial" w:cs="Arial"/>
        </w:rPr>
        <w:t>školu</w:t>
      </w:r>
      <w:proofErr w:type="spellEnd"/>
      <w:r w:rsidRPr="001705FF">
        <w:rPr>
          <w:rFonts w:ascii="Arial" w:hAnsi="Arial" w:cs="Arial"/>
        </w:rPr>
        <w:t xml:space="preserve">, </w:t>
      </w:r>
      <w:proofErr w:type="spellStart"/>
      <w:r w:rsidRPr="001705FF">
        <w:rPr>
          <w:rFonts w:ascii="Arial" w:hAnsi="Arial" w:cs="Arial"/>
        </w:rPr>
        <w:t>potpora</w:t>
      </w:r>
      <w:proofErr w:type="spellEnd"/>
      <w:r w:rsidRPr="001705FF">
        <w:rPr>
          <w:rFonts w:ascii="Arial" w:hAnsi="Arial" w:cs="Arial"/>
        </w:rPr>
        <w:t xml:space="preserve"> </w:t>
      </w:r>
      <w:proofErr w:type="spellStart"/>
      <w:r w:rsidRPr="001705FF">
        <w:rPr>
          <w:rFonts w:ascii="Arial" w:hAnsi="Arial" w:cs="Arial"/>
        </w:rPr>
        <w:t>roditeljima</w:t>
      </w:r>
      <w:proofErr w:type="spellEnd"/>
      <w:r w:rsidRPr="001705FF">
        <w:rPr>
          <w:rFonts w:ascii="Arial" w:hAnsi="Arial" w:cs="Arial"/>
        </w:rPr>
        <w:t xml:space="preserve"> u </w:t>
      </w:r>
      <w:proofErr w:type="spellStart"/>
      <w:r w:rsidRPr="001705FF">
        <w:rPr>
          <w:rFonts w:ascii="Arial" w:hAnsi="Arial" w:cs="Arial"/>
        </w:rPr>
        <w:t>ostvarivanju</w:t>
      </w:r>
      <w:proofErr w:type="spellEnd"/>
      <w:r w:rsidRPr="001705FF">
        <w:rPr>
          <w:rFonts w:ascii="Arial" w:hAnsi="Arial" w:cs="Arial"/>
        </w:rPr>
        <w:t xml:space="preserve"> </w:t>
      </w:r>
      <w:proofErr w:type="spellStart"/>
      <w:r w:rsidRPr="001705FF">
        <w:rPr>
          <w:rFonts w:ascii="Arial" w:hAnsi="Arial" w:cs="Arial"/>
        </w:rPr>
        <w:t>osobnog</w:t>
      </w:r>
      <w:proofErr w:type="spellEnd"/>
      <w:r w:rsidRPr="001705FF">
        <w:rPr>
          <w:rFonts w:ascii="Arial" w:hAnsi="Arial" w:cs="Arial"/>
        </w:rPr>
        <w:t xml:space="preserve"> </w:t>
      </w:r>
      <w:proofErr w:type="spellStart"/>
      <w:r w:rsidRPr="001705FF">
        <w:rPr>
          <w:rFonts w:ascii="Arial" w:hAnsi="Arial" w:cs="Arial"/>
        </w:rPr>
        <w:t>razvoja</w:t>
      </w:r>
      <w:proofErr w:type="spellEnd"/>
      <w:r w:rsidRPr="001705FF">
        <w:rPr>
          <w:rFonts w:ascii="Arial" w:hAnsi="Arial" w:cs="Arial"/>
        </w:rPr>
        <w:t xml:space="preserve">, </w:t>
      </w:r>
      <w:proofErr w:type="spellStart"/>
      <w:r w:rsidRPr="001705FF">
        <w:rPr>
          <w:rFonts w:ascii="Arial" w:hAnsi="Arial" w:cs="Arial"/>
        </w:rPr>
        <w:t>socijalna</w:t>
      </w:r>
      <w:proofErr w:type="spellEnd"/>
      <w:r w:rsidRPr="001705FF">
        <w:rPr>
          <w:rFonts w:ascii="Arial" w:hAnsi="Arial" w:cs="Arial"/>
        </w:rPr>
        <w:t xml:space="preserve"> </w:t>
      </w:r>
      <w:proofErr w:type="spellStart"/>
      <w:r w:rsidRPr="001705FF">
        <w:rPr>
          <w:rFonts w:ascii="Arial" w:hAnsi="Arial" w:cs="Arial"/>
        </w:rPr>
        <w:t>inkluzija</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djece</w:t>
      </w:r>
      <w:proofErr w:type="spellEnd"/>
      <w:r w:rsidRPr="001705FF">
        <w:rPr>
          <w:rFonts w:ascii="Arial" w:hAnsi="Arial" w:cs="Arial"/>
        </w:rPr>
        <w:t xml:space="preserve"> </w:t>
      </w:r>
      <w:proofErr w:type="spellStart"/>
      <w:r w:rsidRPr="001705FF">
        <w:rPr>
          <w:rFonts w:ascii="Arial" w:hAnsi="Arial" w:cs="Arial"/>
        </w:rPr>
        <w:t>upisane</w:t>
      </w:r>
      <w:proofErr w:type="spellEnd"/>
      <w:r w:rsidRPr="001705FF">
        <w:rPr>
          <w:rFonts w:ascii="Arial" w:hAnsi="Arial" w:cs="Arial"/>
        </w:rPr>
        <w:t xml:space="preserve"> u </w:t>
      </w:r>
      <w:proofErr w:type="spellStart"/>
      <w:r w:rsidRPr="001705FF">
        <w:rPr>
          <w:rFonts w:ascii="Arial" w:hAnsi="Arial" w:cs="Arial"/>
        </w:rPr>
        <w:t>dječje</w:t>
      </w:r>
      <w:proofErr w:type="spellEnd"/>
      <w:r w:rsidRPr="001705FF">
        <w:rPr>
          <w:rFonts w:ascii="Arial" w:hAnsi="Arial" w:cs="Arial"/>
        </w:rPr>
        <w:t xml:space="preserve"> </w:t>
      </w:r>
      <w:proofErr w:type="spellStart"/>
      <w:r w:rsidRPr="001705FF">
        <w:rPr>
          <w:rFonts w:ascii="Arial" w:hAnsi="Arial" w:cs="Arial"/>
        </w:rPr>
        <w:t>vrtiće</w:t>
      </w:r>
      <w:proofErr w:type="spellEnd"/>
      <w:r w:rsidRPr="001705FF">
        <w:rPr>
          <w:rFonts w:ascii="Arial" w:hAnsi="Arial" w:cs="Arial"/>
        </w:rPr>
        <w:t xml:space="preserve"> van </w:t>
      </w:r>
      <w:proofErr w:type="spellStart"/>
      <w:r w:rsidRPr="001705FF">
        <w:rPr>
          <w:rFonts w:ascii="Arial" w:hAnsi="Arial" w:cs="Arial"/>
        </w:rPr>
        <w:t>područja</w:t>
      </w:r>
      <w:proofErr w:type="spellEnd"/>
      <w:r w:rsidRPr="001705FF">
        <w:rPr>
          <w:rFonts w:ascii="Arial" w:hAnsi="Arial" w:cs="Arial"/>
        </w:rPr>
        <w:t xml:space="preserve"> </w:t>
      </w:r>
      <w:proofErr w:type="spellStart"/>
      <w:r w:rsidRPr="001705FF">
        <w:rPr>
          <w:rFonts w:ascii="Arial" w:hAnsi="Arial" w:cs="Arial"/>
        </w:rPr>
        <w:t>općine</w:t>
      </w:r>
      <w:proofErr w:type="spellEnd"/>
      <w:r w:rsidRPr="001705FF">
        <w:rPr>
          <w:rFonts w:ascii="Arial" w:hAnsi="Arial" w:cs="Arial"/>
        </w:rPr>
        <w:t xml:space="preserve"> Kamanje.</w:t>
      </w:r>
    </w:p>
    <w:p w14:paraId="25BF632B" w14:textId="77777777" w:rsidR="004F650F" w:rsidRPr="001705FF" w:rsidRDefault="004F650F" w:rsidP="00E24636">
      <w:pPr>
        <w:ind w:right="-284"/>
        <w:jc w:val="both"/>
        <w:rPr>
          <w:rFonts w:ascii="Arial" w:hAnsi="Arial" w:cs="Arial"/>
          <w:b/>
        </w:rPr>
      </w:pPr>
    </w:p>
    <w:p w14:paraId="37E5EB7B" w14:textId="1C8497C7" w:rsidR="00E24636" w:rsidRPr="001705FF" w:rsidRDefault="00E24636" w:rsidP="00E24636">
      <w:pPr>
        <w:ind w:right="-284"/>
        <w:jc w:val="both"/>
        <w:rPr>
          <w:rFonts w:ascii="Arial" w:eastAsia="TimesNewRomanPSMT"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roofErr w:type="spellStart"/>
      <w:r w:rsidRPr="001705FF">
        <w:rPr>
          <w:rFonts w:ascii="Arial" w:hAnsi="Arial" w:cs="Arial"/>
          <w:b/>
        </w:rPr>
        <w:t>projekata</w:t>
      </w:r>
      <w:proofErr w:type="spellEnd"/>
      <w:r w:rsidRPr="001705FF">
        <w:rPr>
          <w:rFonts w:ascii="Arial" w:hAnsi="Arial" w:cs="Arial"/>
          <w:b/>
        </w:rPr>
        <w:t>:</w:t>
      </w:r>
    </w:p>
    <w:p w14:paraId="0A87964B" w14:textId="77777777" w:rsidR="00E24636" w:rsidRPr="001705FF" w:rsidRDefault="00E24636" w:rsidP="00E24636">
      <w:pPr>
        <w:ind w:left="360" w:right="-284" w:hanging="360"/>
        <w:jc w:val="both"/>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A100601 </w:t>
      </w:r>
      <w:proofErr w:type="spellStart"/>
      <w:r w:rsidRPr="001705FF">
        <w:rPr>
          <w:rFonts w:ascii="Arial" w:hAnsi="Arial" w:cs="Arial"/>
          <w:b/>
        </w:rPr>
        <w:t>Sufinanciranje</w:t>
      </w:r>
      <w:proofErr w:type="spellEnd"/>
      <w:r w:rsidRPr="001705FF">
        <w:rPr>
          <w:rFonts w:ascii="Arial" w:hAnsi="Arial" w:cs="Arial"/>
          <w:b/>
        </w:rPr>
        <w:t xml:space="preserve"> </w:t>
      </w:r>
      <w:proofErr w:type="spellStart"/>
      <w:r w:rsidRPr="001705FF">
        <w:rPr>
          <w:rFonts w:ascii="Arial" w:hAnsi="Arial" w:cs="Arial"/>
          <w:b/>
        </w:rPr>
        <w:t>boravka</w:t>
      </w:r>
      <w:proofErr w:type="spellEnd"/>
      <w:r w:rsidRPr="001705FF">
        <w:rPr>
          <w:rFonts w:ascii="Arial" w:hAnsi="Arial" w:cs="Arial"/>
          <w:b/>
        </w:rPr>
        <w:t xml:space="preserve"> </w:t>
      </w:r>
      <w:proofErr w:type="spellStart"/>
      <w:r w:rsidRPr="001705FF">
        <w:rPr>
          <w:rFonts w:ascii="Arial" w:hAnsi="Arial" w:cs="Arial"/>
          <w:b/>
        </w:rPr>
        <w:t>djece</w:t>
      </w:r>
      <w:proofErr w:type="spellEnd"/>
      <w:r w:rsidRPr="001705FF">
        <w:rPr>
          <w:rFonts w:ascii="Arial" w:hAnsi="Arial" w:cs="Arial"/>
          <w:b/>
        </w:rPr>
        <w:t xml:space="preserve"> u </w:t>
      </w:r>
      <w:proofErr w:type="spellStart"/>
      <w:r w:rsidRPr="001705FF">
        <w:rPr>
          <w:rFonts w:ascii="Arial" w:hAnsi="Arial" w:cs="Arial"/>
          <w:b/>
        </w:rPr>
        <w:t>vrtiću</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dadiljanja</w:t>
      </w:r>
      <w:proofErr w:type="spellEnd"/>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2155"/>
      </w:tblGrid>
      <w:tr w:rsidR="004A72AC" w:rsidRPr="001705FF" w14:paraId="132C5795" w14:textId="77777777" w:rsidTr="005E312A">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6F1A" w14:textId="77777777" w:rsidR="004A72AC" w:rsidRPr="001705FF" w:rsidRDefault="004A72AC" w:rsidP="00987C39">
            <w:pPr>
              <w:ind w:left="-142" w:right="-136"/>
              <w:jc w:val="center"/>
              <w:rPr>
                <w:rFonts w:ascii="Arial" w:hAnsi="Arial" w:cs="Arial"/>
                <w:bCs/>
              </w:rPr>
            </w:pPr>
            <w:proofErr w:type="spellStart"/>
            <w:r w:rsidRPr="001705FF">
              <w:rPr>
                <w:rFonts w:ascii="Arial" w:hAnsi="Arial" w:cs="Arial"/>
                <w:bCs/>
              </w:rPr>
              <w:t>Aktivnost</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BE03B"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62294" w14:textId="4D22F3DF"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7BB93B62" w14:textId="77777777" w:rsidTr="005E312A">
        <w:tc>
          <w:tcPr>
            <w:tcW w:w="1355" w:type="dxa"/>
            <w:tcBorders>
              <w:top w:val="single" w:sz="4" w:space="0" w:color="auto"/>
              <w:left w:val="single" w:sz="4" w:space="0" w:color="auto"/>
              <w:bottom w:val="single" w:sz="4" w:space="0" w:color="auto"/>
              <w:right w:val="single" w:sz="4" w:space="0" w:color="auto"/>
            </w:tcBorders>
          </w:tcPr>
          <w:p w14:paraId="2728A0CF" w14:textId="77777777" w:rsidR="004A72AC" w:rsidRPr="001705FF" w:rsidRDefault="004A72AC" w:rsidP="00987C39">
            <w:pPr>
              <w:ind w:left="-142" w:right="-136"/>
              <w:jc w:val="center"/>
              <w:rPr>
                <w:rFonts w:ascii="Arial" w:hAnsi="Arial" w:cs="Arial"/>
                <w:bCs/>
              </w:rPr>
            </w:pPr>
            <w:r w:rsidRPr="001705FF">
              <w:rPr>
                <w:rFonts w:ascii="Arial" w:hAnsi="Arial" w:cs="Arial"/>
                <w:bCs/>
              </w:rPr>
              <w:t>A100601</w:t>
            </w:r>
          </w:p>
        </w:tc>
        <w:tc>
          <w:tcPr>
            <w:tcW w:w="1730" w:type="dxa"/>
            <w:tcBorders>
              <w:top w:val="single" w:sz="4" w:space="0" w:color="auto"/>
              <w:left w:val="single" w:sz="4" w:space="0" w:color="auto"/>
              <w:bottom w:val="single" w:sz="4" w:space="0" w:color="auto"/>
              <w:right w:val="single" w:sz="4" w:space="0" w:color="auto"/>
            </w:tcBorders>
            <w:vAlign w:val="center"/>
          </w:tcPr>
          <w:p w14:paraId="5CADE915" w14:textId="53E7AB40" w:rsidR="004A72AC" w:rsidRPr="001705FF" w:rsidRDefault="00A57997" w:rsidP="00987C39">
            <w:pPr>
              <w:ind w:left="-130" w:right="-136"/>
              <w:jc w:val="center"/>
              <w:rPr>
                <w:rFonts w:ascii="Arial" w:hAnsi="Arial" w:cs="Arial"/>
                <w:bCs/>
              </w:rPr>
            </w:pPr>
            <w:r w:rsidRPr="001705FF">
              <w:rPr>
                <w:rFonts w:ascii="Arial" w:hAnsi="Arial" w:cs="Arial"/>
                <w:bCs/>
              </w:rPr>
              <w:t>5</w:t>
            </w:r>
            <w:r w:rsidR="004A72AC" w:rsidRPr="001705FF">
              <w:rPr>
                <w:rFonts w:ascii="Arial" w:hAnsi="Arial" w:cs="Arial"/>
                <w:bCs/>
              </w:rPr>
              <w:t>00,00</w:t>
            </w:r>
          </w:p>
        </w:tc>
        <w:tc>
          <w:tcPr>
            <w:tcW w:w="2155" w:type="dxa"/>
            <w:tcBorders>
              <w:top w:val="single" w:sz="4" w:space="0" w:color="auto"/>
              <w:left w:val="single" w:sz="4" w:space="0" w:color="auto"/>
              <w:bottom w:val="single" w:sz="4" w:space="0" w:color="auto"/>
              <w:right w:val="single" w:sz="4" w:space="0" w:color="auto"/>
            </w:tcBorders>
            <w:vAlign w:val="center"/>
          </w:tcPr>
          <w:p w14:paraId="16D3BA33" w14:textId="0670ADC0" w:rsidR="004A72AC" w:rsidRPr="001705FF" w:rsidRDefault="00A57997" w:rsidP="00987C39">
            <w:pPr>
              <w:ind w:left="-130" w:right="-136"/>
              <w:jc w:val="center"/>
              <w:rPr>
                <w:rFonts w:ascii="Arial" w:hAnsi="Arial" w:cs="Arial"/>
                <w:bCs/>
              </w:rPr>
            </w:pPr>
            <w:r w:rsidRPr="001705FF">
              <w:rPr>
                <w:rFonts w:ascii="Arial" w:hAnsi="Arial" w:cs="Arial"/>
                <w:bCs/>
              </w:rPr>
              <w:t>428,40</w:t>
            </w:r>
          </w:p>
        </w:tc>
      </w:tr>
    </w:tbl>
    <w:p w14:paraId="0C280CC0" w14:textId="77777777" w:rsidR="00E24636" w:rsidRPr="001705FF" w:rsidRDefault="00E24636" w:rsidP="00E24636">
      <w:pPr>
        <w:autoSpaceDE w:val="0"/>
        <w:autoSpaceDN w:val="0"/>
        <w:adjustRightInd w:val="0"/>
        <w:ind w:right="-284"/>
        <w:jc w:val="both"/>
        <w:rPr>
          <w:rFonts w:ascii="Arial" w:hAnsi="Arial" w:cs="Arial"/>
        </w:rPr>
      </w:pPr>
      <w:proofErr w:type="spellStart"/>
      <w:r w:rsidRPr="001705FF">
        <w:rPr>
          <w:rFonts w:ascii="Arial" w:hAnsi="Arial" w:cs="Arial"/>
        </w:rPr>
        <w:t>Sufinanciranje</w:t>
      </w:r>
      <w:proofErr w:type="spellEnd"/>
      <w:r w:rsidRPr="001705FF">
        <w:rPr>
          <w:rFonts w:ascii="Arial" w:hAnsi="Arial" w:cs="Arial"/>
        </w:rPr>
        <w:t xml:space="preserve"> </w:t>
      </w:r>
      <w:proofErr w:type="spellStart"/>
      <w:r w:rsidRPr="001705FF">
        <w:rPr>
          <w:rFonts w:ascii="Arial" w:hAnsi="Arial" w:cs="Arial"/>
        </w:rPr>
        <w:t>boravka</w:t>
      </w:r>
      <w:proofErr w:type="spellEnd"/>
      <w:r w:rsidRPr="001705FF">
        <w:rPr>
          <w:rFonts w:ascii="Arial" w:hAnsi="Arial" w:cs="Arial"/>
        </w:rPr>
        <w:t xml:space="preserve"> </w:t>
      </w:r>
      <w:proofErr w:type="spellStart"/>
      <w:r w:rsidRPr="001705FF">
        <w:rPr>
          <w:rFonts w:ascii="Arial" w:hAnsi="Arial" w:cs="Arial"/>
        </w:rPr>
        <w:t>djece</w:t>
      </w:r>
      <w:proofErr w:type="spellEnd"/>
      <w:r w:rsidRPr="001705FF">
        <w:rPr>
          <w:rFonts w:ascii="Arial" w:hAnsi="Arial" w:cs="Arial"/>
        </w:rPr>
        <w:t xml:space="preserve"> u </w:t>
      </w:r>
      <w:proofErr w:type="spellStart"/>
      <w:r w:rsidRPr="001705FF">
        <w:rPr>
          <w:rFonts w:ascii="Arial" w:hAnsi="Arial" w:cs="Arial"/>
        </w:rPr>
        <w:t>vrtiću</w:t>
      </w:r>
      <w:proofErr w:type="spellEnd"/>
      <w:r w:rsidRPr="001705FF">
        <w:rPr>
          <w:rFonts w:ascii="Arial" w:hAnsi="Arial" w:cs="Arial"/>
        </w:rPr>
        <w:t xml:space="preserve"> i </w:t>
      </w:r>
      <w:proofErr w:type="spellStart"/>
      <w:r w:rsidRPr="001705FF">
        <w:rPr>
          <w:rFonts w:ascii="Arial" w:hAnsi="Arial" w:cs="Arial"/>
        </w:rPr>
        <w:t>dadiljanja</w:t>
      </w:r>
      <w:proofErr w:type="spellEnd"/>
      <w:r w:rsidRPr="001705FF">
        <w:rPr>
          <w:rFonts w:ascii="Arial" w:hAnsi="Arial" w:cs="Arial"/>
        </w:rPr>
        <w:t xml:space="preserve"> </w:t>
      </w:r>
      <w:proofErr w:type="spellStart"/>
      <w:r w:rsidRPr="001705FF">
        <w:rPr>
          <w:rFonts w:ascii="Arial" w:hAnsi="Arial" w:cs="Arial"/>
        </w:rPr>
        <w:t>odnosi</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djecu</w:t>
      </w:r>
      <w:proofErr w:type="spellEnd"/>
      <w:r w:rsidRPr="001705FF">
        <w:rPr>
          <w:rFonts w:ascii="Arial" w:hAnsi="Arial" w:cs="Arial"/>
        </w:rPr>
        <w:t xml:space="preserve"> </w:t>
      </w:r>
      <w:proofErr w:type="spellStart"/>
      <w:r w:rsidRPr="001705FF">
        <w:rPr>
          <w:rFonts w:ascii="Arial" w:hAnsi="Arial" w:cs="Arial"/>
        </w:rPr>
        <w:t>koja</w:t>
      </w:r>
      <w:proofErr w:type="spellEnd"/>
      <w:r w:rsidRPr="001705FF">
        <w:rPr>
          <w:rFonts w:ascii="Arial" w:hAnsi="Arial" w:cs="Arial"/>
        </w:rPr>
        <w:t xml:space="preserve"> </w:t>
      </w:r>
      <w:proofErr w:type="spellStart"/>
      <w:r w:rsidRPr="001705FF">
        <w:rPr>
          <w:rFonts w:ascii="Arial" w:hAnsi="Arial" w:cs="Arial"/>
        </w:rPr>
        <w:t>borave</w:t>
      </w:r>
      <w:proofErr w:type="spellEnd"/>
      <w:r w:rsidRPr="001705FF">
        <w:rPr>
          <w:rFonts w:ascii="Arial" w:hAnsi="Arial" w:cs="Arial"/>
        </w:rPr>
        <w:t xml:space="preserve"> u </w:t>
      </w:r>
      <w:proofErr w:type="spellStart"/>
      <w:r w:rsidRPr="001705FF">
        <w:rPr>
          <w:rFonts w:ascii="Arial" w:hAnsi="Arial" w:cs="Arial"/>
        </w:rPr>
        <w:t>vrtićima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obrtima</w:t>
      </w:r>
      <w:proofErr w:type="spellEnd"/>
      <w:r w:rsidRPr="001705FF">
        <w:rPr>
          <w:rFonts w:ascii="Arial" w:hAnsi="Arial" w:cs="Arial"/>
        </w:rPr>
        <w:t xml:space="preserve"> za </w:t>
      </w:r>
      <w:proofErr w:type="spellStart"/>
      <w:r w:rsidRPr="001705FF">
        <w:rPr>
          <w:rFonts w:ascii="Arial" w:hAnsi="Arial" w:cs="Arial"/>
        </w:rPr>
        <w:t>dadiljanje</w:t>
      </w:r>
      <w:proofErr w:type="spellEnd"/>
      <w:r w:rsidRPr="001705FF">
        <w:rPr>
          <w:rFonts w:ascii="Arial" w:hAnsi="Arial" w:cs="Arial"/>
        </w:rPr>
        <w:t xml:space="preserve"> van </w:t>
      </w:r>
      <w:proofErr w:type="spellStart"/>
      <w:r w:rsidRPr="001705FF">
        <w:rPr>
          <w:rFonts w:ascii="Arial" w:hAnsi="Arial" w:cs="Arial"/>
        </w:rPr>
        <w:t>općine</w:t>
      </w:r>
      <w:proofErr w:type="spellEnd"/>
      <w:r w:rsidRPr="001705FF">
        <w:rPr>
          <w:rFonts w:ascii="Arial" w:hAnsi="Arial" w:cs="Arial"/>
        </w:rPr>
        <w:t xml:space="preserve"> Kamanje, </w:t>
      </w:r>
      <w:proofErr w:type="gramStart"/>
      <w:r w:rsidRPr="001705FF">
        <w:rPr>
          <w:rFonts w:ascii="Arial" w:hAnsi="Arial" w:cs="Arial"/>
        </w:rPr>
        <w:t>a</w:t>
      </w:r>
      <w:proofErr w:type="gramEnd"/>
      <w:r w:rsidRPr="001705FF">
        <w:rPr>
          <w:rFonts w:ascii="Arial" w:hAnsi="Arial" w:cs="Arial"/>
        </w:rPr>
        <w:t xml:space="preserve"> </w:t>
      </w:r>
      <w:proofErr w:type="spellStart"/>
      <w:r w:rsidRPr="001705FF">
        <w:rPr>
          <w:rFonts w:ascii="Arial" w:hAnsi="Arial" w:cs="Arial"/>
        </w:rPr>
        <w:t>imaju</w:t>
      </w:r>
      <w:proofErr w:type="spellEnd"/>
      <w:r w:rsidRPr="001705FF">
        <w:rPr>
          <w:rFonts w:ascii="Arial" w:hAnsi="Arial" w:cs="Arial"/>
        </w:rPr>
        <w:t xml:space="preserve"> </w:t>
      </w:r>
      <w:proofErr w:type="spellStart"/>
      <w:r w:rsidRPr="001705FF">
        <w:rPr>
          <w:rFonts w:ascii="Arial" w:hAnsi="Arial" w:cs="Arial"/>
        </w:rPr>
        <w:t>prijavljeno</w:t>
      </w:r>
      <w:proofErr w:type="spellEnd"/>
      <w:r w:rsidRPr="001705FF">
        <w:rPr>
          <w:rFonts w:ascii="Arial" w:hAnsi="Arial" w:cs="Arial"/>
        </w:rPr>
        <w:t xml:space="preserve"> </w:t>
      </w:r>
      <w:proofErr w:type="spellStart"/>
      <w:r w:rsidRPr="001705FF">
        <w:rPr>
          <w:rFonts w:ascii="Arial" w:hAnsi="Arial" w:cs="Arial"/>
        </w:rPr>
        <w:t>prebivalište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području</w:t>
      </w:r>
      <w:proofErr w:type="spellEnd"/>
      <w:r w:rsidRPr="001705FF">
        <w:rPr>
          <w:rFonts w:ascii="Arial" w:hAnsi="Arial" w:cs="Arial"/>
        </w:rPr>
        <w:t xml:space="preserve"> </w:t>
      </w:r>
      <w:proofErr w:type="spellStart"/>
      <w:r w:rsidRPr="001705FF">
        <w:rPr>
          <w:rFonts w:ascii="Arial" w:hAnsi="Arial" w:cs="Arial"/>
        </w:rPr>
        <w:t>općine</w:t>
      </w:r>
      <w:proofErr w:type="spellEnd"/>
      <w:r w:rsidRPr="001705FF">
        <w:rPr>
          <w:rFonts w:ascii="Arial" w:hAnsi="Arial" w:cs="Arial"/>
        </w:rPr>
        <w:t xml:space="preserve"> Kamanje</w:t>
      </w:r>
    </w:p>
    <w:p w14:paraId="0A60077A" w14:textId="71C2606B" w:rsidR="00A57997" w:rsidRPr="001705FF" w:rsidRDefault="00A57997" w:rsidP="00A57997">
      <w:pPr>
        <w:ind w:left="360" w:right="-284" w:hanging="360"/>
        <w:jc w:val="both"/>
        <w:rPr>
          <w:rFonts w:ascii="Arial" w:hAnsi="Arial" w:cs="Arial"/>
          <w:b/>
        </w:rPr>
      </w:pPr>
      <w:r w:rsidRPr="001705FF">
        <w:rPr>
          <w:rFonts w:ascii="Arial" w:hAnsi="Arial" w:cs="Arial"/>
          <w:b/>
        </w:rPr>
        <w:t xml:space="preserve">2.. </w:t>
      </w:r>
      <w:proofErr w:type="spellStart"/>
      <w:r w:rsidRPr="001705FF">
        <w:rPr>
          <w:rFonts w:ascii="Arial" w:hAnsi="Arial" w:cs="Arial"/>
          <w:b/>
        </w:rPr>
        <w:t>Aktivnost</w:t>
      </w:r>
      <w:proofErr w:type="spellEnd"/>
      <w:r w:rsidRPr="001705FF">
        <w:rPr>
          <w:rFonts w:ascii="Arial" w:hAnsi="Arial" w:cs="Arial"/>
          <w:b/>
        </w:rPr>
        <w:t xml:space="preserve"> A100603 </w:t>
      </w:r>
      <w:proofErr w:type="spellStart"/>
      <w:r w:rsidRPr="001705FF">
        <w:rPr>
          <w:rFonts w:ascii="Arial" w:hAnsi="Arial" w:cs="Arial"/>
          <w:b/>
        </w:rPr>
        <w:t>Didaktički</w:t>
      </w:r>
      <w:proofErr w:type="spellEnd"/>
      <w:r w:rsidRPr="001705FF">
        <w:rPr>
          <w:rFonts w:ascii="Arial" w:hAnsi="Arial" w:cs="Arial"/>
          <w:b/>
        </w:rPr>
        <w:t xml:space="preserve"> </w:t>
      </w:r>
      <w:proofErr w:type="spellStart"/>
      <w:r w:rsidRPr="001705FF">
        <w:rPr>
          <w:rFonts w:ascii="Arial" w:hAnsi="Arial" w:cs="Arial"/>
          <w:b/>
        </w:rPr>
        <w:t>materijali</w:t>
      </w:r>
      <w:proofErr w:type="spellEnd"/>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2297"/>
      </w:tblGrid>
      <w:tr w:rsidR="00A57997" w:rsidRPr="001705FF" w14:paraId="3963AEFC" w14:textId="77777777" w:rsidTr="005E312A">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B8167" w14:textId="77777777" w:rsidR="00A57997" w:rsidRPr="001705FF" w:rsidRDefault="00A57997" w:rsidP="00294FC1">
            <w:pPr>
              <w:ind w:left="-142" w:right="-136"/>
              <w:jc w:val="center"/>
              <w:rPr>
                <w:rFonts w:ascii="Arial" w:hAnsi="Arial" w:cs="Arial"/>
                <w:bCs/>
              </w:rPr>
            </w:pPr>
            <w:proofErr w:type="spellStart"/>
            <w:r w:rsidRPr="001705FF">
              <w:rPr>
                <w:rFonts w:ascii="Arial" w:hAnsi="Arial" w:cs="Arial"/>
                <w:bCs/>
              </w:rPr>
              <w:t>Aktivnost</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01B18" w14:textId="77777777" w:rsidR="00A57997" w:rsidRPr="001705FF" w:rsidRDefault="00A57997" w:rsidP="00294FC1">
            <w:pPr>
              <w:ind w:left="-130" w:right="-136"/>
              <w:jc w:val="center"/>
              <w:rPr>
                <w:rFonts w:ascii="Arial" w:hAnsi="Arial" w:cs="Arial"/>
                <w:bCs/>
              </w:rPr>
            </w:pPr>
            <w:r w:rsidRPr="001705FF">
              <w:rPr>
                <w:rFonts w:ascii="Arial" w:hAnsi="Arial" w:cs="Arial"/>
              </w:rPr>
              <w:t>Plan 2025.</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C36EB" w14:textId="77777777" w:rsidR="00A57997" w:rsidRPr="001705FF" w:rsidRDefault="00A57997" w:rsidP="00294FC1">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A57997" w:rsidRPr="001705FF" w14:paraId="14128DC1" w14:textId="77777777" w:rsidTr="005E312A">
        <w:tc>
          <w:tcPr>
            <w:tcW w:w="1355" w:type="dxa"/>
            <w:tcBorders>
              <w:top w:val="single" w:sz="4" w:space="0" w:color="auto"/>
              <w:left w:val="single" w:sz="4" w:space="0" w:color="auto"/>
              <w:bottom w:val="single" w:sz="4" w:space="0" w:color="auto"/>
              <w:right w:val="single" w:sz="4" w:space="0" w:color="auto"/>
            </w:tcBorders>
          </w:tcPr>
          <w:p w14:paraId="403CDCAD" w14:textId="77777777" w:rsidR="00A57997" w:rsidRPr="001705FF" w:rsidRDefault="00A57997" w:rsidP="00294FC1">
            <w:pPr>
              <w:ind w:left="-142" w:right="-136"/>
              <w:jc w:val="center"/>
              <w:rPr>
                <w:rFonts w:ascii="Arial" w:hAnsi="Arial" w:cs="Arial"/>
                <w:bCs/>
              </w:rPr>
            </w:pPr>
            <w:r w:rsidRPr="001705FF">
              <w:rPr>
                <w:rFonts w:ascii="Arial" w:hAnsi="Arial" w:cs="Arial"/>
                <w:bCs/>
              </w:rPr>
              <w:t>A100601</w:t>
            </w:r>
          </w:p>
        </w:tc>
        <w:tc>
          <w:tcPr>
            <w:tcW w:w="1730" w:type="dxa"/>
            <w:tcBorders>
              <w:top w:val="single" w:sz="4" w:space="0" w:color="auto"/>
              <w:left w:val="single" w:sz="4" w:space="0" w:color="auto"/>
              <w:bottom w:val="single" w:sz="4" w:space="0" w:color="auto"/>
              <w:right w:val="single" w:sz="4" w:space="0" w:color="auto"/>
            </w:tcBorders>
            <w:vAlign w:val="center"/>
          </w:tcPr>
          <w:p w14:paraId="79EABE99" w14:textId="3488E9B3" w:rsidR="00A57997" w:rsidRPr="001705FF" w:rsidRDefault="00A57997" w:rsidP="00294FC1">
            <w:pPr>
              <w:ind w:left="-130" w:right="-136"/>
              <w:jc w:val="center"/>
              <w:rPr>
                <w:rFonts w:ascii="Arial" w:hAnsi="Arial" w:cs="Arial"/>
                <w:bCs/>
              </w:rPr>
            </w:pPr>
            <w:r w:rsidRPr="001705FF">
              <w:rPr>
                <w:rFonts w:ascii="Arial" w:hAnsi="Arial" w:cs="Arial"/>
                <w:bCs/>
              </w:rPr>
              <w:t>15.000,00</w:t>
            </w:r>
          </w:p>
        </w:tc>
        <w:tc>
          <w:tcPr>
            <w:tcW w:w="2297" w:type="dxa"/>
            <w:tcBorders>
              <w:top w:val="single" w:sz="4" w:space="0" w:color="auto"/>
              <w:left w:val="single" w:sz="4" w:space="0" w:color="auto"/>
              <w:bottom w:val="single" w:sz="4" w:space="0" w:color="auto"/>
              <w:right w:val="single" w:sz="4" w:space="0" w:color="auto"/>
            </w:tcBorders>
            <w:vAlign w:val="center"/>
          </w:tcPr>
          <w:p w14:paraId="3D9EE70C" w14:textId="360DFDDC" w:rsidR="00A57997" w:rsidRPr="001705FF" w:rsidRDefault="00A57997" w:rsidP="00294FC1">
            <w:pPr>
              <w:ind w:left="-130" w:right="-136"/>
              <w:jc w:val="center"/>
              <w:rPr>
                <w:rFonts w:ascii="Arial" w:hAnsi="Arial" w:cs="Arial"/>
                <w:bCs/>
              </w:rPr>
            </w:pPr>
            <w:r w:rsidRPr="001705FF">
              <w:rPr>
                <w:rFonts w:ascii="Arial" w:hAnsi="Arial" w:cs="Arial"/>
                <w:bCs/>
              </w:rPr>
              <w:t>13.740,75</w:t>
            </w:r>
          </w:p>
        </w:tc>
      </w:tr>
    </w:tbl>
    <w:p w14:paraId="70C37E75" w14:textId="4CCE752B" w:rsidR="00A57997" w:rsidRPr="001705FF" w:rsidRDefault="00A57997" w:rsidP="00E24636">
      <w:pPr>
        <w:autoSpaceDE w:val="0"/>
        <w:autoSpaceDN w:val="0"/>
        <w:adjustRightInd w:val="0"/>
        <w:ind w:right="-284"/>
        <w:jc w:val="both"/>
        <w:rPr>
          <w:rFonts w:ascii="Arial" w:hAnsi="Arial" w:cs="Arial"/>
        </w:rPr>
      </w:pPr>
      <w:r w:rsidRPr="001705FF">
        <w:rPr>
          <w:rFonts w:ascii="Arial" w:hAnsi="Arial" w:cs="Arial"/>
        </w:rPr>
        <w:t xml:space="preserve"> </w:t>
      </w:r>
      <w:proofErr w:type="spellStart"/>
      <w:r w:rsidRPr="001705FF">
        <w:rPr>
          <w:rFonts w:ascii="Arial" w:hAnsi="Arial" w:cs="Arial"/>
        </w:rPr>
        <w:t>Nabava</w:t>
      </w:r>
      <w:proofErr w:type="spellEnd"/>
      <w:r w:rsidRPr="001705FF">
        <w:rPr>
          <w:rFonts w:ascii="Arial" w:hAnsi="Arial" w:cs="Arial"/>
        </w:rPr>
        <w:t xml:space="preserve"> </w:t>
      </w:r>
      <w:proofErr w:type="spellStart"/>
      <w:r w:rsidRPr="001705FF">
        <w:rPr>
          <w:rFonts w:ascii="Arial" w:hAnsi="Arial" w:cs="Arial"/>
        </w:rPr>
        <w:t>materijala</w:t>
      </w:r>
      <w:proofErr w:type="spellEnd"/>
      <w:r w:rsidRPr="001705FF">
        <w:rPr>
          <w:rFonts w:ascii="Arial" w:hAnsi="Arial" w:cs="Arial"/>
        </w:rPr>
        <w:t xml:space="preserve"> za </w:t>
      </w:r>
      <w:proofErr w:type="spellStart"/>
      <w:r w:rsidRPr="001705FF">
        <w:rPr>
          <w:rFonts w:ascii="Arial" w:hAnsi="Arial" w:cs="Arial"/>
        </w:rPr>
        <w:t>potrebe</w:t>
      </w:r>
      <w:proofErr w:type="spellEnd"/>
      <w:r w:rsidRPr="001705FF">
        <w:rPr>
          <w:rFonts w:ascii="Arial" w:hAnsi="Arial" w:cs="Arial"/>
        </w:rPr>
        <w:t xml:space="preserve"> </w:t>
      </w:r>
      <w:proofErr w:type="spellStart"/>
      <w:r w:rsidRPr="001705FF">
        <w:rPr>
          <w:rFonts w:ascii="Arial" w:hAnsi="Arial" w:cs="Arial"/>
        </w:rPr>
        <w:t>Dječjeg</w:t>
      </w:r>
      <w:proofErr w:type="spellEnd"/>
      <w:r w:rsidRPr="001705FF">
        <w:rPr>
          <w:rFonts w:ascii="Arial" w:hAnsi="Arial" w:cs="Arial"/>
        </w:rPr>
        <w:t xml:space="preserve"> </w:t>
      </w:r>
      <w:proofErr w:type="spellStart"/>
      <w:r w:rsidRPr="001705FF">
        <w:rPr>
          <w:rFonts w:ascii="Arial" w:hAnsi="Arial" w:cs="Arial"/>
        </w:rPr>
        <w:t>vrtića</w:t>
      </w:r>
      <w:proofErr w:type="spellEnd"/>
      <w:r w:rsidRPr="001705FF">
        <w:rPr>
          <w:rFonts w:ascii="Arial" w:hAnsi="Arial" w:cs="Arial"/>
        </w:rPr>
        <w:t xml:space="preserve"> Kamanje. </w:t>
      </w:r>
      <w:proofErr w:type="spellStart"/>
      <w:r w:rsidRPr="001705FF">
        <w:rPr>
          <w:rFonts w:ascii="Arial" w:hAnsi="Arial" w:cs="Arial"/>
        </w:rPr>
        <w:t>Sufinancirano</w:t>
      </w:r>
      <w:proofErr w:type="spellEnd"/>
      <w:r w:rsidRPr="001705FF">
        <w:rPr>
          <w:rFonts w:ascii="Arial" w:hAnsi="Arial" w:cs="Arial"/>
        </w:rPr>
        <w:t xml:space="preserve"> </w:t>
      </w:r>
      <w:proofErr w:type="spellStart"/>
      <w:r w:rsidRPr="001705FF">
        <w:rPr>
          <w:rFonts w:ascii="Arial" w:hAnsi="Arial" w:cs="Arial"/>
        </w:rPr>
        <w:t>sredstvima</w:t>
      </w:r>
      <w:proofErr w:type="spellEnd"/>
      <w:r w:rsidRPr="001705FF">
        <w:rPr>
          <w:rFonts w:ascii="Arial" w:hAnsi="Arial" w:cs="Arial"/>
        </w:rPr>
        <w:t xml:space="preserve"> </w:t>
      </w:r>
      <w:proofErr w:type="spellStart"/>
      <w:r w:rsidRPr="001705FF">
        <w:rPr>
          <w:rFonts w:ascii="Arial" w:hAnsi="Arial" w:cs="Arial"/>
        </w:rPr>
        <w:t>Ministarstva</w:t>
      </w:r>
      <w:proofErr w:type="spellEnd"/>
      <w:r w:rsidRPr="001705FF">
        <w:rPr>
          <w:rFonts w:ascii="Arial" w:hAnsi="Arial" w:cs="Arial"/>
        </w:rPr>
        <w:t xml:space="preserve"> </w:t>
      </w:r>
      <w:proofErr w:type="spellStart"/>
      <w:r w:rsidRPr="001705FF">
        <w:rPr>
          <w:rFonts w:ascii="Arial" w:hAnsi="Arial" w:cs="Arial"/>
        </w:rPr>
        <w:t>demografije</w:t>
      </w:r>
      <w:proofErr w:type="spellEnd"/>
      <w:r w:rsidRPr="001705FF">
        <w:rPr>
          <w:rFonts w:ascii="Arial" w:hAnsi="Arial" w:cs="Arial"/>
        </w:rPr>
        <w:t xml:space="preserve"> I </w:t>
      </w:r>
      <w:proofErr w:type="spellStart"/>
      <w:r w:rsidRPr="001705FF">
        <w:rPr>
          <w:rFonts w:ascii="Arial" w:hAnsi="Arial" w:cs="Arial"/>
        </w:rPr>
        <w:t>useljeništva</w:t>
      </w:r>
      <w:proofErr w:type="spellEnd"/>
      <w:r w:rsidRPr="001705FF">
        <w:rPr>
          <w:rFonts w:ascii="Arial" w:hAnsi="Arial" w:cs="Arial"/>
        </w:rPr>
        <w:t>.</w:t>
      </w:r>
    </w:p>
    <w:p w14:paraId="777DD5D2" w14:textId="1DE95A40" w:rsidR="00E24636" w:rsidRPr="001705FF" w:rsidRDefault="00E24636" w:rsidP="00587CF1">
      <w:pPr>
        <w:pStyle w:val="Naslov3"/>
        <w:numPr>
          <w:ilvl w:val="3"/>
          <w:numId w:val="26"/>
        </w:numPr>
        <w:rPr>
          <w:rFonts w:eastAsia="Calibri"/>
        </w:rPr>
      </w:pPr>
      <w:bookmarkStart w:id="65" w:name="_Toc100834381"/>
      <w:bookmarkStart w:id="66" w:name="_Toc113920673"/>
      <w:bookmarkStart w:id="67" w:name="_Toc232497572"/>
      <w:r w:rsidRPr="001705FF">
        <w:rPr>
          <w:rFonts w:eastAsia="Calibri"/>
        </w:rPr>
        <w:t xml:space="preserve">Program 1007: </w:t>
      </w:r>
      <w:bookmarkEnd w:id="65"/>
      <w:r w:rsidRPr="001705FF">
        <w:rPr>
          <w:rFonts w:eastAsia="Calibri"/>
        </w:rPr>
        <w:t xml:space="preserve">Osnovnoškolsko i </w:t>
      </w:r>
      <w:proofErr w:type="spellStart"/>
      <w:r w:rsidRPr="001705FF">
        <w:rPr>
          <w:rFonts w:eastAsia="Calibri"/>
        </w:rPr>
        <w:t>srednješkolsko</w:t>
      </w:r>
      <w:proofErr w:type="spellEnd"/>
      <w:r w:rsidRPr="001705FF">
        <w:rPr>
          <w:rFonts w:eastAsia="Calibri"/>
        </w:rPr>
        <w:t xml:space="preserve"> obrazovanje</w:t>
      </w:r>
      <w:bookmarkEnd w:id="66"/>
      <w:bookmarkEnd w:id="67"/>
    </w:p>
    <w:p w14:paraId="3180E2B5" w14:textId="77777777" w:rsidR="00E24636" w:rsidRPr="001705FF" w:rsidRDefault="00E24636" w:rsidP="00E24636">
      <w:pPr>
        <w:pStyle w:val="Odlomakpopisa"/>
        <w:autoSpaceDE w:val="0"/>
        <w:autoSpaceDN w:val="0"/>
        <w:adjustRightInd w:val="0"/>
        <w:ind w:right="-284"/>
        <w:outlineLvl w:val="2"/>
        <w:rPr>
          <w:rFonts w:ascii="Arial" w:eastAsia="Calibri" w:hAnsi="Arial" w:cs="Arial"/>
          <w:b/>
          <w:sz w:val="22"/>
          <w:szCs w:val="22"/>
        </w:rPr>
      </w:pP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2297"/>
      </w:tblGrid>
      <w:tr w:rsidR="004A72AC" w:rsidRPr="001705FF" w14:paraId="7965AAE1" w14:textId="77777777" w:rsidTr="005E312A">
        <w:tc>
          <w:tcPr>
            <w:tcW w:w="1237" w:type="dxa"/>
            <w:shd w:val="clear" w:color="auto" w:fill="D9D9D9" w:themeFill="background1" w:themeFillShade="D9"/>
          </w:tcPr>
          <w:p w14:paraId="388618B0"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shd w:val="clear" w:color="auto" w:fill="D9D9D9" w:themeFill="background1" w:themeFillShade="D9"/>
          </w:tcPr>
          <w:p w14:paraId="0B6DF71A"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2297" w:type="dxa"/>
            <w:shd w:val="clear" w:color="auto" w:fill="D9D9D9" w:themeFill="background1" w:themeFillShade="D9"/>
          </w:tcPr>
          <w:p w14:paraId="14AD47C9" w14:textId="0502CF54"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1BB16B4" w14:textId="77777777" w:rsidTr="005E312A">
        <w:tc>
          <w:tcPr>
            <w:tcW w:w="1237" w:type="dxa"/>
          </w:tcPr>
          <w:p w14:paraId="4C597E5C" w14:textId="77777777" w:rsidR="004A72AC" w:rsidRPr="001705FF" w:rsidRDefault="004A72AC" w:rsidP="00987C39">
            <w:pPr>
              <w:ind w:right="-114"/>
              <w:jc w:val="center"/>
              <w:rPr>
                <w:rFonts w:ascii="Arial" w:hAnsi="Arial" w:cs="Arial"/>
                <w:bCs/>
              </w:rPr>
            </w:pPr>
            <w:r w:rsidRPr="001705FF">
              <w:rPr>
                <w:rFonts w:ascii="Arial" w:hAnsi="Arial" w:cs="Arial"/>
                <w:b/>
                <w:bCs/>
              </w:rPr>
              <w:t>1007</w:t>
            </w:r>
          </w:p>
        </w:tc>
        <w:tc>
          <w:tcPr>
            <w:tcW w:w="1848" w:type="dxa"/>
          </w:tcPr>
          <w:p w14:paraId="20517CBF" w14:textId="45CAB9BE" w:rsidR="004A72AC" w:rsidRPr="001705FF" w:rsidRDefault="00DE3485" w:rsidP="00987C39">
            <w:pPr>
              <w:ind w:left="-108" w:right="-114"/>
              <w:jc w:val="center"/>
              <w:rPr>
                <w:rFonts w:ascii="Arial" w:hAnsi="Arial" w:cs="Arial"/>
                <w:b/>
                <w:bCs/>
              </w:rPr>
            </w:pPr>
            <w:r w:rsidRPr="001705FF">
              <w:rPr>
                <w:rFonts w:ascii="Arial" w:hAnsi="Arial" w:cs="Arial"/>
                <w:b/>
                <w:bCs/>
              </w:rPr>
              <w:t>37.700</w:t>
            </w:r>
            <w:r w:rsidR="004A72AC" w:rsidRPr="001705FF">
              <w:rPr>
                <w:rFonts w:ascii="Arial" w:hAnsi="Arial" w:cs="Arial"/>
                <w:b/>
                <w:bCs/>
              </w:rPr>
              <w:t>,00</w:t>
            </w:r>
          </w:p>
        </w:tc>
        <w:tc>
          <w:tcPr>
            <w:tcW w:w="2297" w:type="dxa"/>
          </w:tcPr>
          <w:p w14:paraId="712B5F62" w14:textId="47AF10DA" w:rsidR="004A72AC" w:rsidRPr="001705FF" w:rsidRDefault="00DE3485" w:rsidP="00987C39">
            <w:pPr>
              <w:ind w:left="-108" w:right="-114"/>
              <w:jc w:val="center"/>
              <w:rPr>
                <w:rFonts w:ascii="Arial" w:hAnsi="Arial" w:cs="Arial"/>
                <w:b/>
                <w:bCs/>
              </w:rPr>
            </w:pPr>
            <w:r w:rsidRPr="001705FF">
              <w:rPr>
                <w:rFonts w:ascii="Arial" w:hAnsi="Arial" w:cs="Arial"/>
                <w:b/>
                <w:bCs/>
              </w:rPr>
              <w:t>35.</w:t>
            </w:r>
            <w:r w:rsidR="002A4445">
              <w:rPr>
                <w:rFonts w:ascii="Arial" w:hAnsi="Arial" w:cs="Arial"/>
                <w:b/>
                <w:bCs/>
              </w:rPr>
              <w:t>8</w:t>
            </w:r>
            <w:r w:rsidRPr="001705FF">
              <w:rPr>
                <w:rFonts w:ascii="Arial" w:hAnsi="Arial" w:cs="Arial"/>
                <w:b/>
                <w:bCs/>
              </w:rPr>
              <w:t>78,96</w:t>
            </w:r>
          </w:p>
        </w:tc>
      </w:tr>
    </w:tbl>
    <w:p w14:paraId="1162CF36" w14:textId="77777777" w:rsidR="00E24636" w:rsidRPr="001705FF" w:rsidRDefault="00E24636" w:rsidP="00E24636">
      <w:pPr>
        <w:ind w:right="-284"/>
        <w:jc w:val="both"/>
        <w:rPr>
          <w:rFonts w:ascii="Arial" w:hAnsi="Arial" w:cs="Arial"/>
          <w:b/>
        </w:rPr>
      </w:pPr>
    </w:p>
    <w:p w14:paraId="16B3F99A"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projekata</w:t>
      </w:r>
      <w:proofErr w:type="spellEnd"/>
      <w:r w:rsidRPr="001705FF">
        <w:rPr>
          <w:rFonts w:ascii="Arial" w:hAnsi="Arial" w:cs="Arial"/>
          <w:b/>
        </w:rPr>
        <w:t>:</w:t>
      </w:r>
    </w:p>
    <w:p w14:paraId="117B3827" w14:textId="77777777" w:rsidR="00E24636" w:rsidRPr="001705FF" w:rsidRDefault="00E24636" w:rsidP="005E312A">
      <w:pPr>
        <w:spacing w:after="0"/>
        <w:ind w:right="-284"/>
        <w:jc w:val="both"/>
        <w:rPr>
          <w:rFonts w:ascii="Arial" w:hAnsi="Arial" w:cs="Arial"/>
        </w:rPr>
      </w:pPr>
      <w:r w:rsidRPr="001705FF">
        <w:rPr>
          <w:rFonts w:ascii="Arial" w:hAnsi="Arial" w:cs="Arial"/>
        </w:rPr>
        <w:t xml:space="preserve">1. </w:t>
      </w:r>
      <w:proofErr w:type="spellStart"/>
      <w:r w:rsidRPr="001705FF">
        <w:rPr>
          <w:rFonts w:ascii="Arial" w:hAnsi="Arial" w:cs="Arial"/>
        </w:rPr>
        <w:t>Aktivnost</w:t>
      </w:r>
      <w:proofErr w:type="spellEnd"/>
      <w:r w:rsidRPr="001705FF">
        <w:rPr>
          <w:rFonts w:ascii="Arial" w:hAnsi="Arial" w:cs="Arial"/>
        </w:rPr>
        <w:t xml:space="preserve"> A100701 </w:t>
      </w:r>
      <w:proofErr w:type="spellStart"/>
      <w:r w:rsidRPr="001705FF">
        <w:rPr>
          <w:rFonts w:ascii="Arial" w:hAnsi="Arial" w:cs="Arial"/>
        </w:rPr>
        <w:t>Sufinanciranje</w:t>
      </w:r>
      <w:proofErr w:type="spellEnd"/>
      <w:r w:rsidRPr="001705FF">
        <w:rPr>
          <w:rFonts w:ascii="Arial" w:hAnsi="Arial" w:cs="Arial"/>
        </w:rPr>
        <w:t xml:space="preserve"> </w:t>
      </w:r>
      <w:proofErr w:type="spellStart"/>
      <w:r w:rsidRPr="001705FF">
        <w:rPr>
          <w:rFonts w:ascii="Arial" w:hAnsi="Arial" w:cs="Arial"/>
        </w:rPr>
        <w:t>prijevoza</w:t>
      </w:r>
      <w:proofErr w:type="spellEnd"/>
      <w:r w:rsidRPr="001705FF">
        <w:rPr>
          <w:rFonts w:ascii="Arial" w:hAnsi="Arial" w:cs="Arial"/>
        </w:rPr>
        <w:t xml:space="preserve"> </w:t>
      </w:r>
      <w:proofErr w:type="spellStart"/>
      <w:r w:rsidRPr="001705FF">
        <w:rPr>
          <w:rFonts w:ascii="Arial" w:hAnsi="Arial" w:cs="Arial"/>
        </w:rPr>
        <w:t>učenika</w:t>
      </w:r>
      <w:proofErr w:type="spellEnd"/>
      <w:r w:rsidRPr="001705FF">
        <w:rPr>
          <w:rFonts w:ascii="Arial" w:hAnsi="Arial" w:cs="Arial"/>
        </w:rPr>
        <w:t xml:space="preserve"> </w:t>
      </w:r>
    </w:p>
    <w:p w14:paraId="3F25F447" w14:textId="77777777" w:rsidR="00E24636" w:rsidRPr="001705FF" w:rsidRDefault="00E24636" w:rsidP="005E312A">
      <w:pPr>
        <w:spacing w:after="0"/>
        <w:ind w:right="-284"/>
        <w:jc w:val="both"/>
        <w:rPr>
          <w:rFonts w:ascii="Arial" w:hAnsi="Arial" w:cs="Arial"/>
        </w:rPr>
      </w:pPr>
      <w:r w:rsidRPr="001705FF">
        <w:rPr>
          <w:rFonts w:ascii="Arial" w:hAnsi="Arial" w:cs="Arial"/>
        </w:rPr>
        <w:t xml:space="preserve">2. </w:t>
      </w:r>
      <w:proofErr w:type="spellStart"/>
      <w:r w:rsidRPr="001705FF">
        <w:rPr>
          <w:rFonts w:ascii="Arial" w:hAnsi="Arial" w:cs="Arial"/>
        </w:rPr>
        <w:t>Aktivnost</w:t>
      </w:r>
      <w:proofErr w:type="spellEnd"/>
      <w:r w:rsidRPr="001705FF">
        <w:rPr>
          <w:rFonts w:ascii="Arial" w:hAnsi="Arial" w:cs="Arial"/>
        </w:rPr>
        <w:t xml:space="preserve"> A100702 </w:t>
      </w:r>
      <w:proofErr w:type="spellStart"/>
      <w:r w:rsidRPr="001705FF">
        <w:rPr>
          <w:rFonts w:ascii="Arial" w:hAnsi="Arial" w:cs="Arial"/>
        </w:rPr>
        <w:t>Sufinanciranje</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učenika</w:t>
      </w:r>
      <w:proofErr w:type="spellEnd"/>
      <w:r w:rsidRPr="001705FF">
        <w:rPr>
          <w:rFonts w:ascii="Arial" w:hAnsi="Arial" w:cs="Arial"/>
        </w:rPr>
        <w:t xml:space="preserve"> PŠ Kamanje</w:t>
      </w:r>
    </w:p>
    <w:p w14:paraId="2E1925E8" w14:textId="77777777" w:rsidR="00E24636" w:rsidRPr="001705FF" w:rsidRDefault="00E24636" w:rsidP="005E312A">
      <w:pPr>
        <w:spacing w:after="0"/>
        <w:ind w:right="-284"/>
        <w:jc w:val="both"/>
        <w:rPr>
          <w:rFonts w:ascii="Arial" w:hAnsi="Arial" w:cs="Arial"/>
        </w:rPr>
      </w:pPr>
      <w:r w:rsidRPr="001705FF">
        <w:rPr>
          <w:rFonts w:ascii="Arial" w:hAnsi="Arial" w:cs="Arial"/>
        </w:rPr>
        <w:t xml:space="preserve">3. </w:t>
      </w:r>
      <w:proofErr w:type="spellStart"/>
      <w:r w:rsidRPr="001705FF">
        <w:rPr>
          <w:rFonts w:ascii="Arial" w:hAnsi="Arial" w:cs="Arial"/>
        </w:rPr>
        <w:t>Aktivnost</w:t>
      </w:r>
      <w:proofErr w:type="spellEnd"/>
      <w:r w:rsidRPr="001705FF">
        <w:rPr>
          <w:rFonts w:ascii="Arial" w:hAnsi="Arial" w:cs="Arial"/>
        </w:rPr>
        <w:t xml:space="preserve"> A100703 </w:t>
      </w:r>
      <w:proofErr w:type="spellStart"/>
      <w:r w:rsidRPr="001705FF">
        <w:rPr>
          <w:rFonts w:ascii="Arial" w:hAnsi="Arial" w:cs="Arial"/>
        </w:rPr>
        <w:t>Nabava</w:t>
      </w:r>
      <w:proofErr w:type="spellEnd"/>
      <w:r w:rsidRPr="001705FF">
        <w:rPr>
          <w:rFonts w:ascii="Arial" w:hAnsi="Arial" w:cs="Arial"/>
        </w:rPr>
        <w:t xml:space="preserve"> </w:t>
      </w:r>
      <w:proofErr w:type="spellStart"/>
      <w:r w:rsidRPr="001705FF">
        <w:rPr>
          <w:rFonts w:ascii="Arial" w:hAnsi="Arial" w:cs="Arial"/>
        </w:rPr>
        <w:t>udžbenika</w:t>
      </w:r>
      <w:proofErr w:type="spellEnd"/>
    </w:p>
    <w:p w14:paraId="15CFEE28" w14:textId="77777777" w:rsidR="00E24636" w:rsidRPr="001705FF" w:rsidRDefault="00E24636" w:rsidP="005E312A">
      <w:pPr>
        <w:spacing w:after="0"/>
        <w:ind w:right="-284"/>
        <w:jc w:val="both"/>
        <w:rPr>
          <w:rFonts w:ascii="Arial" w:hAnsi="Arial" w:cs="Arial"/>
        </w:rPr>
      </w:pPr>
      <w:r w:rsidRPr="001705FF">
        <w:rPr>
          <w:rFonts w:ascii="Arial" w:hAnsi="Arial" w:cs="Arial"/>
        </w:rPr>
        <w:t xml:space="preserve">4. </w:t>
      </w:r>
      <w:proofErr w:type="spellStart"/>
      <w:r w:rsidRPr="001705FF">
        <w:rPr>
          <w:rFonts w:ascii="Arial" w:hAnsi="Arial" w:cs="Arial"/>
        </w:rPr>
        <w:t>Aktivnost</w:t>
      </w:r>
      <w:proofErr w:type="spellEnd"/>
      <w:r w:rsidRPr="001705FF">
        <w:rPr>
          <w:rFonts w:ascii="Arial" w:hAnsi="Arial" w:cs="Arial"/>
        </w:rPr>
        <w:t xml:space="preserve"> A100704 </w:t>
      </w:r>
      <w:proofErr w:type="spellStart"/>
      <w:r w:rsidRPr="001705FF">
        <w:rPr>
          <w:rFonts w:ascii="Arial" w:hAnsi="Arial" w:cs="Arial"/>
        </w:rPr>
        <w:t>Stipendiranje</w:t>
      </w:r>
      <w:proofErr w:type="spellEnd"/>
    </w:p>
    <w:p w14:paraId="64F022D6" w14:textId="77777777" w:rsidR="00E24636" w:rsidRPr="001705FF" w:rsidRDefault="00E24636" w:rsidP="005E312A">
      <w:pPr>
        <w:spacing w:after="0"/>
        <w:ind w:right="-284"/>
        <w:jc w:val="both"/>
        <w:rPr>
          <w:rFonts w:ascii="Arial" w:hAnsi="Arial" w:cs="Arial"/>
        </w:rPr>
      </w:pPr>
      <w:r w:rsidRPr="001705FF">
        <w:rPr>
          <w:rFonts w:ascii="Arial" w:hAnsi="Arial" w:cs="Arial"/>
        </w:rPr>
        <w:t xml:space="preserve">5. </w:t>
      </w:r>
      <w:proofErr w:type="spellStart"/>
      <w:r w:rsidRPr="001705FF">
        <w:rPr>
          <w:rFonts w:ascii="Arial" w:hAnsi="Arial" w:cs="Arial"/>
        </w:rPr>
        <w:t>Aktivnost</w:t>
      </w:r>
      <w:proofErr w:type="spellEnd"/>
      <w:r w:rsidRPr="001705FF">
        <w:rPr>
          <w:rFonts w:ascii="Arial" w:hAnsi="Arial" w:cs="Arial"/>
        </w:rPr>
        <w:t xml:space="preserve">: A100705, </w:t>
      </w:r>
      <w:proofErr w:type="spellStart"/>
      <w:r w:rsidRPr="001705FF">
        <w:rPr>
          <w:rFonts w:ascii="Arial" w:hAnsi="Arial" w:cs="Arial"/>
        </w:rPr>
        <w:t>Produženi</w:t>
      </w:r>
      <w:proofErr w:type="spellEnd"/>
      <w:r w:rsidRPr="001705FF">
        <w:rPr>
          <w:rFonts w:ascii="Arial" w:hAnsi="Arial" w:cs="Arial"/>
        </w:rPr>
        <w:t xml:space="preserve"> </w:t>
      </w:r>
      <w:proofErr w:type="spellStart"/>
      <w:r w:rsidRPr="001705FF">
        <w:rPr>
          <w:rFonts w:ascii="Arial" w:hAnsi="Arial" w:cs="Arial"/>
        </w:rPr>
        <w:t>boravak</w:t>
      </w:r>
      <w:proofErr w:type="spellEnd"/>
    </w:p>
    <w:p w14:paraId="1504FEE9" w14:textId="77777777" w:rsidR="005E312A" w:rsidRPr="001705FF" w:rsidRDefault="005E312A" w:rsidP="005E312A">
      <w:pPr>
        <w:spacing w:after="0"/>
        <w:ind w:right="-284"/>
        <w:jc w:val="both"/>
        <w:rPr>
          <w:rFonts w:ascii="Arial" w:hAnsi="Arial" w:cs="Arial"/>
        </w:rPr>
      </w:pPr>
    </w:p>
    <w:p w14:paraId="035881E5" w14:textId="77777777" w:rsidR="008C4F33" w:rsidRPr="001705FF" w:rsidRDefault="008C4F33" w:rsidP="008C4F33">
      <w:pPr>
        <w:ind w:right="-284"/>
        <w:jc w:val="both"/>
        <w:rPr>
          <w:rFonts w:ascii="Arial" w:hAnsi="Arial" w:cs="Arial"/>
        </w:rPr>
      </w:pPr>
      <w:proofErr w:type="spellStart"/>
      <w:r w:rsidRPr="001705FF">
        <w:rPr>
          <w:rFonts w:ascii="Arial" w:hAnsi="Arial" w:cs="Arial"/>
        </w:rPr>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Projekt </w:t>
      </w:r>
      <w:proofErr w:type="spellStart"/>
      <w:r w:rsidRPr="001705FF">
        <w:rPr>
          <w:rFonts w:ascii="Arial" w:hAnsi="Arial" w:cs="Arial"/>
        </w:rPr>
        <w:t>osnovnoškolskog</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srednjoškolskog</w:t>
      </w:r>
      <w:proofErr w:type="spellEnd"/>
      <w:r w:rsidRPr="001705FF">
        <w:rPr>
          <w:rFonts w:ascii="Arial" w:hAnsi="Arial" w:cs="Arial"/>
        </w:rPr>
        <w:t xml:space="preserve"> </w:t>
      </w:r>
      <w:proofErr w:type="spellStart"/>
      <w:r w:rsidRPr="001705FF">
        <w:rPr>
          <w:rFonts w:ascii="Arial" w:hAnsi="Arial" w:cs="Arial"/>
        </w:rPr>
        <w:t>obrazovanja</w:t>
      </w:r>
      <w:proofErr w:type="spellEnd"/>
      <w:r w:rsidRPr="001705FF">
        <w:rPr>
          <w:rFonts w:ascii="Arial" w:hAnsi="Arial" w:cs="Arial"/>
        </w:rPr>
        <w:t xml:space="preserve"> </w:t>
      </w:r>
      <w:proofErr w:type="spellStart"/>
      <w:r w:rsidRPr="001705FF">
        <w:rPr>
          <w:rFonts w:ascii="Arial" w:hAnsi="Arial" w:cs="Arial"/>
        </w:rPr>
        <w:t>sastoji</w:t>
      </w:r>
      <w:proofErr w:type="spellEnd"/>
      <w:r w:rsidRPr="001705FF">
        <w:rPr>
          <w:rFonts w:ascii="Arial" w:hAnsi="Arial" w:cs="Arial"/>
        </w:rPr>
        <w:t xml:space="preserve"> se od </w:t>
      </w:r>
      <w:proofErr w:type="spellStart"/>
      <w:r w:rsidRPr="001705FF">
        <w:rPr>
          <w:rFonts w:ascii="Arial" w:hAnsi="Arial" w:cs="Arial"/>
        </w:rPr>
        <w:t>niza</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usmjerenih</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w:t>
      </w:r>
      <w:proofErr w:type="spellStart"/>
      <w:r w:rsidRPr="001705FF">
        <w:rPr>
          <w:rFonts w:ascii="Arial" w:hAnsi="Arial" w:cs="Arial"/>
        </w:rPr>
        <w:t>učenicima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njihovim</w:t>
      </w:r>
      <w:proofErr w:type="spellEnd"/>
      <w:r w:rsidRPr="001705FF">
        <w:rPr>
          <w:rFonts w:ascii="Arial" w:hAnsi="Arial" w:cs="Arial"/>
        </w:rPr>
        <w:t xml:space="preserve"> </w:t>
      </w:r>
      <w:proofErr w:type="spellStart"/>
      <w:r w:rsidRPr="001705FF">
        <w:rPr>
          <w:rFonts w:ascii="Arial" w:hAnsi="Arial" w:cs="Arial"/>
        </w:rPr>
        <w:t>obiteljima</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w:t>
      </w:r>
      <w:proofErr w:type="spellStart"/>
      <w:r w:rsidRPr="001705FF">
        <w:rPr>
          <w:rFonts w:ascii="Arial" w:hAnsi="Arial" w:cs="Arial"/>
        </w:rPr>
        <w:t>im</w:t>
      </w:r>
      <w:proofErr w:type="spellEnd"/>
      <w:r w:rsidRPr="001705FF">
        <w:rPr>
          <w:rFonts w:ascii="Arial" w:hAnsi="Arial" w:cs="Arial"/>
        </w:rPr>
        <w:t xml:space="preserve"> se </w:t>
      </w:r>
      <w:proofErr w:type="spellStart"/>
      <w:r w:rsidRPr="001705FF">
        <w:rPr>
          <w:rFonts w:ascii="Arial" w:hAnsi="Arial" w:cs="Arial"/>
        </w:rPr>
        <w:t>olakšao</w:t>
      </w:r>
      <w:proofErr w:type="spellEnd"/>
      <w:r w:rsidRPr="001705FF">
        <w:rPr>
          <w:rFonts w:ascii="Arial" w:hAnsi="Arial" w:cs="Arial"/>
        </w:rPr>
        <w:t xml:space="preserve"> </w:t>
      </w:r>
      <w:proofErr w:type="spellStart"/>
      <w:r w:rsidRPr="001705FF">
        <w:rPr>
          <w:rFonts w:ascii="Arial" w:hAnsi="Arial" w:cs="Arial"/>
        </w:rPr>
        <w:t>pristup</w:t>
      </w:r>
      <w:proofErr w:type="spellEnd"/>
      <w:r w:rsidRPr="001705FF">
        <w:rPr>
          <w:rFonts w:ascii="Arial" w:hAnsi="Arial" w:cs="Arial"/>
        </w:rPr>
        <w:t xml:space="preserve"> </w:t>
      </w:r>
      <w:proofErr w:type="spellStart"/>
      <w:r w:rsidRPr="001705FF">
        <w:rPr>
          <w:rFonts w:ascii="Arial" w:hAnsi="Arial" w:cs="Arial"/>
        </w:rPr>
        <w:t>obrazovanju</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osigurali</w:t>
      </w:r>
      <w:proofErr w:type="spellEnd"/>
      <w:r w:rsidRPr="001705FF">
        <w:rPr>
          <w:rFonts w:ascii="Arial" w:hAnsi="Arial" w:cs="Arial"/>
        </w:rPr>
        <w:t xml:space="preserve"> </w:t>
      </w:r>
      <w:proofErr w:type="spellStart"/>
      <w:r w:rsidRPr="001705FF">
        <w:rPr>
          <w:rFonts w:ascii="Arial" w:hAnsi="Arial" w:cs="Arial"/>
        </w:rPr>
        <w:t>potrebni</w:t>
      </w:r>
      <w:proofErr w:type="spellEnd"/>
      <w:r w:rsidRPr="001705FF">
        <w:rPr>
          <w:rFonts w:ascii="Arial" w:hAnsi="Arial" w:cs="Arial"/>
        </w:rPr>
        <w:t xml:space="preserve"> </w:t>
      </w:r>
      <w:proofErr w:type="spellStart"/>
      <w:r w:rsidRPr="001705FF">
        <w:rPr>
          <w:rFonts w:ascii="Arial" w:hAnsi="Arial" w:cs="Arial"/>
        </w:rPr>
        <w:t>resursi</w:t>
      </w:r>
      <w:proofErr w:type="spellEnd"/>
      <w:r w:rsidRPr="001705FF">
        <w:rPr>
          <w:rFonts w:ascii="Arial" w:hAnsi="Arial" w:cs="Arial"/>
        </w:rPr>
        <w:t xml:space="preserve"> za </w:t>
      </w:r>
      <w:proofErr w:type="spellStart"/>
      <w:r w:rsidRPr="001705FF">
        <w:rPr>
          <w:rFonts w:ascii="Arial" w:hAnsi="Arial" w:cs="Arial"/>
        </w:rPr>
        <w:t>uspješno</w:t>
      </w:r>
      <w:proofErr w:type="spellEnd"/>
      <w:r w:rsidRPr="001705FF">
        <w:rPr>
          <w:rFonts w:ascii="Arial" w:hAnsi="Arial" w:cs="Arial"/>
        </w:rPr>
        <w:t xml:space="preserve"> </w:t>
      </w:r>
      <w:proofErr w:type="spellStart"/>
      <w:r w:rsidRPr="001705FF">
        <w:rPr>
          <w:rFonts w:ascii="Arial" w:hAnsi="Arial" w:cs="Arial"/>
        </w:rPr>
        <w:t>školovanje</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projekta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pristupačnost</w:t>
      </w:r>
      <w:proofErr w:type="spellEnd"/>
      <w:r w:rsidRPr="001705FF">
        <w:rPr>
          <w:rFonts w:ascii="Arial" w:hAnsi="Arial" w:cs="Arial"/>
        </w:rPr>
        <w:t xml:space="preserve"> </w:t>
      </w:r>
      <w:proofErr w:type="spellStart"/>
      <w:r w:rsidRPr="001705FF">
        <w:rPr>
          <w:rFonts w:ascii="Arial" w:hAnsi="Arial" w:cs="Arial"/>
        </w:rPr>
        <w:t>obrazovanju</w:t>
      </w:r>
      <w:proofErr w:type="spellEnd"/>
      <w:r w:rsidRPr="001705FF">
        <w:rPr>
          <w:rFonts w:ascii="Arial" w:hAnsi="Arial" w:cs="Arial"/>
        </w:rPr>
        <w:t xml:space="preserve">, </w:t>
      </w:r>
      <w:proofErr w:type="spellStart"/>
      <w:r w:rsidRPr="001705FF">
        <w:rPr>
          <w:rFonts w:ascii="Arial" w:hAnsi="Arial" w:cs="Arial"/>
        </w:rPr>
        <w:t>smanjenju</w:t>
      </w:r>
      <w:proofErr w:type="spellEnd"/>
      <w:r w:rsidRPr="001705FF">
        <w:rPr>
          <w:rFonts w:ascii="Arial" w:hAnsi="Arial" w:cs="Arial"/>
        </w:rPr>
        <w:t xml:space="preserve"> </w:t>
      </w:r>
      <w:proofErr w:type="spellStart"/>
      <w:r w:rsidRPr="001705FF">
        <w:rPr>
          <w:rFonts w:ascii="Arial" w:hAnsi="Arial" w:cs="Arial"/>
        </w:rPr>
        <w:t>financijskog</w:t>
      </w:r>
      <w:proofErr w:type="spellEnd"/>
      <w:r w:rsidRPr="001705FF">
        <w:rPr>
          <w:rFonts w:ascii="Arial" w:hAnsi="Arial" w:cs="Arial"/>
        </w:rPr>
        <w:t xml:space="preserve"> </w:t>
      </w:r>
      <w:proofErr w:type="spellStart"/>
      <w:r w:rsidRPr="001705FF">
        <w:rPr>
          <w:rFonts w:ascii="Arial" w:hAnsi="Arial" w:cs="Arial"/>
        </w:rPr>
        <w:t>tereta</w:t>
      </w:r>
      <w:proofErr w:type="spellEnd"/>
      <w:r w:rsidRPr="001705FF">
        <w:rPr>
          <w:rFonts w:ascii="Arial" w:hAnsi="Arial" w:cs="Arial"/>
        </w:rPr>
        <w:t xml:space="preserve"> </w:t>
      </w:r>
      <w:proofErr w:type="spellStart"/>
      <w:r w:rsidRPr="001705FF">
        <w:rPr>
          <w:rFonts w:ascii="Arial" w:hAnsi="Arial" w:cs="Arial"/>
        </w:rPr>
        <w:t>roditeljima</w:t>
      </w:r>
      <w:proofErr w:type="spellEnd"/>
      <w:r w:rsidRPr="001705FF">
        <w:rPr>
          <w:rFonts w:ascii="Arial" w:hAnsi="Arial" w:cs="Arial"/>
        </w:rPr>
        <w:t xml:space="preserve">, </w:t>
      </w:r>
      <w:proofErr w:type="spellStart"/>
      <w:r w:rsidRPr="001705FF">
        <w:rPr>
          <w:rFonts w:ascii="Arial" w:hAnsi="Arial" w:cs="Arial"/>
        </w:rPr>
        <w:t>osiguranje</w:t>
      </w:r>
      <w:proofErr w:type="spellEnd"/>
      <w:r w:rsidRPr="001705FF">
        <w:rPr>
          <w:rFonts w:ascii="Arial" w:hAnsi="Arial" w:cs="Arial"/>
        </w:rPr>
        <w:t xml:space="preserve"> </w:t>
      </w:r>
      <w:proofErr w:type="spellStart"/>
      <w:r w:rsidRPr="001705FF">
        <w:rPr>
          <w:rFonts w:ascii="Arial" w:hAnsi="Arial" w:cs="Arial"/>
        </w:rPr>
        <w:t>potrebnih</w:t>
      </w:r>
      <w:proofErr w:type="spellEnd"/>
      <w:r w:rsidRPr="001705FF">
        <w:rPr>
          <w:rFonts w:ascii="Arial" w:hAnsi="Arial" w:cs="Arial"/>
        </w:rPr>
        <w:t xml:space="preserve"> </w:t>
      </w:r>
      <w:proofErr w:type="spellStart"/>
      <w:r w:rsidRPr="001705FF">
        <w:rPr>
          <w:rFonts w:ascii="Arial" w:hAnsi="Arial" w:cs="Arial"/>
        </w:rPr>
        <w:t>radnih</w:t>
      </w:r>
      <w:proofErr w:type="spellEnd"/>
      <w:r w:rsidRPr="001705FF">
        <w:rPr>
          <w:rFonts w:ascii="Arial" w:hAnsi="Arial" w:cs="Arial"/>
        </w:rPr>
        <w:t xml:space="preserve"> </w:t>
      </w:r>
      <w:proofErr w:type="spellStart"/>
      <w:r w:rsidRPr="001705FF">
        <w:rPr>
          <w:rFonts w:ascii="Arial" w:hAnsi="Arial" w:cs="Arial"/>
        </w:rPr>
        <w:t>materijala</w:t>
      </w:r>
      <w:proofErr w:type="spellEnd"/>
      <w:r w:rsidRPr="001705FF">
        <w:rPr>
          <w:rFonts w:ascii="Arial" w:hAnsi="Arial" w:cs="Arial"/>
        </w:rPr>
        <w:t xml:space="preserve">, </w:t>
      </w:r>
      <w:proofErr w:type="spellStart"/>
      <w:r w:rsidRPr="001705FF">
        <w:rPr>
          <w:rFonts w:ascii="Arial" w:hAnsi="Arial" w:cs="Arial"/>
        </w:rPr>
        <w:t>doprinos</w:t>
      </w:r>
      <w:proofErr w:type="spellEnd"/>
      <w:r w:rsidRPr="001705FF">
        <w:rPr>
          <w:rFonts w:ascii="Arial" w:hAnsi="Arial" w:cs="Arial"/>
        </w:rPr>
        <w:t xml:space="preserve"> </w:t>
      </w:r>
      <w:proofErr w:type="spellStart"/>
      <w:r w:rsidRPr="001705FF">
        <w:rPr>
          <w:rFonts w:ascii="Arial" w:hAnsi="Arial" w:cs="Arial"/>
        </w:rPr>
        <w:t>osiguranju</w:t>
      </w:r>
      <w:proofErr w:type="spellEnd"/>
      <w:r w:rsidRPr="001705FF">
        <w:rPr>
          <w:rFonts w:ascii="Arial" w:hAnsi="Arial" w:cs="Arial"/>
        </w:rPr>
        <w:t xml:space="preserve"> </w:t>
      </w:r>
      <w:proofErr w:type="spellStart"/>
      <w:r w:rsidRPr="001705FF">
        <w:rPr>
          <w:rFonts w:ascii="Arial" w:hAnsi="Arial" w:cs="Arial"/>
        </w:rPr>
        <w:t>jednakih</w:t>
      </w:r>
      <w:proofErr w:type="spellEnd"/>
      <w:r w:rsidRPr="001705FF">
        <w:rPr>
          <w:rFonts w:ascii="Arial" w:hAnsi="Arial" w:cs="Arial"/>
        </w:rPr>
        <w:t xml:space="preserve"> </w:t>
      </w:r>
      <w:proofErr w:type="spellStart"/>
      <w:r w:rsidRPr="001705FF">
        <w:rPr>
          <w:rFonts w:ascii="Arial" w:hAnsi="Arial" w:cs="Arial"/>
        </w:rPr>
        <w:t>prilika</w:t>
      </w:r>
      <w:proofErr w:type="spellEnd"/>
      <w:r w:rsidRPr="001705FF">
        <w:rPr>
          <w:rFonts w:ascii="Arial" w:hAnsi="Arial" w:cs="Arial"/>
        </w:rPr>
        <w:t xml:space="preserve"> za </w:t>
      </w:r>
      <w:proofErr w:type="spellStart"/>
      <w:r w:rsidRPr="001705FF">
        <w:rPr>
          <w:rFonts w:ascii="Arial" w:hAnsi="Arial" w:cs="Arial"/>
        </w:rPr>
        <w:t>obrazovanje</w:t>
      </w:r>
      <w:proofErr w:type="spellEnd"/>
      <w:r w:rsidRPr="001705FF">
        <w:rPr>
          <w:rFonts w:ascii="Arial" w:hAnsi="Arial" w:cs="Arial"/>
        </w:rPr>
        <w:t xml:space="preserve"> za </w:t>
      </w:r>
      <w:proofErr w:type="spellStart"/>
      <w:r w:rsidRPr="001705FF">
        <w:rPr>
          <w:rFonts w:ascii="Arial" w:hAnsi="Arial" w:cs="Arial"/>
        </w:rPr>
        <w:t>sve</w:t>
      </w:r>
      <w:proofErr w:type="spellEnd"/>
      <w:r w:rsidRPr="001705FF">
        <w:rPr>
          <w:rFonts w:ascii="Arial" w:hAnsi="Arial" w:cs="Arial"/>
        </w:rPr>
        <w:t xml:space="preserve"> </w:t>
      </w:r>
      <w:proofErr w:type="spellStart"/>
      <w:r w:rsidRPr="001705FF">
        <w:rPr>
          <w:rFonts w:ascii="Arial" w:hAnsi="Arial" w:cs="Arial"/>
        </w:rPr>
        <w:t>učenike</w:t>
      </w:r>
      <w:proofErr w:type="spellEnd"/>
      <w:r w:rsidRPr="001705FF">
        <w:rPr>
          <w:rFonts w:ascii="Arial" w:hAnsi="Arial" w:cs="Arial"/>
        </w:rPr>
        <w:t>.</w:t>
      </w:r>
    </w:p>
    <w:p w14:paraId="279C7EB3" w14:textId="77777777" w:rsidR="008C4F33" w:rsidRPr="001705FF" w:rsidRDefault="008C4F33" w:rsidP="008C4F33">
      <w:pPr>
        <w:ind w:right="-284"/>
        <w:jc w:val="both"/>
        <w:rPr>
          <w:rFonts w:ascii="Arial" w:hAnsi="Arial" w:cs="Arial"/>
        </w:rPr>
      </w:pP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korisnika</w:t>
      </w:r>
      <w:proofErr w:type="spellEnd"/>
      <w:r w:rsidRPr="001705FF">
        <w:rPr>
          <w:rFonts w:ascii="Arial" w:hAnsi="Arial" w:cs="Arial"/>
        </w:rPr>
        <w:t xml:space="preserve"> </w:t>
      </w:r>
    </w:p>
    <w:p w14:paraId="7BDD1BAD" w14:textId="77777777" w:rsidR="008C4F33" w:rsidRDefault="008C4F33" w:rsidP="008C4F33">
      <w:pPr>
        <w:ind w:right="-284"/>
        <w:jc w:val="both"/>
        <w:rPr>
          <w:rFonts w:ascii="Arial" w:hAnsi="Arial" w:cs="Arial"/>
        </w:rPr>
      </w:pPr>
    </w:p>
    <w:p w14:paraId="14AAC117" w14:textId="77777777" w:rsidR="002F0E00" w:rsidRPr="001705FF" w:rsidRDefault="002F0E00" w:rsidP="008C4F33">
      <w:pPr>
        <w:ind w:right="-284"/>
        <w:jc w:val="both"/>
        <w:rPr>
          <w:rFonts w:ascii="Arial" w:hAnsi="Arial" w:cs="Arial"/>
        </w:rPr>
      </w:pPr>
    </w:p>
    <w:p w14:paraId="0E70E5FE" w14:textId="39B5507A" w:rsidR="00E24636" w:rsidRPr="001705FF" w:rsidRDefault="00E24636" w:rsidP="008C4F33">
      <w:pPr>
        <w:ind w:right="-284"/>
        <w:jc w:val="both"/>
        <w:rPr>
          <w:rFonts w:ascii="Arial" w:hAnsi="Arial" w:cs="Arial"/>
          <w:b/>
        </w:rPr>
      </w:pPr>
      <w:r w:rsidRPr="001705FF">
        <w:rPr>
          <w:rFonts w:ascii="Arial" w:hAnsi="Arial" w:cs="Arial"/>
          <w:b/>
        </w:rPr>
        <w:lastRenderedPageBreak/>
        <w:t xml:space="preserve">1. </w:t>
      </w: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Sufinanciranje</w:t>
      </w:r>
      <w:proofErr w:type="spellEnd"/>
      <w:r w:rsidRPr="001705FF">
        <w:rPr>
          <w:rFonts w:ascii="Arial" w:hAnsi="Arial" w:cs="Arial"/>
          <w:b/>
        </w:rPr>
        <w:t xml:space="preserve"> </w:t>
      </w:r>
      <w:proofErr w:type="spellStart"/>
      <w:r w:rsidRPr="001705FF">
        <w:rPr>
          <w:rFonts w:ascii="Arial" w:hAnsi="Arial" w:cs="Arial"/>
          <w:b/>
        </w:rPr>
        <w:t>prijevoza</w:t>
      </w:r>
      <w:proofErr w:type="spellEnd"/>
      <w:r w:rsidRPr="001705FF">
        <w:rPr>
          <w:rFonts w:ascii="Arial" w:hAnsi="Arial" w:cs="Arial"/>
          <w:b/>
        </w:rPr>
        <w:t xml:space="preserve"> </w:t>
      </w:r>
      <w:proofErr w:type="spellStart"/>
      <w:r w:rsidRPr="001705FF">
        <w:rPr>
          <w:rFonts w:ascii="Arial" w:hAnsi="Arial" w:cs="Arial"/>
          <w:b/>
        </w:rPr>
        <w:t>učenika</w:t>
      </w:r>
      <w:proofErr w:type="spellEnd"/>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2297"/>
      </w:tblGrid>
      <w:tr w:rsidR="004A72AC" w:rsidRPr="001705FF" w14:paraId="55C277E0" w14:textId="77777777" w:rsidTr="005E312A">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3F5A7"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B9E0"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E6E4F" w14:textId="24C4AA87"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4F5C6C21" w14:textId="77777777" w:rsidTr="005E312A">
        <w:tc>
          <w:tcPr>
            <w:tcW w:w="1355" w:type="dxa"/>
            <w:tcBorders>
              <w:top w:val="single" w:sz="4" w:space="0" w:color="auto"/>
              <w:left w:val="single" w:sz="4" w:space="0" w:color="auto"/>
              <w:bottom w:val="single" w:sz="4" w:space="0" w:color="auto"/>
              <w:right w:val="single" w:sz="4" w:space="0" w:color="auto"/>
            </w:tcBorders>
          </w:tcPr>
          <w:p w14:paraId="207DADA2" w14:textId="77777777" w:rsidR="004A72AC" w:rsidRPr="001705FF" w:rsidRDefault="004A72AC" w:rsidP="00987C39">
            <w:pPr>
              <w:ind w:left="-142" w:right="-136"/>
              <w:jc w:val="center"/>
              <w:rPr>
                <w:rFonts w:ascii="Arial" w:hAnsi="Arial" w:cs="Arial"/>
              </w:rPr>
            </w:pPr>
            <w:r w:rsidRPr="001705FF">
              <w:rPr>
                <w:rFonts w:ascii="Arial" w:hAnsi="Arial" w:cs="Arial"/>
              </w:rPr>
              <w:t>A100701</w:t>
            </w:r>
          </w:p>
        </w:tc>
        <w:tc>
          <w:tcPr>
            <w:tcW w:w="1730" w:type="dxa"/>
            <w:tcBorders>
              <w:top w:val="single" w:sz="4" w:space="0" w:color="auto"/>
              <w:left w:val="single" w:sz="4" w:space="0" w:color="auto"/>
              <w:bottom w:val="single" w:sz="4" w:space="0" w:color="auto"/>
              <w:right w:val="single" w:sz="4" w:space="0" w:color="auto"/>
            </w:tcBorders>
            <w:vAlign w:val="center"/>
          </w:tcPr>
          <w:p w14:paraId="107AF0DA" w14:textId="3943F8F9" w:rsidR="004A72AC" w:rsidRPr="001705FF" w:rsidRDefault="004A72AC" w:rsidP="00987C39">
            <w:pPr>
              <w:ind w:left="-130" w:right="-136"/>
              <w:jc w:val="center"/>
              <w:rPr>
                <w:rFonts w:ascii="Arial" w:hAnsi="Arial" w:cs="Arial"/>
                <w:bCs/>
              </w:rPr>
            </w:pPr>
            <w:r w:rsidRPr="001705FF">
              <w:rPr>
                <w:rFonts w:ascii="Arial" w:hAnsi="Arial" w:cs="Arial"/>
                <w:bCs/>
              </w:rPr>
              <w:t>1</w:t>
            </w:r>
            <w:r w:rsidR="00DE3485" w:rsidRPr="001705FF">
              <w:rPr>
                <w:rFonts w:ascii="Arial" w:hAnsi="Arial" w:cs="Arial"/>
                <w:bCs/>
              </w:rPr>
              <w:t>6</w:t>
            </w:r>
            <w:r w:rsidRPr="001705FF">
              <w:rPr>
                <w:rFonts w:ascii="Arial" w:hAnsi="Arial" w:cs="Arial"/>
                <w:bCs/>
              </w:rPr>
              <w:t>.000,00</w:t>
            </w:r>
          </w:p>
        </w:tc>
        <w:tc>
          <w:tcPr>
            <w:tcW w:w="2297" w:type="dxa"/>
            <w:tcBorders>
              <w:top w:val="single" w:sz="4" w:space="0" w:color="auto"/>
              <w:left w:val="single" w:sz="4" w:space="0" w:color="auto"/>
              <w:bottom w:val="single" w:sz="4" w:space="0" w:color="auto"/>
              <w:right w:val="single" w:sz="4" w:space="0" w:color="auto"/>
            </w:tcBorders>
            <w:vAlign w:val="center"/>
          </w:tcPr>
          <w:p w14:paraId="57769C3B" w14:textId="5FFDB06A" w:rsidR="004A72AC" w:rsidRPr="001705FF" w:rsidRDefault="004A72AC" w:rsidP="00987C39">
            <w:pPr>
              <w:ind w:left="-130" w:right="-136"/>
              <w:jc w:val="center"/>
              <w:rPr>
                <w:rFonts w:ascii="Arial" w:hAnsi="Arial" w:cs="Arial"/>
                <w:bCs/>
              </w:rPr>
            </w:pPr>
            <w:r w:rsidRPr="001705FF">
              <w:rPr>
                <w:rFonts w:ascii="Arial" w:hAnsi="Arial" w:cs="Arial"/>
                <w:bCs/>
              </w:rPr>
              <w:t>15.</w:t>
            </w:r>
            <w:r w:rsidR="00DE3485" w:rsidRPr="001705FF">
              <w:rPr>
                <w:rFonts w:ascii="Arial" w:hAnsi="Arial" w:cs="Arial"/>
                <w:bCs/>
              </w:rPr>
              <w:t>542,88</w:t>
            </w:r>
          </w:p>
        </w:tc>
      </w:tr>
    </w:tbl>
    <w:p w14:paraId="36C402A6" w14:textId="1FE44977" w:rsidR="00E24636" w:rsidRPr="001705FF" w:rsidRDefault="00E24636" w:rsidP="00E24636">
      <w:pPr>
        <w:ind w:right="-284"/>
        <w:jc w:val="both"/>
        <w:rPr>
          <w:rFonts w:ascii="Arial" w:hAnsi="Arial" w:cs="Arial"/>
        </w:rPr>
      </w:pPr>
      <w:r w:rsidRPr="001705FF">
        <w:rPr>
          <w:rFonts w:ascii="Arial" w:hAnsi="Arial" w:cs="Arial"/>
        </w:rPr>
        <w:t xml:space="preserve">Kroz </w:t>
      </w:r>
      <w:proofErr w:type="spellStart"/>
      <w:r w:rsidRPr="001705FF">
        <w:rPr>
          <w:rFonts w:ascii="Arial" w:hAnsi="Arial" w:cs="Arial"/>
        </w:rPr>
        <w:t>Aktivnost</w:t>
      </w:r>
      <w:proofErr w:type="spellEnd"/>
      <w:r w:rsidRPr="001705FF">
        <w:rPr>
          <w:rFonts w:ascii="Arial" w:hAnsi="Arial" w:cs="Arial"/>
        </w:rPr>
        <w:t xml:space="preserve"> A100701 </w:t>
      </w:r>
      <w:proofErr w:type="spellStart"/>
      <w:r w:rsidRPr="001705FF">
        <w:rPr>
          <w:rFonts w:ascii="Arial" w:hAnsi="Arial" w:cs="Arial"/>
        </w:rPr>
        <w:t>financiraju</w:t>
      </w:r>
      <w:proofErr w:type="spellEnd"/>
      <w:r w:rsidRPr="001705FF">
        <w:rPr>
          <w:rFonts w:ascii="Arial" w:hAnsi="Arial" w:cs="Arial"/>
        </w:rPr>
        <w:t xml:space="preserve"> se </w:t>
      </w:r>
      <w:proofErr w:type="spellStart"/>
      <w:r w:rsidRPr="001705FF">
        <w:rPr>
          <w:rFonts w:ascii="Arial" w:hAnsi="Arial" w:cs="Arial"/>
        </w:rPr>
        <w:t>rashodi</w:t>
      </w:r>
      <w:proofErr w:type="spellEnd"/>
      <w:r w:rsidRPr="001705FF">
        <w:rPr>
          <w:rFonts w:ascii="Arial" w:hAnsi="Arial" w:cs="Arial"/>
        </w:rPr>
        <w:t xml:space="preserve"> za </w:t>
      </w:r>
      <w:proofErr w:type="spellStart"/>
      <w:r w:rsidRPr="001705FF">
        <w:rPr>
          <w:rFonts w:ascii="Arial" w:hAnsi="Arial" w:cs="Arial"/>
        </w:rPr>
        <w:t>troškove</w:t>
      </w:r>
      <w:proofErr w:type="spellEnd"/>
      <w:r w:rsidRPr="001705FF">
        <w:rPr>
          <w:rFonts w:ascii="Arial" w:hAnsi="Arial" w:cs="Arial"/>
        </w:rPr>
        <w:t xml:space="preserve"> </w:t>
      </w:r>
      <w:proofErr w:type="spellStart"/>
      <w:r w:rsidRPr="001705FF">
        <w:rPr>
          <w:rFonts w:ascii="Arial" w:hAnsi="Arial" w:cs="Arial"/>
        </w:rPr>
        <w:t>prijevoza</w:t>
      </w:r>
      <w:proofErr w:type="spellEnd"/>
      <w:r w:rsidRPr="001705FF">
        <w:rPr>
          <w:rFonts w:ascii="Arial" w:hAnsi="Arial" w:cs="Arial"/>
        </w:rPr>
        <w:t xml:space="preserve"> </w:t>
      </w:r>
      <w:proofErr w:type="spellStart"/>
      <w:r w:rsidRPr="001705FF">
        <w:rPr>
          <w:rFonts w:ascii="Arial" w:hAnsi="Arial" w:cs="Arial"/>
        </w:rPr>
        <w:t>učenika</w:t>
      </w:r>
      <w:proofErr w:type="spellEnd"/>
      <w:r w:rsidRPr="001705FF">
        <w:rPr>
          <w:rFonts w:ascii="Arial" w:hAnsi="Arial" w:cs="Arial"/>
        </w:rPr>
        <w:t xml:space="preserve"> </w:t>
      </w:r>
      <w:proofErr w:type="spellStart"/>
      <w:r w:rsidRPr="001705FF">
        <w:rPr>
          <w:rFonts w:ascii="Arial" w:hAnsi="Arial" w:cs="Arial"/>
        </w:rPr>
        <w:t>osnovnih</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srednjih</w:t>
      </w:r>
      <w:proofErr w:type="spellEnd"/>
      <w:r w:rsidRPr="001705FF">
        <w:rPr>
          <w:rFonts w:ascii="Arial" w:hAnsi="Arial" w:cs="Arial"/>
        </w:rPr>
        <w:t xml:space="preserve"> </w:t>
      </w:r>
      <w:proofErr w:type="spellStart"/>
      <w:r w:rsidRPr="001705FF">
        <w:rPr>
          <w:rFonts w:ascii="Arial" w:hAnsi="Arial" w:cs="Arial"/>
        </w:rPr>
        <w:t>škola</w:t>
      </w:r>
      <w:proofErr w:type="spellEnd"/>
      <w:r w:rsidRPr="001705FF">
        <w:rPr>
          <w:rFonts w:ascii="Arial" w:hAnsi="Arial" w:cs="Arial"/>
        </w:rPr>
        <w:t xml:space="preserve">, </w:t>
      </w:r>
      <w:proofErr w:type="spellStart"/>
      <w:r w:rsidRPr="001705FF">
        <w:rPr>
          <w:rFonts w:ascii="Arial" w:hAnsi="Arial" w:cs="Arial"/>
        </w:rPr>
        <w:t>odnosno</w:t>
      </w:r>
      <w:proofErr w:type="spellEnd"/>
      <w:r w:rsidRPr="001705FF">
        <w:rPr>
          <w:rFonts w:ascii="Arial" w:hAnsi="Arial" w:cs="Arial"/>
        </w:rPr>
        <w:t xml:space="preserve"> </w:t>
      </w:r>
      <w:proofErr w:type="spellStart"/>
      <w:r w:rsidRPr="001705FF">
        <w:rPr>
          <w:rFonts w:ascii="Arial" w:hAnsi="Arial" w:cs="Arial"/>
        </w:rPr>
        <w:t>prema</w:t>
      </w:r>
      <w:proofErr w:type="spellEnd"/>
      <w:r w:rsidRPr="001705FF">
        <w:rPr>
          <w:rFonts w:ascii="Arial" w:hAnsi="Arial" w:cs="Arial"/>
        </w:rPr>
        <w:t xml:space="preserve"> </w:t>
      </w:r>
      <w:proofErr w:type="spellStart"/>
      <w:r w:rsidRPr="001705FF">
        <w:rPr>
          <w:rFonts w:ascii="Arial" w:hAnsi="Arial" w:cs="Arial"/>
        </w:rPr>
        <w:t>posebnom</w:t>
      </w:r>
      <w:proofErr w:type="spellEnd"/>
      <w:r w:rsidRPr="001705FF">
        <w:rPr>
          <w:rFonts w:ascii="Arial" w:hAnsi="Arial" w:cs="Arial"/>
        </w:rPr>
        <w:t xml:space="preserve"> </w:t>
      </w:r>
      <w:proofErr w:type="spellStart"/>
      <w:r w:rsidRPr="001705FF">
        <w:rPr>
          <w:rFonts w:ascii="Arial" w:hAnsi="Arial" w:cs="Arial"/>
        </w:rPr>
        <w:t>linijskom</w:t>
      </w:r>
      <w:proofErr w:type="spellEnd"/>
      <w:r w:rsidRPr="001705FF">
        <w:rPr>
          <w:rFonts w:ascii="Arial" w:hAnsi="Arial" w:cs="Arial"/>
        </w:rPr>
        <w:t xml:space="preserve"> </w:t>
      </w:r>
      <w:proofErr w:type="spellStart"/>
      <w:r w:rsidRPr="001705FF">
        <w:rPr>
          <w:rFonts w:ascii="Arial" w:hAnsi="Arial" w:cs="Arial"/>
        </w:rPr>
        <w:t>prijevozu</w:t>
      </w:r>
      <w:proofErr w:type="spellEnd"/>
      <w:r w:rsidRPr="001705FF">
        <w:rPr>
          <w:rFonts w:ascii="Arial" w:hAnsi="Arial" w:cs="Arial"/>
        </w:rPr>
        <w:t xml:space="preserve"> </w:t>
      </w:r>
      <w:proofErr w:type="spellStart"/>
      <w:r w:rsidRPr="001705FF">
        <w:rPr>
          <w:rFonts w:ascii="Arial" w:hAnsi="Arial" w:cs="Arial"/>
        </w:rPr>
        <w:t>učenika</w:t>
      </w:r>
      <w:proofErr w:type="spellEnd"/>
      <w:r w:rsidRPr="001705FF">
        <w:rPr>
          <w:rFonts w:ascii="Arial" w:hAnsi="Arial" w:cs="Arial"/>
        </w:rPr>
        <w:t xml:space="preserve"> </w:t>
      </w:r>
      <w:proofErr w:type="spellStart"/>
      <w:r w:rsidRPr="001705FF">
        <w:rPr>
          <w:rFonts w:ascii="Arial" w:hAnsi="Arial" w:cs="Arial"/>
        </w:rPr>
        <w:t>osnovne</w:t>
      </w:r>
      <w:proofErr w:type="spellEnd"/>
      <w:r w:rsidRPr="001705FF">
        <w:rPr>
          <w:rFonts w:ascii="Arial" w:hAnsi="Arial" w:cs="Arial"/>
        </w:rPr>
        <w:t xml:space="preserve"> </w:t>
      </w:r>
      <w:proofErr w:type="spellStart"/>
      <w:r w:rsidRPr="001705FF">
        <w:rPr>
          <w:rFonts w:ascii="Arial" w:hAnsi="Arial" w:cs="Arial"/>
        </w:rPr>
        <w:t>škole</w:t>
      </w:r>
      <w:proofErr w:type="spellEnd"/>
      <w:r w:rsidRPr="001705FF">
        <w:rPr>
          <w:rFonts w:ascii="Arial" w:hAnsi="Arial" w:cs="Arial"/>
        </w:rPr>
        <w:t xml:space="preserve"> Kamanje  – </w:t>
      </w:r>
      <w:proofErr w:type="spellStart"/>
      <w:r w:rsidRPr="001705FF">
        <w:rPr>
          <w:rFonts w:ascii="Arial" w:hAnsi="Arial" w:cs="Arial"/>
        </w:rPr>
        <w:t>iznad</w:t>
      </w:r>
      <w:proofErr w:type="spellEnd"/>
      <w:r w:rsidRPr="001705FF">
        <w:rPr>
          <w:rFonts w:ascii="Arial" w:hAnsi="Arial" w:cs="Arial"/>
        </w:rPr>
        <w:t xml:space="preserve"> </w:t>
      </w:r>
      <w:proofErr w:type="spellStart"/>
      <w:r w:rsidRPr="001705FF">
        <w:rPr>
          <w:rFonts w:ascii="Arial" w:hAnsi="Arial" w:cs="Arial"/>
        </w:rPr>
        <w:t>standarda</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autobusne</w:t>
      </w:r>
      <w:proofErr w:type="spellEnd"/>
      <w:r w:rsidRPr="001705FF">
        <w:rPr>
          <w:rFonts w:ascii="Arial" w:hAnsi="Arial" w:cs="Arial"/>
        </w:rPr>
        <w:t xml:space="preserve"> </w:t>
      </w:r>
      <w:proofErr w:type="spellStart"/>
      <w:r w:rsidRPr="001705FF">
        <w:rPr>
          <w:rFonts w:ascii="Arial" w:hAnsi="Arial" w:cs="Arial"/>
        </w:rPr>
        <w:t>linije</w:t>
      </w:r>
      <w:proofErr w:type="spellEnd"/>
      <w:r w:rsidRPr="001705FF">
        <w:rPr>
          <w:rFonts w:ascii="Arial" w:hAnsi="Arial" w:cs="Arial"/>
        </w:rPr>
        <w:t xml:space="preserve"> Kamanje – Karlovac. </w:t>
      </w:r>
    </w:p>
    <w:p w14:paraId="18A67C17" w14:textId="77777777" w:rsidR="00E24636" w:rsidRPr="001705FF" w:rsidRDefault="00E24636" w:rsidP="00E24636">
      <w:pPr>
        <w:ind w:right="-284"/>
        <w:jc w:val="both"/>
        <w:rPr>
          <w:rFonts w:ascii="Arial" w:hAnsi="Arial" w:cs="Arial"/>
          <w:b/>
        </w:rPr>
      </w:pPr>
      <w:r w:rsidRPr="001705FF">
        <w:rPr>
          <w:rFonts w:ascii="Arial" w:hAnsi="Arial" w:cs="Arial"/>
          <w:b/>
        </w:rPr>
        <w:t xml:space="preserve">2. </w:t>
      </w:r>
      <w:proofErr w:type="spellStart"/>
      <w:r w:rsidRPr="001705FF">
        <w:rPr>
          <w:rFonts w:ascii="Arial" w:hAnsi="Arial" w:cs="Arial"/>
          <w:b/>
        </w:rPr>
        <w:t>Aktivnost</w:t>
      </w:r>
      <w:proofErr w:type="spellEnd"/>
      <w:r w:rsidRPr="001705FF">
        <w:rPr>
          <w:rFonts w:ascii="Arial" w:hAnsi="Arial" w:cs="Arial"/>
          <w:b/>
        </w:rPr>
        <w:t xml:space="preserve"> A100702 </w:t>
      </w:r>
      <w:proofErr w:type="spellStart"/>
      <w:r w:rsidRPr="001705FF">
        <w:rPr>
          <w:rFonts w:ascii="Arial" w:hAnsi="Arial" w:cs="Arial"/>
          <w:b/>
        </w:rPr>
        <w:t>Sufinanciranje</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 xml:space="preserve"> </w:t>
      </w:r>
      <w:proofErr w:type="spellStart"/>
      <w:r w:rsidRPr="001705FF">
        <w:rPr>
          <w:rFonts w:ascii="Arial" w:hAnsi="Arial" w:cs="Arial"/>
          <w:b/>
        </w:rPr>
        <w:t>učenika</w:t>
      </w:r>
      <w:proofErr w:type="spellEnd"/>
      <w:r w:rsidRPr="001705FF">
        <w:rPr>
          <w:rFonts w:ascii="Arial" w:hAnsi="Arial" w:cs="Arial"/>
          <w:b/>
        </w:rPr>
        <w:t xml:space="preserve"> PŠ Kamanje</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3D3E5B57" w14:textId="77777777" w:rsidTr="004A72AC">
        <w:tc>
          <w:tcPr>
            <w:tcW w:w="1355" w:type="dxa"/>
            <w:tcBorders>
              <w:top w:val="single" w:sz="4" w:space="0" w:color="auto"/>
              <w:left w:val="single" w:sz="4" w:space="0" w:color="auto"/>
              <w:bottom w:val="single" w:sz="4" w:space="0" w:color="auto"/>
              <w:right w:val="single" w:sz="4" w:space="0" w:color="auto"/>
            </w:tcBorders>
          </w:tcPr>
          <w:p w14:paraId="45F33368"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1E07E756"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30429DD1" w14:textId="4386DFC0"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D62E7AA" w14:textId="77777777" w:rsidTr="004A72AC">
        <w:tc>
          <w:tcPr>
            <w:tcW w:w="1355" w:type="dxa"/>
            <w:tcBorders>
              <w:top w:val="single" w:sz="4" w:space="0" w:color="auto"/>
              <w:left w:val="single" w:sz="4" w:space="0" w:color="auto"/>
              <w:bottom w:val="single" w:sz="4" w:space="0" w:color="auto"/>
              <w:right w:val="single" w:sz="4" w:space="0" w:color="auto"/>
            </w:tcBorders>
          </w:tcPr>
          <w:p w14:paraId="1C43003C" w14:textId="77777777" w:rsidR="004A72AC" w:rsidRPr="001705FF" w:rsidRDefault="004A72AC" w:rsidP="00987C39">
            <w:pPr>
              <w:ind w:left="-142" w:right="-136"/>
              <w:jc w:val="center"/>
              <w:rPr>
                <w:rFonts w:ascii="Arial" w:hAnsi="Arial" w:cs="Arial"/>
              </w:rPr>
            </w:pPr>
            <w:r w:rsidRPr="001705FF">
              <w:rPr>
                <w:rFonts w:ascii="Arial" w:hAnsi="Arial" w:cs="Arial"/>
              </w:rPr>
              <w:t>A100702</w:t>
            </w:r>
          </w:p>
        </w:tc>
        <w:tc>
          <w:tcPr>
            <w:tcW w:w="1730" w:type="dxa"/>
            <w:tcBorders>
              <w:top w:val="single" w:sz="4" w:space="0" w:color="auto"/>
              <w:left w:val="single" w:sz="4" w:space="0" w:color="auto"/>
              <w:bottom w:val="single" w:sz="4" w:space="0" w:color="auto"/>
              <w:right w:val="single" w:sz="4" w:space="0" w:color="auto"/>
            </w:tcBorders>
            <w:vAlign w:val="center"/>
          </w:tcPr>
          <w:p w14:paraId="516CB94A" w14:textId="68D41530" w:rsidR="004A72AC" w:rsidRPr="001705FF" w:rsidRDefault="00DE3485" w:rsidP="00987C39">
            <w:pPr>
              <w:ind w:left="-130" w:right="-136"/>
              <w:jc w:val="center"/>
              <w:rPr>
                <w:rFonts w:ascii="Arial" w:hAnsi="Arial" w:cs="Arial"/>
                <w:bCs/>
              </w:rPr>
            </w:pPr>
            <w:r w:rsidRPr="001705FF">
              <w:rPr>
                <w:rFonts w:ascii="Arial" w:hAnsi="Arial" w:cs="Arial"/>
                <w:bCs/>
              </w:rPr>
              <w:t>7</w:t>
            </w:r>
            <w:r w:rsidR="004A72AC" w:rsidRPr="001705FF">
              <w:rPr>
                <w:rFonts w:ascii="Arial" w:hAnsi="Arial" w:cs="Arial"/>
                <w:bCs/>
              </w:rPr>
              <w:t>00,00</w:t>
            </w:r>
          </w:p>
        </w:tc>
        <w:tc>
          <w:tcPr>
            <w:tcW w:w="1701" w:type="dxa"/>
            <w:tcBorders>
              <w:top w:val="single" w:sz="4" w:space="0" w:color="auto"/>
              <w:left w:val="single" w:sz="4" w:space="0" w:color="auto"/>
              <w:bottom w:val="single" w:sz="4" w:space="0" w:color="auto"/>
              <w:right w:val="single" w:sz="4" w:space="0" w:color="auto"/>
            </w:tcBorders>
            <w:vAlign w:val="center"/>
          </w:tcPr>
          <w:p w14:paraId="530D2E43" w14:textId="57971175" w:rsidR="004A72AC" w:rsidRPr="001705FF" w:rsidRDefault="00DE3485" w:rsidP="00987C39">
            <w:pPr>
              <w:ind w:left="-130" w:right="-136"/>
              <w:jc w:val="center"/>
              <w:rPr>
                <w:rFonts w:ascii="Arial" w:hAnsi="Arial" w:cs="Arial"/>
                <w:bCs/>
              </w:rPr>
            </w:pPr>
            <w:r w:rsidRPr="001705FF">
              <w:rPr>
                <w:rFonts w:ascii="Arial" w:hAnsi="Arial" w:cs="Arial"/>
                <w:bCs/>
              </w:rPr>
              <w:t>634,50</w:t>
            </w:r>
          </w:p>
        </w:tc>
      </w:tr>
    </w:tbl>
    <w:p w14:paraId="177D71CD" w14:textId="55471CE7" w:rsidR="00E24636" w:rsidRPr="001705FF" w:rsidRDefault="00E24636" w:rsidP="00E24636">
      <w:pPr>
        <w:ind w:right="-284"/>
        <w:jc w:val="both"/>
        <w:rPr>
          <w:rFonts w:ascii="Arial" w:hAnsi="Arial" w:cs="Arial"/>
          <w:bCs/>
        </w:rPr>
      </w:pPr>
      <w:r w:rsidRPr="001705FF">
        <w:rPr>
          <w:rFonts w:ascii="Arial" w:hAnsi="Arial" w:cs="Arial"/>
          <w:bCs/>
        </w:rPr>
        <w:t xml:space="preserve">Na </w:t>
      </w:r>
      <w:proofErr w:type="spellStart"/>
      <w:r w:rsidRPr="001705FF">
        <w:rPr>
          <w:rFonts w:ascii="Arial" w:hAnsi="Arial" w:cs="Arial"/>
          <w:bCs/>
        </w:rPr>
        <w:t>ovoj</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iskazani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w:t>
      </w:r>
      <w:proofErr w:type="spellStart"/>
      <w:r w:rsidRPr="001705FF">
        <w:rPr>
          <w:rFonts w:ascii="Arial" w:hAnsi="Arial" w:cs="Arial"/>
          <w:bCs/>
        </w:rPr>
        <w:t>troškovi</w:t>
      </w:r>
      <w:proofErr w:type="spellEnd"/>
      <w:r w:rsidRPr="001705FF">
        <w:rPr>
          <w:rFonts w:ascii="Arial" w:hAnsi="Arial" w:cs="Arial"/>
          <w:bCs/>
        </w:rPr>
        <w:t xml:space="preserve"> </w:t>
      </w:r>
      <w:proofErr w:type="spellStart"/>
      <w:r w:rsidRPr="001705FF">
        <w:rPr>
          <w:rFonts w:ascii="Arial" w:hAnsi="Arial" w:cs="Arial"/>
          <w:bCs/>
        </w:rPr>
        <w:t>sufinanciranja</w:t>
      </w:r>
      <w:proofErr w:type="spellEnd"/>
      <w:r w:rsidRPr="001705FF">
        <w:rPr>
          <w:rFonts w:ascii="Arial" w:hAnsi="Arial" w:cs="Arial"/>
          <w:bCs/>
        </w:rPr>
        <w:t xml:space="preserve"> </w:t>
      </w:r>
      <w:proofErr w:type="spellStart"/>
      <w:r w:rsidRPr="001705FF">
        <w:rPr>
          <w:rFonts w:ascii="Arial" w:hAnsi="Arial" w:cs="Arial"/>
          <w:bCs/>
        </w:rPr>
        <w:t>boravka</w:t>
      </w:r>
      <w:proofErr w:type="spellEnd"/>
      <w:r w:rsidRPr="001705FF">
        <w:rPr>
          <w:rFonts w:ascii="Arial" w:hAnsi="Arial" w:cs="Arial"/>
          <w:bCs/>
        </w:rPr>
        <w:t xml:space="preserve"> </w:t>
      </w:r>
      <w:proofErr w:type="spellStart"/>
      <w:r w:rsidRPr="001705FF">
        <w:rPr>
          <w:rFonts w:ascii="Arial" w:hAnsi="Arial" w:cs="Arial"/>
          <w:bCs/>
        </w:rPr>
        <w:t>djece</w:t>
      </w:r>
      <w:proofErr w:type="spellEnd"/>
      <w:r w:rsidRPr="001705FF">
        <w:rPr>
          <w:rFonts w:ascii="Arial" w:hAnsi="Arial" w:cs="Arial"/>
          <w:bCs/>
        </w:rPr>
        <w:t xml:space="preserve"> u „</w:t>
      </w:r>
      <w:proofErr w:type="spellStart"/>
      <w:r w:rsidRPr="001705FF">
        <w:rPr>
          <w:rFonts w:ascii="Arial" w:hAnsi="Arial" w:cs="Arial"/>
          <w:bCs/>
        </w:rPr>
        <w:t>Školi</w:t>
      </w:r>
      <w:proofErr w:type="spellEnd"/>
      <w:r w:rsidRPr="001705FF">
        <w:rPr>
          <w:rFonts w:ascii="Arial" w:hAnsi="Arial" w:cs="Arial"/>
          <w:bCs/>
        </w:rPr>
        <w:t xml:space="preserve"> u </w:t>
      </w:r>
      <w:proofErr w:type="spellStart"/>
      <w:r w:rsidRPr="001705FF">
        <w:rPr>
          <w:rFonts w:ascii="Arial" w:hAnsi="Arial" w:cs="Arial"/>
          <w:bCs/>
        </w:rPr>
        <w:t>prirodi</w:t>
      </w:r>
      <w:proofErr w:type="spellEnd"/>
      <w:r w:rsidRPr="001705FF">
        <w:rPr>
          <w:rFonts w:ascii="Arial" w:hAnsi="Arial" w:cs="Arial"/>
          <w:bCs/>
        </w:rPr>
        <w:t xml:space="preserve">“ u </w:t>
      </w:r>
      <w:proofErr w:type="spellStart"/>
      <w:r w:rsidRPr="001705FF">
        <w:rPr>
          <w:rFonts w:ascii="Arial" w:hAnsi="Arial" w:cs="Arial"/>
          <w:bCs/>
        </w:rPr>
        <w:t>Selcu</w:t>
      </w:r>
      <w:proofErr w:type="spellEnd"/>
      <w:r w:rsidRPr="001705FF">
        <w:rPr>
          <w:rFonts w:ascii="Arial" w:hAnsi="Arial" w:cs="Arial"/>
          <w:bCs/>
        </w:rPr>
        <w:t xml:space="preserve"> </w:t>
      </w:r>
    </w:p>
    <w:p w14:paraId="428388AF" w14:textId="77777777" w:rsidR="00E24636" w:rsidRPr="001705FF" w:rsidRDefault="00E24636" w:rsidP="00E24636">
      <w:pPr>
        <w:ind w:right="-284"/>
        <w:jc w:val="both"/>
        <w:rPr>
          <w:rFonts w:ascii="Arial" w:hAnsi="Arial" w:cs="Arial"/>
          <w:b/>
        </w:rPr>
      </w:pPr>
      <w:r w:rsidRPr="001705FF">
        <w:rPr>
          <w:rFonts w:ascii="Arial" w:hAnsi="Arial" w:cs="Arial"/>
          <w:b/>
        </w:rPr>
        <w:t xml:space="preserve">3. </w:t>
      </w: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Nabavka</w:t>
      </w:r>
      <w:proofErr w:type="spellEnd"/>
      <w:r w:rsidRPr="001705FF">
        <w:rPr>
          <w:rFonts w:ascii="Arial" w:hAnsi="Arial" w:cs="Arial"/>
          <w:b/>
        </w:rPr>
        <w:t xml:space="preserve"> </w:t>
      </w:r>
      <w:proofErr w:type="spellStart"/>
      <w:r w:rsidRPr="001705FF">
        <w:rPr>
          <w:rFonts w:ascii="Arial" w:hAnsi="Arial" w:cs="Arial"/>
          <w:b/>
        </w:rPr>
        <w:t>udžbenika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49F24452" w14:textId="77777777" w:rsidTr="004A72AC">
        <w:tc>
          <w:tcPr>
            <w:tcW w:w="1355" w:type="dxa"/>
            <w:tcBorders>
              <w:top w:val="single" w:sz="4" w:space="0" w:color="auto"/>
              <w:left w:val="single" w:sz="4" w:space="0" w:color="auto"/>
              <w:bottom w:val="single" w:sz="4" w:space="0" w:color="auto"/>
              <w:right w:val="single" w:sz="4" w:space="0" w:color="auto"/>
            </w:tcBorders>
          </w:tcPr>
          <w:p w14:paraId="4B1F78CA" w14:textId="77777777" w:rsidR="004A72AC" w:rsidRPr="001705FF" w:rsidRDefault="004A72AC" w:rsidP="00987C39">
            <w:pPr>
              <w:ind w:left="-142"/>
              <w:jc w:val="center"/>
              <w:rPr>
                <w:rFonts w:ascii="Arial" w:hAnsi="Arial" w:cs="Arial"/>
              </w:rPr>
            </w:pPr>
            <w:r w:rsidRPr="001705FF">
              <w:rPr>
                <w:rFonts w:ascii="Arial" w:hAnsi="Arial" w:cs="Arial"/>
              </w:rPr>
              <w:t>Projekt</w:t>
            </w:r>
          </w:p>
        </w:tc>
        <w:tc>
          <w:tcPr>
            <w:tcW w:w="1730" w:type="dxa"/>
            <w:tcBorders>
              <w:top w:val="single" w:sz="4" w:space="0" w:color="auto"/>
              <w:left w:val="single" w:sz="4" w:space="0" w:color="auto"/>
              <w:bottom w:val="single" w:sz="4" w:space="0" w:color="auto"/>
              <w:right w:val="single" w:sz="4" w:space="0" w:color="auto"/>
            </w:tcBorders>
          </w:tcPr>
          <w:p w14:paraId="1169C7B6" w14:textId="77777777" w:rsidR="004A72AC" w:rsidRPr="001705FF" w:rsidRDefault="004A72AC" w:rsidP="00987C39">
            <w:pPr>
              <w:ind w:left="-130"/>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221F3AEE" w14:textId="1EEE71D5" w:rsidR="004A72AC" w:rsidRPr="001705FF" w:rsidRDefault="004A72AC" w:rsidP="00987C39">
            <w:pPr>
              <w:ind w:left="-130"/>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7A526693" w14:textId="77777777" w:rsidTr="004A72AC">
        <w:tc>
          <w:tcPr>
            <w:tcW w:w="1355" w:type="dxa"/>
            <w:tcBorders>
              <w:top w:val="single" w:sz="4" w:space="0" w:color="auto"/>
              <w:left w:val="single" w:sz="4" w:space="0" w:color="auto"/>
              <w:bottom w:val="single" w:sz="4" w:space="0" w:color="auto"/>
              <w:right w:val="single" w:sz="4" w:space="0" w:color="auto"/>
            </w:tcBorders>
          </w:tcPr>
          <w:p w14:paraId="6E33E869" w14:textId="77777777" w:rsidR="004A72AC" w:rsidRPr="001705FF" w:rsidRDefault="004A72AC" w:rsidP="00987C39">
            <w:pPr>
              <w:ind w:left="-142"/>
              <w:jc w:val="center"/>
              <w:rPr>
                <w:rFonts w:ascii="Arial" w:hAnsi="Arial" w:cs="Arial"/>
              </w:rPr>
            </w:pPr>
            <w:r w:rsidRPr="001705FF">
              <w:rPr>
                <w:rFonts w:ascii="Arial" w:hAnsi="Arial" w:cs="Arial"/>
              </w:rPr>
              <w:t>A100703</w:t>
            </w:r>
          </w:p>
        </w:tc>
        <w:tc>
          <w:tcPr>
            <w:tcW w:w="1730" w:type="dxa"/>
            <w:tcBorders>
              <w:top w:val="single" w:sz="4" w:space="0" w:color="auto"/>
              <w:left w:val="single" w:sz="4" w:space="0" w:color="auto"/>
              <w:bottom w:val="single" w:sz="4" w:space="0" w:color="auto"/>
              <w:right w:val="single" w:sz="4" w:space="0" w:color="auto"/>
            </w:tcBorders>
            <w:vAlign w:val="center"/>
          </w:tcPr>
          <w:p w14:paraId="5867F031" w14:textId="77777777" w:rsidR="004A72AC" w:rsidRPr="001705FF" w:rsidRDefault="004A72AC" w:rsidP="00987C39">
            <w:pPr>
              <w:ind w:left="-130"/>
              <w:jc w:val="center"/>
              <w:rPr>
                <w:rFonts w:ascii="Arial" w:hAnsi="Arial" w:cs="Arial"/>
                <w:bCs/>
              </w:rPr>
            </w:pPr>
            <w:r w:rsidRPr="001705FF">
              <w:rPr>
                <w:rFonts w:ascii="Arial" w:hAnsi="Arial" w:cs="Arial"/>
                <w:bCs/>
              </w:rPr>
              <w:t>6.000,00</w:t>
            </w:r>
          </w:p>
        </w:tc>
        <w:tc>
          <w:tcPr>
            <w:tcW w:w="1701" w:type="dxa"/>
            <w:tcBorders>
              <w:top w:val="single" w:sz="4" w:space="0" w:color="auto"/>
              <w:left w:val="single" w:sz="4" w:space="0" w:color="auto"/>
              <w:bottom w:val="single" w:sz="4" w:space="0" w:color="auto"/>
              <w:right w:val="single" w:sz="4" w:space="0" w:color="auto"/>
            </w:tcBorders>
            <w:vAlign w:val="center"/>
          </w:tcPr>
          <w:p w14:paraId="26765EF2" w14:textId="565AF2FD" w:rsidR="004A72AC" w:rsidRPr="001705FF" w:rsidRDefault="00DE3485" w:rsidP="00987C39">
            <w:pPr>
              <w:ind w:left="-130"/>
              <w:jc w:val="center"/>
              <w:rPr>
                <w:rFonts w:ascii="Arial" w:hAnsi="Arial" w:cs="Arial"/>
                <w:bCs/>
              </w:rPr>
            </w:pPr>
            <w:r w:rsidRPr="001705FF">
              <w:rPr>
                <w:rFonts w:ascii="Arial" w:hAnsi="Arial" w:cs="Arial"/>
                <w:bCs/>
              </w:rPr>
              <w:t>5.542,19</w:t>
            </w:r>
          </w:p>
        </w:tc>
      </w:tr>
    </w:tbl>
    <w:p w14:paraId="2024B84F" w14:textId="0D06D716" w:rsidR="00E24636" w:rsidRPr="001705FF" w:rsidRDefault="00E24636" w:rsidP="00E24636">
      <w:pPr>
        <w:ind w:right="-284"/>
        <w:jc w:val="both"/>
        <w:rPr>
          <w:rFonts w:ascii="Arial" w:hAnsi="Arial" w:cs="Arial"/>
        </w:rPr>
      </w:pPr>
      <w:r w:rsidRPr="001705FF">
        <w:rPr>
          <w:rFonts w:ascii="Arial" w:hAnsi="Arial" w:cs="Arial"/>
        </w:rPr>
        <w:t xml:space="preserve">Na </w:t>
      </w:r>
      <w:proofErr w:type="spellStart"/>
      <w:r w:rsidRPr="001705FF">
        <w:rPr>
          <w:rFonts w:ascii="Arial" w:hAnsi="Arial" w:cs="Arial"/>
        </w:rPr>
        <w:t>ovoj</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planirani</w:t>
      </w:r>
      <w:proofErr w:type="spellEnd"/>
      <w:r w:rsidRPr="001705FF">
        <w:rPr>
          <w:rFonts w:ascii="Arial" w:hAnsi="Arial" w:cs="Arial"/>
        </w:rPr>
        <w:t xml:space="preserve"> </w:t>
      </w:r>
      <w:proofErr w:type="spellStart"/>
      <w:r w:rsidRPr="001705FF">
        <w:rPr>
          <w:rFonts w:ascii="Arial" w:hAnsi="Arial" w:cs="Arial"/>
        </w:rPr>
        <w:t>su</w:t>
      </w:r>
      <w:proofErr w:type="spellEnd"/>
      <w:r w:rsidRPr="001705FF">
        <w:rPr>
          <w:rFonts w:ascii="Arial" w:hAnsi="Arial" w:cs="Arial"/>
        </w:rPr>
        <w:t xml:space="preserve"> </w:t>
      </w:r>
      <w:proofErr w:type="spellStart"/>
      <w:r w:rsidRPr="001705FF">
        <w:rPr>
          <w:rFonts w:ascii="Arial" w:hAnsi="Arial" w:cs="Arial"/>
        </w:rPr>
        <w:t>troškovi</w:t>
      </w:r>
      <w:proofErr w:type="spellEnd"/>
      <w:r w:rsidRPr="001705FF">
        <w:rPr>
          <w:rFonts w:ascii="Arial" w:hAnsi="Arial" w:cs="Arial"/>
        </w:rPr>
        <w:t xml:space="preserve"> za </w:t>
      </w:r>
      <w:proofErr w:type="spellStart"/>
      <w:r w:rsidRPr="001705FF">
        <w:rPr>
          <w:rFonts w:ascii="Arial" w:hAnsi="Arial" w:cs="Arial"/>
        </w:rPr>
        <w:t>nabavu</w:t>
      </w:r>
      <w:proofErr w:type="spellEnd"/>
      <w:r w:rsidRPr="001705FF">
        <w:rPr>
          <w:rFonts w:ascii="Arial" w:hAnsi="Arial" w:cs="Arial"/>
        </w:rPr>
        <w:t xml:space="preserve"> </w:t>
      </w:r>
      <w:proofErr w:type="spellStart"/>
      <w:r w:rsidRPr="001705FF">
        <w:rPr>
          <w:rFonts w:ascii="Arial" w:hAnsi="Arial" w:cs="Arial"/>
        </w:rPr>
        <w:t>radnog</w:t>
      </w:r>
      <w:proofErr w:type="spellEnd"/>
      <w:r w:rsidRPr="001705FF">
        <w:rPr>
          <w:rFonts w:ascii="Arial" w:hAnsi="Arial" w:cs="Arial"/>
        </w:rPr>
        <w:t xml:space="preserve"> </w:t>
      </w:r>
      <w:proofErr w:type="spellStart"/>
      <w:r w:rsidRPr="001705FF">
        <w:rPr>
          <w:rFonts w:ascii="Arial" w:hAnsi="Arial" w:cs="Arial"/>
        </w:rPr>
        <w:t>materijala</w:t>
      </w:r>
      <w:proofErr w:type="spellEnd"/>
      <w:r w:rsidRPr="001705FF">
        <w:rPr>
          <w:rFonts w:ascii="Arial" w:hAnsi="Arial" w:cs="Arial"/>
        </w:rPr>
        <w:t xml:space="preserve"> za </w:t>
      </w:r>
      <w:proofErr w:type="spellStart"/>
      <w:r w:rsidRPr="001705FF">
        <w:rPr>
          <w:rFonts w:ascii="Arial" w:hAnsi="Arial" w:cs="Arial"/>
        </w:rPr>
        <w:t>učenike</w:t>
      </w:r>
      <w:proofErr w:type="spellEnd"/>
      <w:r w:rsidRPr="001705FF">
        <w:rPr>
          <w:rFonts w:ascii="Arial" w:hAnsi="Arial" w:cs="Arial"/>
        </w:rPr>
        <w:t xml:space="preserve"> OŠ Kamanje.</w:t>
      </w:r>
    </w:p>
    <w:p w14:paraId="3BBF6134" w14:textId="77777777" w:rsidR="00E24636" w:rsidRPr="001705FF" w:rsidRDefault="00E24636" w:rsidP="00E24636">
      <w:pPr>
        <w:ind w:right="-284"/>
        <w:jc w:val="both"/>
        <w:rPr>
          <w:rFonts w:ascii="Arial" w:hAnsi="Arial" w:cs="Arial"/>
          <w:b/>
        </w:rPr>
      </w:pPr>
      <w:r w:rsidRPr="001705FF">
        <w:rPr>
          <w:rFonts w:ascii="Arial" w:hAnsi="Arial" w:cs="Arial"/>
          <w:b/>
        </w:rPr>
        <w:t xml:space="preserve">4. </w:t>
      </w: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Stipendiranje</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34077EE2" w14:textId="77777777" w:rsidTr="004A72AC">
        <w:tc>
          <w:tcPr>
            <w:tcW w:w="1355" w:type="dxa"/>
            <w:tcBorders>
              <w:top w:val="single" w:sz="4" w:space="0" w:color="auto"/>
              <w:left w:val="single" w:sz="4" w:space="0" w:color="auto"/>
              <w:bottom w:val="single" w:sz="4" w:space="0" w:color="auto"/>
              <w:right w:val="single" w:sz="4" w:space="0" w:color="auto"/>
            </w:tcBorders>
          </w:tcPr>
          <w:p w14:paraId="3800CBB4" w14:textId="77777777" w:rsidR="004A72AC" w:rsidRPr="001705FF" w:rsidRDefault="004A72AC" w:rsidP="00987C39">
            <w:pPr>
              <w:ind w:left="-142"/>
              <w:jc w:val="center"/>
              <w:rPr>
                <w:rFonts w:ascii="Arial" w:hAnsi="Arial" w:cs="Arial"/>
              </w:rPr>
            </w:pPr>
            <w:r w:rsidRPr="001705FF">
              <w:rPr>
                <w:rFonts w:ascii="Arial" w:hAnsi="Arial" w:cs="Arial"/>
              </w:rPr>
              <w:t>Projekt</w:t>
            </w:r>
          </w:p>
        </w:tc>
        <w:tc>
          <w:tcPr>
            <w:tcW w:w="1730" w:type="dxa"/>
            <w:tcBorders>
              <w:top w:val="single" w:sz="4" w:space="0" w:color="auto"/>
              <w:left w:val="single" w:sz="4" w:space="0" w:color="auto"/>
              <w:bottom w:val="single" w:sz="4" w:space="0" w:color="auto"/>
              <w:right w:val="single" w:sz="4" w:space="0" w:color="auto"/>
            </w:tcBorders>
          </w:tcPr>
          <w:p w14:paraId="11937AA1" w14:textId="77777777" w:rsidR="004A72AC" w:rsidRPr="001705FF" w:rsidRDefault="004A72AC" w:rsidP="00987C39">
            <w:pPr>
              <w:ind w:left="-130"/>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61D43BD7" w14:textId="3DBC883D" w:rsidR="004A72AC" w:rsidRPr="001705FF" w:rsidRDefault="004A72AC" w:rsidP="00987C39">
            <w:pPr>
              <w:ind w:left="-130"/>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06FC138" w14:textId="77777777" w:rsidTr="004A72AC">
        <w:tc>
          <w:tcPr>
            <w:tcW w:w="1355" w:type="dxa"/>
            <w:tcBorders>
              <w:top w:val="single" w:sz="4" w:space="0" w:color="auto"/>
              <w:left w:val="single" w:sz="4" w:space="0" w:color="auto"/>
              <w:bottom w:val="single" w:sz="4" w:space="0" w:color="auto"/>
              <w:right w:val="single" w:sz="4" w:space="0" w:color="auto"/>
            </w:tcBorders>
          </w:tcPr>
          <w:p w14:paraId="1E9B6CA2" w14:textId="77777777" w:rsidR="004A72AC" w:rsidRPr="001705FF" w:rsidRDefault="004A72AC" w:rsidP="00987C39">
            <w:pPr>
              <w:ind w:left="-142"/>
              <w:jc w:val="center"/>
              <w:rPr>
                <w:rFonts w:ascii="Arial" w:hAnsi="Arial" w:cs="Arial"/>
              </w:rPr>
            </w:pPr>
            <w:r w:rsidRPr="001705FF">
              <w:rPr>
                <w:rFonts w:ascii="Arial" w:hAnsi="Arial" w:cs="Arial"/>
              </w:rPr>
              <w:t>A100703</w:t>
            </w:r>
          </w:p>
        </w:tc>
        <w:tc>
          <w:tcPr>
            <w:tcW w:w="1730" w:type="dxa"/>
            <w:tcBorders>
              <w:top w:val="single" w:sz="4" w:space="0" w:color="auto"/>
              <w:left w:val="single" w:sz="4" w:space="0" w:color="auto"/>
              <w:bottom w:val="single" w:sz="4" w:space="0" w:color="auto"/>
              <w:right w:val="single" w:sz="4" w:space="0" w:color="auto"/>
            </w:tcBorders>
            <w:vAlign w:val="center"/>
          </w:tcPr>
          <w:p w14:paraId="4BA35619" w14:textId="07CC1756" w:rsidR="004A72AC" w:rsidRPr="001705FF" w:rsidRDefault="00DE3485" w:rsidP="00987C39">
            <w:pPr>
              <w:ind w:left="-130"/>
              <w:jc w:val="center"/>
              <w:rPr>
                <w:rFonts w:ascii="Arial" w:hAnsi="Arial" w:cs="Arial"/>
                <w:bCs/>
              </w:rPr>
            </w:pPr>
            <w:r w:rsidRPr="001705FF">
              <w:rPr>
                <w:rFonts w:ascii="Arial" w:hAnsi="Arial" w:cs="Arial"/>
                <w:bCs/>
              </w:rPr>
              <w:t>4</w:t>
            </w:r>
            <w:r w:rsidR="004A72AC" w:rsidRPr="001705FF">
              <w:rPr>
                <w:rFonts w:ascii="Arial" w:hAnsi="Arial" w:cs="Arial"/>
                <w:bCs/>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542ACF5A" w14:textId="2EF61FBB" w:rsidR="004A72AC" w:rsidRPr="001705FF" w:rsidRDefault="00DE3485" w:rsidP="00987C39">
            <w:pPr>
              <w:ind w:left="-130"/>
              <w:jc w:val="center"/>
              <w:rPr>
                <w:rFonts w:ascii="Arial" w:hAnsi="Arial" w:cs="Arial"/>
                <w:bCs/>
              </w:rPr>
            </w:pPr>
            <w:r w:rsidRPr="001705FF">
              <w:rPr>
                <w:rFonts w:ascii="Arial" w:hAnsi="Arial" w:cs="Arial"/>
                <w:bCs/>
              </w:rPr>
              <w:t>3.78</w:t>
            </w:r>
            <w:r w:rsidR="004A72AC" w:rsidRPr="001705FF">
              <w:rPr>
                <w:rFonts w:ascii="Arial" w:hAnsi="Arial" w:cs="Arial"/>
                <w:bCs/>
              </w:rPr>
              <w:t>0,00</w:t>
            </w:r>
          </w:p>
        </w:tc>
      </w:tr>
    </w:tbl>
    <w:p w14:paraId="69D1C11A" w14:textId="5A762794" w:rsidR="00E24636" w:rsidRPr="001705FF" w:rsidRDefault="00E24636" w:rsidP="00E24636">
      <w:pPr>
        <w:ind w:right="-284"/>
        <w:jc w:val="both"/>
        <w:rPr>
          <w:rFonts w:ascii="Arial" w:hAnsi="Arial" w:cs="Arial"/>
          <w:bCs/>
        </w:rPr>
      </w:pPr>
      <w:r w:rsidRPr="001705FF">
        <w:rPr>
          <w:rFonts w:ascii="Arial" w:hAnsi="Arial" w:cs="Arial"/>
          <w:bCs/>
        </w:rPr>
        <w:t xml:space="preserve">Na </w:t>
      </w:r>
      <w:proofErr w:type="spellStart"/>
      <w:r w:rsidRPr="001705FF">
        <w:rPr>
          <w:rFonts w:ascii="Arial" w:hAnsi="Arial" w:cs="Arial"/>
          <w:bCs/>
        </w:rPr>
        <w:t>ovoj</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predviđeni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w:t>
      </w:r>
      <w:proofErr w:type="spellStart"/>
      <w:r w:rsidRPr="001705FF">
        <w:rPr>
          <w:rFonts w:ascii="Arial" w:hAnsi="Arial" w:cs="Arial"/>
          <w:bCs/>
        </w:rPr>
        <w:t>troškovi</w:t>
      </w:r>
      <w:proofErr w:type="spellEnd"/>
      <w:r w:rsidRPr="001705FF">
        <w:rPr>
          <w:rFonts w:ascii="Arial" w:hAnsi="Arial" w:cs="Arial"/>
          <w:bCs/>
        </w:rPr>
        <w:t xml:space="preserve"> za </w:t>
      </w:r>
      <w:proofErr w:type="spellStart"/>
      <w:r w:rsidRPr="001705FF">
        <w:rPr>
          <w:rFonts w:ascii="Arial" w:hAnsi="Arial" w:cs="Arial"/>
          <w:bCs/>
        </w:rPr>
        <w:t>isplatu</w:t>
      </w:r>
      <w:proofErr w:type="spellEnd"/>
      <w:r w:rsidRPr="001705FF">
        <w:rPr>
          <w:rFonts w:ascii="Arial" w:hAnsi="Arial" w:cs="Arial"/>
          <w:bCs/>
        </w:rPr>
        <w:t xml:space="preserve"> </w:t>
      </w:r>
      <w:proofErr w:type="spellStart"/>
      <w:r w:rsidRPr="001705FF">
        <w:rPr>
          <w:rFonts w:ascii="Arial" w:hAnsi="Arial" w:cs="Arial"/>
          <w:bCs/>
        </w:rPr>
        <w:t>stipendija</w:t>
      </w:r>
      <w:proofErr w:type="spellEnd"/>
      <w:r w:rsidRPr="001705FF">
        <w:rPr>
          <w:rFonts w:ascii="Arial" w:hAnsi="Arial" w:cs="Arial"/>
          <w:bCs/>
        </w:rPr>
        <w:t xml:space="preserve"> </w:t>
      </w:r>
      <w:proofErr w:type="spellStart"/>
      <w:r w:rsidRPr="001705FF">
        <w:rPr>
          <w:rFonts w:ascii="Arial" w:hAnsi="Arial" w:cs="Arial"/>
          <w:bCs/>
        </w:rPr>
        <w:t>učenicima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studentima</w:t>
      </w:r>
      <w:proofErr w:type="spellEnd"/>
      <w:r w:rsidRPr="001705FF">
        <w:rPr>
          <w:rFonts w:ascii="Arial" w:hAnsi="Arial" w:cs="Arial"/>
          <w:bCs/>
        </w:rPr>
        <w:t xml:space="preserve"> </w:t>
      </w:r>
      <w:proofErr w:type="spellStart"/>
      <w:r w:rsidRPr="001705FF">
        <w:rPr>
          <w:rFonts w:ascii="Arial" w:hAnsi="Arial" w:cs="Arial"/>
          <w:bCs/>
        </w:rPr>
        <w:t>sukladno</w:t>
      </w:r>
      <w:proofErr w:type="spellEnd"/>
      <w:r w:rsidRPr="001705FF">
        <w:rPr>
          <w:rFonts w:ascii="Arial" w:hAnsi="Arial" w:cs="Arial"/>
          <w:bCs/>
        </w:rPr>
        <w:t xml:space="preserve"> </w:t>
      </w:r>
      <w:proofErr w:type="spellStart"/>
      <w:r w:rsidRPr="001705FF">
        <w:rPr>
          <w:rFonts w:ascii="Arial" w:hAnsi="Arial" w:cs="Arial"/>
          <w:bCs/>
        </w:rPr>
        <w:t>provedenom</w:t>
      </w:r>
      <w:proofErr w:type="spellEnd"/>
      <w:r w:rsidRPr="001705FF">
        <w:rPr>
          <w:rFonts w:ascii="Arial" w:hAnsi="Arial" w:cs="Arial"/>
          <w:bCs/>
        </w:rPr>
        <w:t xml:space="preserve"> </w:t>
      </w:r>
      <w:proofErr w:type="spellStart"/>
      <w:r w:rsidRPr="001705FF">
        <w:rPr>
          <w:rFonts w:ascii="Arial" w:hAnsi="Arial" w:cs="Arial"/>
          <w:bCs/>
        </w:rPr>
        <w:t>natječaju</w:t>
      </w:r>
      <w:proofErr w:type="spellEnd"/>
      <w:r w:rsidRPr="001705FF">
        <w:rPr>
          <w:rFonts w:ascii="Arial" w:hAnsi="Arial" w:cs="Arial"/>
          <w:bCs/>
        </w:rPr>
        <w:t>.</w:t>
      </w:r>
    </w:p>
    <w:p w14:paraId="2EE9E367" w14:textId="77777777" w:rsidR="00E24636" w:rsidRPr="001705FF" w:rsidRDefault="00E24636" w:rsidP="00E24636">
      <w:pPr>
        <w:ind w:right="-284"/>
        <w:jc w:val="both"/>
        <w:rPr>
          <w:rFonts w:ascii="Arial" w:hAnsi="Arial" w:cs="Arial"/>
          <w:b/>
        </w:rPr>
      </w:pPr>
      <w:r w:rsidRPr="001705FF">
        <w:rPr>
          <w:rFonts w:ascii="Arial" w:hAnsi="Arial" w:cs="Arial"/>
          <w:b/>
        </w:rPr>
        <w:t xml:space="preserve">5. </w:t>
      </w:r>
      <w:proofErr w:type="spellStart"/>
      <w:r w:rsidRPr="001705FF">
        <w:rPr>
          <w:rFonts w:ascii="Arial" w:hAnsi="Arial" w:cs="Arial"/>
          <w:b/>
        </w:rPr>
        <w:t>Aktivnost</w:t>
      </w:r>
      <w:proofErr w:type="spellEnd"/>
      <w:r w:rsidRPr="001705FF">
        <w:rPr>
          <w:rFonts w:ascii="Arial" w:hAnsi="Arial" w:cs="Arial"/>
          <w:b/>
        </w:rPr>
        <w:t xml:space="preserve">: A100705, </w:t>
      </w:r>
      <w:proofErr w:type="spellStart"/>
      <w:r w:rsidRPr="001705FF">
        <w:rPr>
          <w:rFonts w:ascii="Arial" w:hAnsi="Arial" w:cs="Arial"/>
          <w:b/>
        </w:rPr>
        <w:t>Produženi</w:t>
      </w:r>
      <w:proofErr w:type="spellEnd"/>
      <w:r w:rsidRPr="001705FF">
        <w:rPr>
          <w:rFonts w:ascii="Arial" w:hAnsi="Arial" w:cs="Arial"/>
          <w:b/>
        </w:rPr>
        <w:t xml:space="preserve"> </w:t>
      </w:r>
      <w:proofErr w:type="spellStart"/>
      <w:r w:rsidRPr="001705FF">
        <w:rPr>
          <w:rFonts w:ascii="Arial" w:hAnsi="Arial" w:cs="Arial"/>
          <w:b/>
        </w:rPr>
        <w:t>boravak</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2A3354B3" w14:textId="77777777" w:rsidTr="004A72AC">
        <w:tc>
          <w:tcPr>
            <w:tcW w:w="1355" w:type="dxa"/>
            <w:tcBorders>
              <w:top w:val="single" w:sz="4" w:space="0" w:color="auto"/>
              <w:left w:val="single" w:sz="4" w:space="0" w:color="auto"/>
              <w:bottom w:val="single" w:sz="4" w:space="0" w:color="auto"/>
              <w:right w:val="single" w:sz="4" w:space="0" w:color="auto"/>
            </w:tcBorders>
          </w:tcPr>
          <w:p w14:paraId="5DC5C1E7" w14:textId="77777777" w:rsidR="004A72AC" w:rsidRPr="001705FF" w:rsidRDefault="004A72AC" w:rsidP="00987C39">
            <w:pPr>
              <w:ind w:left="-142"/>
              <w:jc w:val="center"/>
              <w:rPr>
                <w:rFonts w:ascii="Arial" w:hAnsi="Arial" w:cs="Arial"/>
              </w:rPr>
            </w:pPr>
            <w:r w:rsidRPr="001705FF">
              <w:rPr>
                <w:rFonts w:ascii="Arial" w:hAnsi="Arial" w:cs="Arial"/>
              </w:rPr>
              <w:t>Projekt</w:t>
            </w:r>
          </w:p>
        </w:tc>
        <w:tc>
          <w:tcPr>
            <w:tcW w:w="1730" w:type="dxa"/>
            <w:tcBorders>
              <w:top w:val="single" w:sz="4" w:space="0" w:color="auto"/>
              <w:left w:val="single" w:sz="4" w:space="0" w:color="auto"/>
              <w:bottom w:val="single" w:sz="4" w:space="0" w:color="auto"/>
              <w:right w:val="single" w:sz="4" w:space="0" w:color="auto"/>
            </w:tcBorders>
          </w:tcPr>
          <w:p w14:paraId="06ACB2CF" w14:textId="77777777" w:rsidR="004A72AC" w:rsidRPr="001705FF" w:rsidRDefault="004A72AC" w:rsidP="00987C39">
            <w:pPr>
              <w:ind w:left="-130"/>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2A54544A" w14:textId="53B4A7A2" w:rsidR="004A72AC" w:rsidRPr="001705FF" w:rsidRDefault="004A72AC" w:rsidP="00987C39">
            <w:pPr>
              <w:ind w:left="-130"/>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64A1E4C" w14:textId="77777777" w:rsidTr="004A72AC">
        <w:tc>
          <w:tcPr>
            <w:tcW w:w="1355" w:type="dxa"/>
            <w:tcBorders>
              <w:top w:val="single" w:sz="4" w:space="0" w:color="auto"/>
              <w:left w:val="single" w:sz="4" w:space="0" w:color="auto"/>
              <w:bottom w:val="single" w:sz="4" w:space="0" w:color="auto"/>
              <w:right w:val="single" w:sz="4" w:space="0" w:color="auto"/>
            </w:tcBorders>
          </w:tcPr>
          <w:p w14:paraId="0E452A0D" w14:textId="77777777" w:rsidR="004A72AC" w:rsidRPr="001705FF" w:rsidRDefault="004A72AC" w:rsidP="00987C39">
            <w:pPr>
              <w:ind w:left="-142"/>
              <w:jc w:val="center"/>
              <w:rPr>
                <w:rFonts w:ascii="Arial" w:hAnsi="Arial" w:cs="Arial"/>
              </w:rPr>
            </w:pPr>
            <w:r w:rsidRPr="001705FF">
              <w:rPr>
                <w:rFonts w:ascii="Arial" w:hAnsi="Arial" w:cs="Arial"/>
              </w:rPr>
              <w:t>A100705</w:t>
            </w:r>
          </w:p>
        </w:tc>
        <w:tc>
          <w:tcPr>
            <w:tcW w:w="1730" w:type="dxa"/>
            <w:tcBorders>
              <w:top w:val="single" w:sz="4" w:space="0" w:color="auto"/>
              <w:left w:val="single" w:sz="4" w:space="0" w:color="auto"/>
              <w:bottom w:val="single" w:sz="4" w:space="0" w:color="auto"/>
              <w:right w:val="single" w:sz="4" w:space="0" w:color="auto"/>
            </w:tcBorders>
            <w:vAlign w:val="center"/>
          </w:tcPr>
          <w:p w14:paraId="0E6B007A" w14:textId="3F13B98B" w:rsidR="004A72AC" w:rsidRPr="001705FF" w:rsidRDefault="004A72AC" w:rsidP="00987C39">
            <w:pPr>
              <w:ind w:left="-130"/>
              <w:jc w:val="center"/>
              <w:rPr>
                <w:rFonts w:ascii="Arial" w:hAnsi="Arial" w:cs="Arial"/>
                <w:bCs/>
              </w:rPr>
            </w:pPr>
            <w:r w:rsidRPr="001705FF">
              <w:rPr>
                <w:rFonts w:ascii="Arial" w:hAnsi="Arial" w:cs="Arial"/>
                <w:bCs/>
              </w:rPr>
              <w:t>1</w:t>
            </w:r>
            <w:r w:rsidR="00DE3485" w:rsidRPr="001705FF">
              <w:rPr>
                <w:rFonts w:ascii="Arial" w:hAnsi="Arial" w:cs="Arial"/>
                <w:bCs/>
              </w:rPr>
              <w:t>1</w:t>
            </w:r>
            <w:r w:rsidRPr="001705FF">
              <w:rPr>
                <w:rFonts w:ascii="Arial" w:hAnsi="Arial" w:cs="Arial"/>
                <w:bCs/>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39FE144C" w14:textId="55045522" w:rsidR="004A72AC" w:rsidRPr="001705FF" w:rsidRDefault="00DE3485" w:rsidP="00987C39">
            <w:pPr>
              <w:ind w:left="-130"/>
              <w:jc w:val="center"/>
              <w:rPr>
                <w:rFonts w:ascii="Arial" w:hAnsi="Arial" w:cs="Arial"/>
                <w:bCs/>
              </w:rPr>
            </w:pPr>
            <w:r w:rsidRPr="001705FF">
              <w:rPr>
                <w:rFonts w:ascii="Arial" w:hAnsi="Arial" w:cs="Arial"/>
                <w:bCs/>
              </w:rPr>
              <w:t>10.379,39</w:t>
            </w:r>
          </w:p>
        </w:tc>
      </w:tr>
    </w:tbl>
    <w:p w14:paraId="1FF10DE9" w14:textId="30458789" w:rsidR="00E24636" w:rsidRPr="001705FF" w:rsidRDefault="00E24636" w:rsidP="00E24636">
      <w:pPr>
        <w:ind w:right="-284"/>
        <w:jc w:val="both"/>
        <w:rPr>
          <w:rFonts w:ascii="Arial" w:hAnsi="Arial" w:cs="Arial"/>
          <w:bCs/>
        </w:rPr>
      </w:pPr>
      <w:r w:rsidRPr="001705FF">
        <w:rPr>
          <w:rFonts w:ascii="Arial" w:hAnsi="Arial" w:cs="Arial"/>
          <w:bCs/>
        </w:rPr>
        <w:t xml:space="preserve">Kroz </w:t>
      </w:r>
      <w:proofErr w:type="spellStart"/>
      <w:r w:rsidRPr="001705FF">
        <w:rPr>
          <w:rFonts w:ascii="Arial" w:hAnsi="Arial" w:cs="Arial"/>
          <w:bCs/>
        </w:rPr>
        <w:t>ovu</w:t>
      </w:r>
      <w:proofErr w:type="spellEnd"/>
      <w:r w:rsidRPr="001705FF">
        <w:rPr>
          <w:rFonts w:ascii="Arial" w:hAnsi="Arial" w:cs="Arial"/>
          <w:bCs/>
        </w:rPr>
        <w:t xml:space="preserve"> </w:t>
      </w:r>
      <w:proofErr w:type="spellStart"/>
      <w:r w:rsidRPr="001705FF">
        <w:rPr>
          <w:rFonts w:ascii="Arial" w:hAnsi="Arial" w:cs="Arial"/>
          <w:bCs/>
        </w:rPr>
        <w:t>Aktivnost</w:t>
      </w:r>
      <w:proofErr w:type="spellEnd"/>
      <w:r w:rsidRPr="001705FF">
        <w:rPr>
          <w:rFonts w:ascii="Arial" w:hAnsi="Arial" w:cs="Arial"/>
          <w:bCs/>
        </w:rPr>
        <w:t xml:space="preserve"> </w:t>
      </w:r>
      <w:proofErr w:type="spellStart"/>
      <w:r w:rsidRPr="001705FF">
        <w:rPr>
          <w:rFonts w:ascii="Arial" w:hAnsi="Arial" w:cs="Arial"/>
          <w:bCs/>
        </w:rPr>
        <w:t>financirati</w:t>
      </w:r>
      <w:proofErr w:type="spellEnd"/>
      <w:r w:rsidRPr="001705FF">
        <w:rPr>
          <w:rFonts w:ascii="Arial" w:hAnsi="Arial" w:cs="Arial"/>
          <w:bCs/>
        </w:rPr>
        <w:t xml:space="preserve"> </w:t>
      </w:r>
      <w:proofErr w:type="spellStart"/>
      <w:r w:rsidRPr="001705FF">
        <w:rPr>
          <w:rFonts w:ascii="Arial" w:hAnsi="Arial" w:cs="Arial"/>
          <w:bCs/>
        </w:rPr>
        <w:t>će</w:t>
      </w:r>
      <w:proofErr w:type="spellEnd"/>
      <w:r w:rsidRPr="001705FF">
        <w:rPr>
          <w:rFonts w:ascii="Arial" w:hAnsi="Arial" w:cs="Arial"/>
          <w:bCs/>
        </w:rPr>
        <w:t xml:space="preserve"> se </w:t>
      </w:r>
      <w:proofErr w:type="spellStart"/>
      <w:r w:rsidRPr="001705FF">
        <w:rPr>
          <w:rFonts w:ascii="Arial" w:hAnsi="Arial" w:cs="Arial"/>
          <w:bCs/>
        </w:rPr>
        <w:t>troškovi</w:t>
      </w:r>
      <w:proofErr w:type="spellEnd"/>
      <w:r w:rsidRPr="001705FF">
        <w:rPr>
          <w:rFonts w:ascii="Arial" w:hAnsi="Arial" w:cs="Arial"/>
          <w:bCs/>
        </w:rPr>
        <w:t xml:space="preserve"> </w:t>
      </w:r>
      <w:proofErr w:type="spellStart"/>
      <w:r w:rsidRPr="001705FF">
        <w:rPr>
          <w:rFonts w:ascii="Arial" w:hAnsi="Arial" w:cs="Arial"/>
          <w:bCs/>
        </w:rPr>
        <w:t>plaće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materijalnih</w:t>
      </w:r>
      <w:proofErr w:type="spellEnd"/>
      <w:r w:rsidRPr="001705FF">
        <w:rPr>
          <w:rFonts w:ascii="Arial" w:hAnsi="Arial" w:cs="Arial"/>
          <w:bCs/>
        </w:rPr>
        <w:t xml:space="preserve"> </w:t>
      </w:r>
      <w:proofErr w:type="spellStart"/>
      <w:r w:rsidRPr="001705FF">
        <w:rPr>
          <w:rFonts w:ascii="Arial" w:hAnsi="Arial" w:cs="Arial"/>
          <w:bCs/>
        </w:rPr>
        <w:t>troškova</w:t>
      </w:r>
      <w:proofErr w:type="spellEnd"/>
      <w:r w:rsidRPr="001705FF">
        <w:rPr>
          <w:rFonts w:ascii="Arial" w:hAnsi="Arial" w:cs="Arial"/>
          <w:bCs/>
        </w:rPr>
        <w:t xml:space="preserve"> za </w:t>
      </w:r>
      <w:proofErr w:type="spellStart"/>
      <w:r w:rsidRPr="001705FF">
        <w:rPr>
          <w:rFonts w:ascii="Arial" w:hAnsi="Arial" w:cs="Arial"/>
          <w:bCs/>
        </w:rPr>
        <w:t>učiteljicu</w:t>
      </w:r>
      <w:proofErr w:type="spellEnd"/>
      <w:r w:rsidRPr="001705FF">
        <w:rPr>
          <w:rFonts w:ascii="Arial" w:hAnsi="Arial" w:cs="Arial"/>
          <w:bCs/>
        </w:rPr>
        <w:t xml:space="preserve"> u </w:t>
      </w:r>
      <w:proofErr w:type="spellStart"/>
      <w:r w:rsidRPr="001705FF">
        <w:rPr>
          <w:rFonts w:ascii="Arial" w:hAnsi="Arial" w:cs="Arial"/>
          <w:bCs/>
        </w:rPr>
        <w:t>produženom</w:t>
      </w:r>
      <w:proofErr w:type="spellEnd"/>
      <w:r w:rsidRPr="001705FF">
        <w:rPr>
          <w:rFonts w:ascii="Arial" w:hAnsi="Arial" w:cs="Arial"/>
          <w:bCs/>
        </w:rPr>
        <w:t xml:space="preserve"> </w:t>
      </w:r>
      <w:proofErr w:type="spellStart"/>
      <w:r w:rsidRPr="001705FF">
        <w:rPr>
          <w:rFonts w:ascii="Arial" w:hAnsi="Arial" w:cs="Arial"/>
          <w:bCs/>
        </w:rPr>
        <w:t>boravku</w:t>
      </w:r>
      <w:proofErr w:type="spellEnd"/>
      <w:r w:rsidRPr="001705FF">
        <w:rPr>
          <w:rFonts w:ascii="Arial" w:hAnsi="Arial" w:cs="Arial"/>
          <w:bCs/>
        </w:rPr>
        <w:t xml:space="preserve"> u </w:t>
      </w:r>
      <w:proofErr w:type="spellStart"/>
      <w:r w:rsidRPr="001705FF">
        <w:rPr>
          <w:rFonts w:ascii="Arial" w:hAnsi="Arial" w:cs="Arial"/>
          <w:bCs/>
        </w:rPr>
        <w:t>školi</w:t>
      </w:r>
      <w:proofErr w:type="spellEnd"/>
      <w:r w:rsidRPr="001705FF">
        <w:rPr>
          <w:rFonts w:ascii="Arial" w:hAnsi="Arial" w:cs="Arial"/>
          <w:bCs/>
        </w:rPr>
        <w:t xml:space="preserve"> u </w:t>
      </w:r>
      <w:proofErr w:type="spellStart"/>
      <w:r w:rsidRPr="001705FF">
        <w:rPr>
          <w:rFonts w:ascii="Arial" w:hAnsi="Arial" w:cs="Arial"/>
          <w:bCs/>
        </w:rPr>
        <w:t>Kamanju</w:t>
      </w:r>
      <w:proofErr w:type="spellEnd"/>
      <w:r w:rsidRPr="001705FF">
        <w:rPr>
          <w:rFonts w:ascii="Arial" w:hAnsi="Arial" w:cs="Arial"/>
          <w:bCs/>
        </w:rPr>
        <w:t>.</w:t>
      </w:r>
    </w:p>
    <w:p w14:paraId="4AB3D1AD" w14:textId="43E61716" w:rsidR="00E24636" w:rsidRDefault="00E24636" w:rsidP="00587CF1">
      <w:pPr>
        <w:pStyle w:val="Naslov3"/>
      </w:pPr>
      <w:r w:rsidRPr="001705FF">
        <w:t xml:space="preserve">                         </w:t>
      </w:r>
      <w:bookmarkStart w:id="68" w:name="_Toc100834382"/>
      <w:bookmarkStart w:id="69" w:name="_Toc113920674"/>
      <w:bookmarkStart w:id="70" w:name="_Toc232497573"/>
      <w:r w:rsidR="006960E8">
        <w:t>2</w:t>
      </w:r>
      <w:r w:rsidRPr="001705FF">
        <w:t xml:space="preserve">.1.1.8.        Program 1008: </w:t>
      </w:r>
      <w:bookmarkEnd w:id="68"/>
      <w:r w:rsidRPr="001705FF">
        <w:t>Razvoj sporta i rekreacije</w:t>
      </w:r>
      <w:bookmarkEnd w:id="69"/>
      <w:bookmarkEnd w:id="70"/>
    </w:p>
    <w:p w14:paraId="096EBC1F" w14:textId="77777777" w:rsidR="00587CF1" w:rsidRPr="00587CF1" w:rsidRDefault="00587CF1" w:rsidP="00587CF1">
      <w:pPr>
        <w:rPr>
          <w:lang w:val="x-none" w:eastAsia="x-none"/>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701"/>
      </w:tblGrid>
      <w:tr w:rsidR="004A72AC" w:rsidRPr="001705FF" w14:paraId="328D0E5D" w14:textId="77777777" w:rsidTr="004A72AC">
        <w:tc>
          <w:tcPr>
            <w:tcW w:w="1237" w:type="dxa"/>
          </w:tcPr>
          <w:p w14:paraId="6F7FAAFE"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tcPr>
          <w:p w14:paraId="0FCFC79D"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701" w:type="dxa"/>
          </w:tcPr>
          <w:p w14:paraId="312996E5" w14:textId="2C916AF2"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75404462" w14:textId="77777777" w:rsidTr="004A72AC">
        <w:tc>
          <w:tcPr>
            <w:tcW w:w="1237" w:type="dxa"/>
          </w:tcPr>
          <w:p w14:paraId="686CDE33" w14:textId="77777777" w:rsidR="004A72AC" w:rsidRPr="001705FF" w:rsidRDefault="004A72AC" w:rsidP="00987C39">
            <w:pPr>
              <w:ind w:right="-114"/>
              <w:jc w:val="center"/>
              <w:rPr>
                <w:rFonts w:ascii="Arial" w:hAnsi="Arial" w:cs="Arial"/>
                <w:bCs/>
              </w:rPr>
            </w:pPr>
            <w:r w:rsidRPr="001705FF">
              <w:rPr>
                <w:rFonts w:ascii="Arial" w:hAnsi="Arial" w:cs="Arial"/>
                <w:bCs/>
              </w:rPr>
              <w:t>1008</w:t>
            </w:r>
          </w:p>
        </w:tc>
        <w:tc>
          <w:tcPr>
            <w:tcW w:w="1848" w:type="dxa"/>
          </w:tcPr>
          <w:p w14:paraId="33953141" w14:textId="77777777" w:rsidR="004A72AC" w:rsidRPr="001705FF" w:rsidRDefault="004A72AC" w:rsidP="00987C39">
            <w:pPr>
              <w:ind w:left="-108" w:right="-114"/>
              <w:jc w:val="center"/>
              <w:rPr>
                <w:rFonts w:ascii="Arial" w:hAnsi="Arial" w:cs="Arial"/>
              </w:rPr>
            </w:pPr>
            <w:r w:rsidRPr="001705FF">
              <w:rPr>
                <w:rFonts w:ascii="Arial" w:hAnsi="Arial" w:cs="Arial"/>
              </w:rPr>
              <w:t>9.000,00</w:t>
            </w:r>
          </w:p>
        </w:tc>
        <w:tc>
          <w:tcPr>
            <w:tcW w:w="1701" w:type="dxa"/>
          </w:tcPr>
          <w:p w14:paraId="7D8F6593" w14:textId="555EF3CB" w:rsidR="004A72AC" w:rsidRPr="001705FF" w:rsidRDefault="00DE3485" w:rsidP="00987C39">
            <w:pPr>
              <w:ind w:left="-108" w:right="-114"/>
              <w:jc w:val="center"/>
              <w:rPr>
                <w:rFonts w:ascii="Arial" w:hAnsi="Arial" w:cs="Arial"/>
              </w:rPr>
            </w:pPr>
            <w:r w:rsidRPr="001705FF">
              <w:rPr>
                <w:rFonts w:ascii="Arial" w:hAnsi="Arial" w:cs="Arial"/>
              </w:rPr>
              <w:t>5.800</w:t>
            </w:r>
            <w:r w:rsidR="004A72AC" w:rsidRPr="001705FF">
              <w:rPr>
                <w:rFonts w:ascii="Arial" w:hAnsi="Arial" w:cs="Arial"/>
              </w:rPr>
              <w:t>,00</w:t>
            </w:r>
          </w:p>
        </w:tc>
      </w:tr>
    </w:tbl>
    <w:p w14:paraId="3D8C64C8" w14:textId="77777777" w:rsidR="00E24636" w:rsidRPr="001705FF" w:rsidRDefault="00E24636" w:rsidP="00E24636">
      <w:pPr>
        <w:ind w:right="-284"/>
        <w:jc w:val="both"/>
        <w:rPr>
          <w:rFonts w:ascii="Arial" w:hAnsi="Arial" w:cs="Arial"/>
          <w:b/>
        </w:rPr>
      </w:pPr>
    </w:p>
    <w:p w14:paraId="4E03115D"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sljedeće</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
    <w:p w14:paraId="66BE0C47" w14:textId="77777777" w:rsidR="00E24636" w:rsidRPr="001705FF" w:rsidRDefault="00E24636" w:rsidP="00E24636">
      <w:pPr>
        <w:numPr>
          <w:ilvl w:val="0"/>
          <w:numId w:val="4"/>
        </w:numPr>
        <w:spacing w:after="0" w:line="240" w:lineRule="auto"/>
        <w:ind w:right="-284"/>
        <w:jc w:val="both"/>
        <w:rPr>
          <w:rFonts w:ascii="Arial" w:hAnsi="Arial" w:cs="Arial"/>
        </w:rPr>
      </w:pPr>
      <w:bookmarkStart w:id="71" w:name="_Hlk113918147"/>
      <w:proofErr w:type="spellStart"/>
      <w:r w:rsidRPr="001705FF">
        <w:rPr>
          <w:rFonts w:ascii="Arial" w:hAnsi="Arial" w:cs="Arial"/>
        </w:rPr>
        <w:t>Aktivnost</w:t>
      </w:r>
      <w:proofErr w:type="spellEnd"/>
      <w:r w:rsidRPr="001705FF">
        <w:rPr>
          <w:rFonts w:ascii="Arial" w:hAnsi="Arial" w:cs="Arial"/>
        </w:rPr>
        <w:t xml:space="preserve"> A100801 </w:t>
      </w:r>
      <w:proofErr w:type="spellStart"/>
      <w:r w:rsidRPr="001705FF">
        <w:rPr>
          <w:rFonts w:ascii="Arial" w:hAnsi="Arial" w:cs="Arial"/>
        </w:rPr>
        <w:t>Donacije</w:t>
      </w:r>
      <w:proofErr w:type="spellEnd"/>
      <w:r w:rsidRPr="001705FF">
        <w:rPr>
          <w:rFonts w:ascii="Arial" w:hAnsi="Arial" w:cs="Arial"/>
        </w:rPr>
        <w:t xml:space="preserve"> </w:t>
      </w:r>
      <w:proofErr w:type="spellStart"/>
      <w:r w:rsidRPr="001705FF">
        <w:rPr>
          <w:rFonts w:ascii="Arial" w:hAnsi="Arial" w:cs="Arial"/>
        </w:rPr>
        <w:t>sportskim</w:t>
      </w:r>
      <w:proofErr w:type="spellEnd"/>
      <w:r w:rsidRPr="001705FF">
        <w:rPr>
          <w:rFonts w:ascii="Arial" w:hAnsi="Arial" w:cs="Arial"/>
        </w:rPr>
        <w:t xml:space="preserve"> </w:t>
      </w:r>
      <w:proofErr w:type="spellStart"/>
      <w:r w:rsidRPr="001705FF">
        <w:rPr>
          <w:rFonts w:ascii="Arial" w:hAnsi="Arial" w:cs="Arial"/>
        </w:rPr>
        <w:t>društvima</w:t>
      </w:r>
      <w:bookmarkEnd w:id="71"/>
      <w:proofErr w:type="spellEnd"/>
    </w:p>
    <w:p w14:paraId="77120162" w14:textId="77777777" w:rsidR="008C4F33" w:rsidRPr="001705FF" w:rsidRDefault="008C4F33" w:rsidP="008C4F33">
      <w:pPr>
        <w:spacing w:after="0" w:line="240" w:lineRule="auto"/>
        <w:ind w:right="-284"/>
        <w:jc w:val="both"/>
        <w:rPr>
          <w:rFonts w:ascii="Arial" w:hAnsi="Arial" w:cs="Arial"/>
        </w:rPr>
      </w:pPr>
    </w:p>
    <w:p w14:paraId="17E0237A" w14:textId="047FC79B" w:rsidR="008C4F33" w:rsidRPr="001705FF" w:rsidRDefault="008C4F33" w:rsidP="008C4F33">
      <w:pPr>
        <w:spacing w:after="0" w:line="240" w:lineRule="auto"/>
        <w:ind w:right="-284"/>
        <w:jc w:val="both"/>
        <w:rPr>
          <w:rFonts w:ascii="Arial" w:hAnsi="Arial" w:cs="Arial"/>
        </w:rPr>
      </w:pPr>
      <w:proofErr w:type="spellStart"/>
      <w:r w:rsidRPr="001705FF">
        <w:rPr>
          <w:rFonts w:ascii="Arial" w:hAnsi="Arial" w:cs="Arial"/>
        </w:rPr>
        <w:lastRenderedPageBreak/>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Program </w:t>
      </w:r>
      <w:proofErr w:type="spellStart"/>
      <w:r w:rsidRPr="001705FF">
        <w:rPr>
          <w:rFonts w:ascii="Arial" w:hAnsi="Arial" w:cs="Arial"/>
        </w:rPr>
        <w:t>razvoja</w:t>
      </w:r>
      <w:proofErr w:type="spellEnd"/>
      <w:r w:rsidRPr="001705FF">
        <w:rPr>
          <w:rFonts w:ascii="Arial" w:hAnsi="Arial" w:cs="Arial"/>
        </w:rPr>
        <w:t xml:space="preserve"> </w:t>
      </w:r>
      <w:proofErr w:type="spellStart"/>
      <w:r w:rsidRPr="001705FF">
        <w:rPr>
          <w:rFonts w:ascii="Arial" w:hAnsi="Arial" w:cs="Arial"/>
        </w:rPr>
        <w:t>sporta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rekreacije</w:t>
      </w:r>
      <w:proofErr w:type="spellEnd"/>
      <w:r w:rsidRPr="001705FF">
        <w:rPr>
          <w:rFonts w:ascii="Arial" w:hAnsi="Arial" w:cs="Arial"/>
        </w:rPr>
        <w:t xml:space="preserve"> </w:t>
      </w:r>
      <w:proofErr w:type="spellStart"/>
      <w:r w:rsidRPr="001705FF">
        <w:rPr>
          <w:rFonts w:ascii="Arial" w:hAnsi="Arial" w:cs="Arial"/>
        </w:rPr>
        <w:t>kroz</w:t>
      </w:r>
      <w:proofErr w:type="spellEnd"/>
      <w:r w:rsidRPr="001705FF">
        <w:rPr>
          <w:rFonts w:ascii="Arial" w:hAnsi="Arial" w:cs="Arial"/>
        </w:rPr>
        <w:t xml:space="preserve"> </w:t>
      </w:r>
      <w:proofErr w:type="spellStart"/>
      <w:r w:rsidRPr="001705FF">
        <w:rPr>
          <w:rFonts w:ascii="Arial" w:hAnsi="Arial" w:cs="Arial"/>
        </w:rPr>
        <w:t>aktivnost</w:t>
      </w:r>
      <w:proofErr w:type="spellEnd"/>
      <w:r w:rsidRPr="001705FF">
        <w:rPr>
          <w:rFonts w:ascii="Arial" w:hAnsi="Arial" w:cs="Arial"/>
        </w:rPr>
        <w:t xml:space="preserve"> </w:t>
      </w:r>
      <w:proofErr w:type="spellStart"/>
      <w:r w:rsidRPr="001705FF">
        <w:rPr>
          <w:rFonts w:ascii="Arial" w:hAnsi="Arial" w:cs="Arial"/>
        </w:rPr>
        <w:t>donacija</w:t>
      </w:r>
      <w:proofErr w:type="spellEnd"/>
      <w:r w:rsidRPr="001705FF">
        <w:rPr>
          <w:rFonts w:ascii="Arial" w:hAnsi="Arial" w:cs="Arial"/>
        </w:rPr>
        <w:t xml:space="preserve"> </w:t>
      </w:r>
      <w:proofErr w:type="spellStart"/>
      <w:r w:rsidRPr="001705FF">
        <w:rPr>
          <w:rFonts w:ascii="Arial" w:hAnsi="Arial" w:cs="Arial"/>
        </w:rPr>
        <w:t>sportskim</w:t>
      </w:r>
      <w:proofErr w:type="spellEnd"/>
      <w:r w:rsidRPr="001705FF">
        <w:rPr>
          <w:rFonts w:ascii="Arial" w:hAnsi="Arial" w:cs="Arial"/>
        </w:rPr>
        <w:t xml:space="preserve"> </w:t>
      </w:r>
      <w:proofErr w:type="spellStart"/>
      <w:r w:rsidRPr="001705FF">
        <w:rPr>
          <w:rFonts w:ascii="Arial" w:hAnsi="Arial" w:cs="Arial"/>
        </w:rPr>
        <w:t>društvima</w:t>
      </w:r>
      <w:proofErr w:type="spellEnd"/>
      <w:r w:rsidRPr="001705FF">
        <w:rPr>
          <w:rFonts w:ascii="Arial" w:hAnsi="Arial" w:cs="Arial"/>
        </w:rPr>
        <w:t xml:space="preserve"> </w:t>
      </w:r>
      <w:proofErr w:type="spellStart"/>
      <w:r w:rsidRPr="001705FF">
        <w:rPr>
          <w:rFonts w:ascii="Arial" w:hAnsi="Arial" w:cs="Arial"/>
        </w:rPr>
        <w:t>fokusira</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w:t>
      </w:r>
      <w:proofErr w:type="spellStart"/>
      <w:r w:rsidRPr="001705FF">
        <w:rPr>
          <w:rFonts w:ascii="Arial" w:hAnsi="Arial" w:cs="Arial"/>
        </w:rPr>
        <w:t>lokalnim</w:t>
      </w:r>
      <w:proofErr w:type="spellEnd"/>
      <w:r w:rsidRPr="001705FF">
        <w:rPr>
          <w:rFonts w:ascii="Arial" w:hAnsi="Arial" w:cs="Arial"/>
        </w:rPr>
        <w:t xml:space="preserve"> </w:t>
      </w:r>
      <w:proofErr w:type="spellStart"/>
      <w:r w:rsidRPr="001705FF">
        <w:rPr>
          <w:rFonts w:ascii="Arial" w:hAnsi="Arial" w:cs="Arial"/>
        </w:rPr>
        <w:t>sportskim</w:t>
      </w:r>
      <w:proofErr w:type="spellEnd"/>
      <w:r w:rsidRPr="001705FF">
        <w:rPr>
          <w:rFonts w:ascii="Arial" w:hAnsi="Arial" w:cs="Arial"/>
        </w:rPr>
        <w:t xml:space="preserve"> </w:t>
      </w:r>
      <w:proofErr w:type="spellStart"/>
      <w:r w:rsidRPr="001705FF">
        <w:rPr>
          <w:rFonts w:ascii="Arial" w:hAnsi="Arial" w:cs="Arial"/>
        </w:rPr>
        <w:t>zajednicama</w:t>
      </w:r>
      <w:proofErr w:type="spellEnd"/>
      <w:r w:rsidRPr="001705FF">
        <w:rPr>
          <w:rFonts w:ascii="Arial" w:hAnsi="Arial" w:cs="Arial"/>
        </w:rPr>
        <w:t xml:space="preserve"> </w:t>
      </w:r>
      <w:proofErr w:type="spellStart"/>
      <w:r w:rsidRPr="001705FF">
        <w:rPr>
          <w:rFonts w:ascii="Arial" w:hAnsi="Arial" w:cs="Arial"/>
        </w:rPr>
        <w:t>kroz</w:t>
      </w:r>
      <w:proofErr w:type="spellEnd"/>
      <w:r w:rsidRPr="001705FF">
        <w:rPr>
          <w:rFonts w:ascii="Arial" w:hAnsi="Arial" w:cs="Arial"/>
        </w:rPr>
        <w:t xml:space="preserve"> </w:t>
      </w:r>
      <w:proofErr w:type="spellStart"/>
      <w:r w:rsidRPr="001705FF">
        <w:rPr>
          <w:rFonts w:ascii="Arial" w:hAnsi="Arial" w:cs="Arial"/>
        </w:rPr>
        <w:t>financijsku</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Kroz </w:t>
      </w:r>
      <w:proofErr w:type="spellStart"/>
      <w:r w:rsidRPr="001705FF">
        <w:rPr>
          <w:rFonts w:ascii="Arial" w:hAnsi="Arial" w:cs="Arial"/>
        </w:rPr>
        <w:t>ovaj</w:t>
      </w:r>
      <w:proofErr w:type="spellEnd"/>
      <w:r w:rsidRPr="001705FF">
        <w:rPr>
          <w:rFonts w:ascii="Arial" w:hAnsi="Arial" w:cs="Arial"/>
        </w:rPr>
        <w:t xml:space="preserve"> program, </w:t>
      </w:r>
      <w:proofErr w:type="spellStart"/>
      <w:r w:rsidRPr="001705FF">
        <w:rPr>
          <w:rFonts w:ascii="Arial" w:hAnsi="Arial" w:cs="Arial"/>
        </w:rPr>
        <w:t>sportskim</w:t>
      </w:r>
      <w:proofErr w:type="spellEnd"/>
      <w:r w:rsidRPr="001705FF">
        <w:rPr>
          <w:rFonts w:ascii="Arial" w:hAnsi="Arial" w:cs="Arial"/>
        </w:rPr>
        <w:t xml:space="preserve"> </w:t>
      </w:r>
      <w:proofErr w:type="spellStart"/>
      <w:r w:rsidRPr="001705FF">
        <w:rPr>
          <w:rFonts w:ascii="Arial" w:hAnsi="Arial" w:cs="Arial"/>
        </w:rPr>
        <w:t>društvima</w:t>
      </w:r>
      <w:proofErr w:type="spellEnd"/>
      <w:r w:rsidRPr="001705FF">
        <w:rPr>
          <w:rFonts w:ascii="Arial" w:hAnsi="Arial" w:cs="Arial"/>
        </w:rPr>
        <w:t xml:space="preserve"> </w:t>
      </w:r>
      <w:proofErr w:type="spellStart"/>
      <w:r w:rsidRPr="001705FF">
        <w:rPr>
          <w:rFonts w:ascii="Arial" w:hAnsi="Arial" w:cs="Arial"/>
        </w:rPr>
        <w:t>pružaju</w:t>
      </w:r>
      <w:proofErr w:type="spellEnd"/>
      <w:r w:rsidRPr="001705FF">
        <w:rPr>
          <w:rFonts w:ascii="Arial" w:hAnsi="Arial" w:cs="Arial"/>
        </w:rPr>
        <w:t xml:space="preserve"> se </w:t>
      </w:r>
      <w:proofErr w:type="spellStart"/>
      <w:r w:rsidRPr="001705FF">
        <w:rPr>
          <w:rFonts w:ascii="Arial" w:hAnsi="Arial" w:cs="Arial"/>
        </w:rPr>
        <w:t>donacije</w:t>
      </w:r>
      <w:proofErr w:type="spellEnd"/>
      <w:r w:rsidRPr="001705FF">
        <w:rPr>
          <w:rFonts w:ascii="Arial" w:hAnsi="Arial" w:cs="Arial"/>
        </w:rPr>
        <w:t xml:space="preserve"> u </w:t>
      </w:r>
      <w:proofErr w:type="spellStart"/>
      <w:r w:rsidRPr="001705FF">
        <w:rPr>
          <w:rFonts w:ascii="Arial" w:hAnsi="Arial" w:cs="Arial"/>
        </w:rPr>
        <w:t>obliku</w:t>
      </w:r>
      <w:proofErr w:type="spellEnd"/>
      <w:r w:rsidRPr="001705FF">
        <w:rPr>
          <w:rFonts w:ascii="Arial" w:hAnsi="Arial" w:cs="Arial"/>
        </w:rPr>
        <w:t xml:space="preserve"> </w:t>
      </w:r>
      <w:proofErr w:type="spellStart"/>
      <w:r w:rsidRPr="001705FF">
        <w:rPr>
          <w:rFonts w:ascii="Arial" w:hAnsi="Arial" w:cs="Arial"/>
        </w:rPr>
        <w:t>novčanih</w:t>
      </w:r>
      <w:proofErr w:type="spellEnd"/>
      <w:r w:rsidRPr="001705FF">
        <w:rPr>
          <w:rFonts w:ascii="Arial" w:hAnsi="Arial" w:cs="Arial"/>
        </w:rPr>
        <w:t xml:space="preserve"> </w:t>
      </w:r>
      <w:proofErr w:type="spellStart"/>
      <w:r w:rsidRPr="001705FF">
        <w:rPr>
          <w:rFonts w:ascii="Arial" w:hAnsi="Arial" w:cs="Arial"/>
        </w:rPr>
        <w:t>sredstava</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se </w:t>
      </w:r>
      <w:proofErr w:type="spellStart"/>
      <w:r w:rsidRPr="001705FF">
        <w:rPr>
          <w:rFonts w:ascii="Arial" w:hAnsi="Arial" w:cs="Arial"/>
        </w:rPr>
        <w:t>potaknuo</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sporta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rekreacije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lokalnoj</w:t>
      </w:r>
      <w:proofErr w:type="spellEnd"/>
      <w:r w:rsidRPr="001705FF">
        <w:rPr>
          <w:rFonts w:ascii="Arial" w:hAnsi="Arial" w:cs="Arial"/>
        </w:rPr>
        <w:t xml:space="preserve"> </w:t>
      </w:r>
      <w:proofErr w:type="spellStart"/>
      <w:r w:rsidRPr="001705FF">
        <w:rPr>
          <w:rFonts w:ascii="Arial" w:hAnsi="Arial" w:cs="Arial"/>
        </w:rPr>
        <w:t>razini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w:t>
      </w:r>
      <w:proofErr w:type="spellStart"/>
      <w:r w:rsidRPr="001705FF">
        <w:rPr>
          <w:rFonts w:ascii="Arial" w:hAnsi="Arial" w:cs="Arial"/>
        </w:rPr>
        <w:t>lokalnim</w:t>
      </w:r>
      <w:proofErr w:type="spellEnd"/>
      <w:r w:rsidRPr="001705FF">
        <w:rPr>
          <w:rFonts w:ascii="Arial" w:hAnsi="Arial" w:cs="Arial"/>
        </w:rPr>
        <w:t xml:space="preserve"> </w:t>
      </w:r>
      <w:proofErr w:type="spellStart"/>
      <w:r w:rsidRPr="001705FF">
        <w:rPr>
          <w:rFonts w:ascii="Arial" w:hAnsi="Arial" w:cs="Arial"/>
        </w:rPr>
        <w:t>sportskim</w:t>
      </w:r>
      <w:proofErr w:type="spellEnd"/>
      <w:r w:rsidRPr="001705FF">
        <w:rPr>
          <w:rFonts w:ascii="Arial" w:hAnsi="Arial" w:cs="Arial"/>
        </w:rPr>
        <w:t xml:space="preserve"> </w:t>
      </w:r>
      <w:proofErr w:type="spellStart"/>
      <w:r w:rsidRPr="001705FF">
        <w:rPr>
          <w:rFonts w:ascii="Arial" w:hAnsi="Arial" w:cs="Arial"/>
        </w:rPr>
        <w:t>društvima</w:t>
      </w:r>
      <w:proofErr w:type="spellEnd"/>
      <w:r w:rsidRPr="001705FF">
        <w:rPr>
          <w:rFonts w:ascii="Arial" w:hAnsi="Arial" w:cs="Arial"/>
        </w:rPr>
        <w:t xml:space="preserve">, </w:t>
      </w:r>
      <w:proofErr w:type="spellStart"/>
      <w:r w:rsidRPr="001705FF">
        <w:rPr>
          <w:rFonts w:ascii="Arial" w:hAnsi="Arial" w:cs="Arial"/>
        </w:rPr>
        <w:t>poticanje</w:t>
      </w:r>
      <w:proofErr w:type="spellEnd"/>
      <w:r w:rsidRPr="001705FF">
        <w:rPr>
          <w:rFonts w:ascii="Arial" w:hAnsi="Arial" w:cs="Arial"/>
        </w:rPr>
        <w:t xml:space="preserve"> </w:t>
      </w:r>
      <w:proofErr w:type="spellStart"/>
      <w:r w:rsidRPr="001705FF">
        <w:rPr>
          <w:rFonts w:ascii="Arial" w:hAnsi="Arial" w:cs="Arial"/>
        </w:rPr>
        <w:t>tjelesne</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sportskih</w:t>
      </w:r>
      <w:proofErr w:type="spellEnd"/>
      <w:r w:rsidRPr="001705FF">
        <w:rPr>
          <w:rFonts w:ascii="Arial" w:hAnsi="Arial" w:cs="Arial"/>
        </w:rPr>
        <w:t xml:space="preserve"> </w:t>
      </w:r>
      <w:proofErr w:type="spellStart"/>
      <w:r w:rsidRPr="001705FF">
        <w:rPr>
          <w:rFonts w:ascii="Arial" w:hAnsi="Arial" w:cs="Arial"/>
        </w:rPr>
        <w:t>talenata</w:t>
      </w:r>
      <w:proofErr w:type="spellEnd"/>
      <w:r w:rsidRPr="001705FF">
        <w:rPr>
          <w:rFonts w:ascii="Arial" w:hAnsi="Arial" w:cs="Arial"/>
        </w:rPr>
        <w:t xml:space="preserve">, </w:t>
      </w:r>
      <w:proofErr w:type="spellStart"/>
      <w:r w:rsidRPr="001705FF">
        <w:rPr>
          <w:rFonts w:ascii="Arial" w:hAnsi="Arial" w:cs="Arial"/>
        </w:rPr>
        <w:t>promociju</w:t>
      </w:r>
      <w:proofErr w:type="spellEnd"/>
      <w:r w:rsidRPr="001705FF">
        <w:rPr>
          <w:rFonts w:ascii="Arial" w:hAnsi="Arial" w:cs="Arial"/>
        </w:rPr>
        <w:t xml:space="preserve"> </w:t>
      </w:r>
      <w:proofErr w:type="spellStart"/>
      <w:r w:rsidRPr="001705FF">
        <w:rPr>
          <w:rFonts w:ascii="Arial" w:hAnsi="Arial" w:cs="Arial"/>
        </w:rPr>
        <w:t>zdravog</w:t>
      </w:r>
      <w:proofErr w:type="spellEnd"/>
      <w:r w:rsidRPr="001705FF">
        <w:rPr>
          <w:rFonts w:ascii="Arial" w:hAnsi="Arial" w:cs="Arial"/>
        </w:rPr>
        <w:t xml:space="preserve"> </w:t>
      </w:r>
      <w:proofErr w:type="spellStart"/>
      <w:r w:rsidRPr="001705FF">
        <w:rPr>
          <w:rFonts w:ascii="Arial" w:hAnsi="Arial" w:cs="Arial"/>
        </w:rPr>
        <w:t>načina</w:t>
      </w:r>
      <w:proofErr w:type="spellEnd"/>
      <w:r w:rsidRPr="001705FF">
        <w:rPr>
          <w:rFonts w:ascii="Arial" w:hAnsi="Arial" w:cs="Arial"/>
        </w:rPr>
        <w:t xml:space="preserve"> </w:t>
      </w:r>
      <w:proofErr w:type="spellStart"/>
      <w:r w:rsidRPr="001705FF">
        <w:rPr>
          <w:rFonts w:ascii="Arial" w:hAnsi="Arial" w:cs="Arial"/>
        </w:rPr>
        <w:t>života</w:t>
      </w:r>
      <w:proofErr w:type="spellEnd"/>
      <w:r w:rsidRPr="001705FF">
        <w:rPr>
          <w:rFonts w:ascii="Arial" w:hAnsi="Arial" w:cs="Arial"/>
        </w:rPr>
        <w:t xml:space="preserve">. </w:t>
      </w: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članova</w:t>
      </w:r>
      <w:proofErr w:type="spellEnd"/>
      <w:r w:rsidRPr="001705FF">
        <w:rPr>
          <w:rFonts w:ascii="Arial" w:hAnsi="Arial" w:cs="Arial"/>
        </w:rPr>
        <w:t xml:space="preserve"> u </w:t>
      </w:r>
      <w:proofErr w:type="spellStart"/>
      <w:r w:rsidRPr="001705FF">
        <w:rPr>
          <w:rFonts w:ascii="Arial" w:hAnsi="Arial" w:cs="Arial"/>
        </w:rPr>
        <w:t>sportskim</w:t>
      </w:r>
      <w:proofErr w:type="spellEnd"/>
      <w:r w:rsidRPr="001705FF">
        <w:rPr>
          <w:rFonts w:ascii="Arial" w:hAnsi="Arial" w:cs="Arial"/>
        </w:rPr>
        <w:t xml:space="preserve"> </w:t>
      </w:r>
      <w:proofErr w:type="spellStart"/>
      <w:r w:rsidRPr="001705FF">
        <w:rPr>
          <w:rFonts w:ascii="Arial" w:hAnsi="Arial" w:cs="Arial"/>
        </w:rPr>
        <w:t>udrugama</w:t>
      </w:r>
      <w:proofErr w:type="spellEnd"/>
      <w:r w:rsidRPr="001705FF">
        <w:rPr>
          <w:rFonts w:ascii="Arial" w:hAnsi="Arial" w:cs="Arial"/>
        </w:rPr>
        <w:t>.</w:t>
      </w:r>
    </w:p>
    <w:p w14:paraId="23E9E46C" w14:textId="77777777" w:rsidR="00E24636" w:rsidRPr="001705FF" w:rsidRDefault="00E24636" w:rsidP="00E24636">
      <w:pPr>
        <w:ind w:right="-284"/>
        <w:jc w:val="both"/>
        <w:rPr>
          <w:rFonts w:ascii="Arial" w:hAnsi="Arial" w:cs="Arial"/>
          <w:b/>
        </w:rPr>
      </w:pPr>
    </w:p>
    <w:p w14:paraId="5EECDAE6"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r w:rsidRPr="001705FF">
        <w:rPr>
          <w:rFonts w:ascii="Arial" w:hAnsi="Arial" w:cs="Arial"/>
          <w:b/>
        </w:rPr>
        <w:tab/>
      </w:r>
      <w:proofErr w:type="spellStart"/>
      <w:r w:rsidRPr="001705FF">
        <w:rPr>
          <w:rFonts w:ascii="Arial" w:hAnsi="Arial" w:cs="Arial"/>
          <w:b/>
        </w:rPr>
        <w:t>Aktivnost</w:t>
      </w:r>
      <w:proofErr w:type="spellEnd"/>
      <w:r w:rsidRPr="001705FF">
        <w:rPr>
          <w:rFonts w:ascii="Arial" w:hAnsi="Arial" w:cs="Arial"/>
          <w:b/>
        </w:rPr>
        <w:t xml:space="preserve"> A100801 </w:t>
      </w:r>
      <w:proofErr w:type="spellStart"/>
      <w:r w:rsidRPr="001705FF">
        <w:rPr>
          <w:rFonts w:ascii="Arial" w:hAnsi="Arial" w:cs="Arial"/>
          <w:b/>
        </w:rPr>
        <w:t>Donacije</w:t>
      </w:r>
      <w:proofErr w:type="spellEnd"/>
      <w:r w:rsidRPr="001705FF">
        <w:rPr>
          <w:rFonts w:ascii="Arial" w:hAnsi="Arial" w:cs="Arial"/>
          <w:b/>
        </w:rPr>
        <w:t xml:space="preserve"> </w:t>
      </w:r>
      <w:proofErr w:type="spellStart"/>
      <w:r w:rsidRPr="001705FF">
        <w:rPr>
          <w:rFonts w:ascii="Arial" w:hAnsi="Arial" w:cs="Arial"/>
          <w:b/>
        </w:rPr>
        <w:t>sportskim</w:t>
      </w:r>
      <w:proofErr w:type="spellEnd"/>
      <w:r w:rsidRPr="001705FF">
        <w:rPr>
          <w:rFonts w:ascii="Arial" w:hAnsi="Arial" w:cs="Arial"/>
          <w:b/>
        </w:rPr>
        <w:t xml:space="preserve"> </w:t>
      </w:r>
      <w:proofErr w:type="spellStart"/>
      <w:r w:rsidRPr="001705FF">
        <w:rPr>
          <w:rFonts w:ascii="Arial" w:hAnsi="Arial" w:cs="Arial"/>
          <w:b/>
        </w:rPr>
        <w:t>društvima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1352FF76" w14:textId="77777777" w:rsidTr="004A72AC">
        <w:tc>
          <w:tcPr>
            <w:tcW w:w="1355" w:type="dxa"/>
            <w:tcBorders>
              <w:top w:val="single" w:sz="4" w:space="0" w:color="auto"/>
              <w:left w:val="single" w:sz="4" w:space="0" w:color="auto"/>
              <w:bottom w:val="single" w:sz="4" w:space="0" w:color="auto"/>
              <w:right w:val="single" w:sz="4" w:space="0" w:color="auto"/>
            </w:tcBorders>
          </w:tcPr>
          <w:p w14:paraId="3F969753"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0F3828F7"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78884F16" w14:textId="35BAA0EA"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82CDB29" w14:textId="77777777" w:rsidTr="004A72AC">
        <w:tc>
          <w:tcPr>
            <w:tcW w:w="1355" w:type="dxa"/>
            <w:tcBorders>
              <w:top w:val="single" w:sz="4" w:space="0" w:color="auto"/>
              <w:left w:val="single" w:sz="4" w:space="0" w:color="auto"/>
              <w:bottom w:val="single" w:sz="4" w:space="0" w:color="auto"/>
              <w:right w:val="single" w:sz="4" w:space="0" w:color="auto"/>
            </w:tcBorders>
          </w:tcPr>
          <w:p w14:paraId="721F0A5C" w14:textId="77777777" w:rsidR="004A72AC" w:rsidRPr="001705FF" w:rsidRDefault="004A72AC" w:rsidP="00987C39">
            <w:pPr>
              <w:ind w:left="-142" w:right="-136"/>
              <w:jc w:val="center"/>
              <w:rPr>
                <w:rFonts w:ascii="Arial" w:hAnsi="Arial" w:cs="Arial"/>
              </w:rPr>
            </w:pPr>
            <w:r w:rsidRPr="001705FF">
              <w:rPr>
                <w:rFonts w:ascii="Arial" w:hAnsi="Arial" w:cs="Arial"/>
              </w:rPr>
              <w:t>A100801</w:t>
            </w:r>
          </w:p>
        </w:tc>
        <w:tc>
          <w:tcPr>
            <w:tcW w:w="1730" w:type="dxa"/>
            <w:tcBorders>
              <w:top w:val="single" w:sz="4" w:space="0" w:color="auto"/>
              <w:left w:val="single" w:sz="4" w:space="0" w:color="auto"/>
              <w:bottom w:val="single" w:sz="4" w:space="0" w:color="auto"/>
              <w:right w:val="single" w:sz="4" w:space="0" w:color="auto"/>
            </w:tcBorders>
          </w:tcPr>
          <w:p w14:paraId="2BDD69FA" w14:textId="77777777" w:rsidR="004A72AC" w:rsidRPr="001705FF" w:rsidRDefault="004A72AC" w:rsidP="00987C39">
            <w:pPr>
              <w:ind w:left="-108" w:right="-136"/>
              <w:jc w:val="center"/>
              <w:rPr>
                <w:rFonts w:ascii="Arial" w:hAnsi="Arial" w:cs="Arial"/>
                <w:bCs/>
              </w:rPr>
            </w:pPr>
            <w:r w:rsidRPr="001705FF">
              <w:rPr>
                <w:rFonts w:ascii="Arial" w:hAnsi="Arial" w:cs="Arial"/>
                <w:bCs/>
              </w:rPr>
              <w:t>9.000,00</w:t>
            </w:r>
          </w:p>
        </w:tc>
        <w:tc>
          <w:tcPr>
            <w:tcW w:w="1701" w:type="dxa"/>
            <w:tcBorders>
              <w:top w:val="single" w:sz="4" w:space="0" w:color="auto"/>
              <w:left w:val="single" w:sz="4" w:space="0" w:color="auto"/>
              <w:bottom w:val="single" w:sz="4" w:space="0" w:color="auto"/>
              <w:right w:val="single" w:sz="4" w:space="0" w:color="auto"/>
            </w:tcBorders>
          </w:tcPr>
          <w:p w14:paraId="68376DB7" w14:textId="2270C8FD" w:rsidR="004A72AC" w:rsidRPr="001705FF" w:rsidRDefault="00DE3485" w:rsidP="00987C39">
            <w:pPr>
              <w:ind w:left="-108" w:right="-136"/>
              <w:jc w:val="center"/>
              <w:rPr>
                <w:rFonts w:ascii="Arial" w:hAnsi="Arial" w:cs="Arial"/>
                <w:bCs/>
              </w:rPr>
            </w:pPr>
            <w:r w:rsidRPr="001705FF">
              <w:rPr>
                <w:rFonts w:ascii="Arial" w:hAnsi="Arial" w:cs="Arial"/>
                <w:bCs/>
              </w:rPr>
              <w:t>5.800</w:t>
            </w:r>
            <w:r w:rsidR="004A72AC" w:rsidRPr="001705FF">
              <w:rPr>
                <w:rFonts w:ascii="Arial" w:hAnsi="Arial" w:cs="Arial"/>
                <w:bCs/>
              </w:rPr>
              <w:t>,00</w:t>
            </w:r>
          </w:p>
        </w:tc>
      </w:tr>
    </w:tbl>
    <w:p w14:paraId="28F92F8F" w14:textId="113C536F" w:rsidR="00E24636" w:rsidRPr="001705FF" w:rsidRDefault="00E24636" w:rsidP="00E24636">
      <w:pPr>
        <w:ind w:right="-284"/>
        <w:jc w:val="both"/>
        <w:rPr>
          <w:rFonts w:ascii="Arial" w:hAnsi="Arial" w:cs="Arial"/>
          <w:bCs/>
        </w:rPr>
      </w:pPr>
      <w:proofErr w:type="spellStart"/>
      <w:r w:rsidRPr="001705FF">
        <w:rPr>
          <w:rFonts w:ascii="Arial" w:hAnsi="Arial" w:cs="Arial"/>
          <w:bCs/>
        </w:rPr>
        <w:t>Planirani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w:t>
      </w:r>
      <w:proofErr w:type="spellStart"/>
      <w:r w:rsidRPr="001705FF">
        <w:rPr>
          <w:rFonts w:ascii="Arial" w:hAnsi="Arial" w:cs="Arial"/>
          <w:bCs/>
        </w:rPr>
        <w:t>rashodi</w:t>
      </w:r>
      <w:proofErr w:type="spellEnd"/>
      <w:r w:rsidRPr="001705FF">
        <w:rPr>
          <w:rFonts w:ascii="Arial" w:hAnsi="Arial" w:cs="Arial"/>
          <w:bCs/>
        </w:rPr>
        <w:t xml:space="preserve"> za </w:t>
      </w:r>
      <w:proofErr w:type="spellStart"/>
      <w:r w:rsidRPr="001705FF">
        <w:rPr>
          <w:rFonts w:ascii="Arial" w:hAnsi="Arial" w:cs="Arial"/>
          <w:bCs/>
        </w:rPr>
        <w:t>sufinanciranje</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udruga</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se </w:t>
      </w:r>
      <w:proofErr w:type="spellStart"/>
      <w:r w:rsidRPr="001705FF">
        <w:rPr>
          <w:rFonts w:ascii="Arial" w:hAnsi="Arial" w:cs="Arial"/>
          <w:bCs/>
        </w:rPr>
        <w:t>bave</w:t>
      </w:r>
      <w:proofErr w:type="spellEnd"/>
      <w:r w:rsidRPr="001705FF">
        <w:rPr>
          <w:rFonts w:ascii="Arial" w:hAnsi="Arial" w:cs="Arial"/>
          <w:bCs/>
        </w:rPr>
        <w:t xml:space="preserve"> </w:t>
      </w:r>
      <w:proofErr w:type="spellStart"/>
      <w:r w:rsidRPr="001705FF">
        <w:rPr>
          <w:rFonts w:ascii="Arial" w:hAnsi="Arial" w:cs="Arial"/>
          <w:bCs/>
        </w:rPr>
        <w:t>sportom</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promoviraju</w:t>
      </w:r>
      <w:proofErr w:type="spellEnd"/>
      <w:r w:rsidRPr="001705FF">
        <w:rPr>
          <w:rFonts w:ascii="Arial" w:hAnsi="Arial" w:cs="Arial"/>
          <w:bCs/>
        </w:rPr>
        <w:t xml:space="preserve"> ga.</w:t>
      </w:r>
    </w:p>
    <w:p w14:paraId="7AA24A60" w14:textId="6CAB6470" w:rsidR="00E24636" w:rsidRPr="001705FF" w:rsidRDefault="006960E8" w:rsidP="00587CF1">
      <w:pPr>
        <w:pStyle w:val="Naslov3"/>
      </w:pPr>
      <w:bookmarkStart w:id="72" w:name="_Toc113920675"/>
      <w:bookmarkStart w:id="73" w:name="_Toc232497574"/>
      <w:r>
        <w:t>2</w:t>
      </w:r>
      <w:r w:rsidR="00E24636" w:rsidRPr="001705FF">
        <w:t>.</w:t>
      </w:r>
      <w:r w:rsidR="00587CF1">
        <w:t>2</w:t>
      </w:r>
      <w:r w:rsidR="00E24636" w:rsidRPr="001705FF">
        <w:t xml:space="preserve">.1.9.        </w:t>
      </w:r>
      <w:bookmarkStart w:id="74" w:name="_Toc100834383"/>
      <w:r w:rsidR="00E24636" w:rsidRPr="001705FF">
        <w:t xml:space="preserve">Program 1009: </w:t>
      </w:r>
      <w:bookmarkEnd w:id="74"/>
      <w:proofErr w:type="spellStart"/>
      <w:r w:rsidR="00E24636" w:rsidRPr="001705FF">
        <w:t>Potpora</w:t>
      </w:r>
      <w:proofErr w:type="spellEnd"/>
      <w:r w:rsidR="00E24636" w:rsidRPr="001705FF">
        <w:t xml:space="preserve"> </w:t>
      </w:r>
      <w:proofErr w:type="spellStart"/>
      <w:r w:rsidR="00E24636" w:rsidRPr="001705FF">
        <w:t>poljoprivredi</w:t>
      </w:r>
      <w:bookmarkEnd w:id="72"/>
      <w:bookmarkEnd w:id="73"/>
      <w:proofErr w:type="spellEnd"/>
    </w:p>
    <w:p w14:paraId="3F0C4561" w14:textId="77777777" w:rsidR="00E24636" w:rsidRPr="001705FF" w:rsidRDefault="00E24636" w:rsidP="00E24636">
      <w:pPr>
        <w:ind w:right="-284"/>
        <w:jc w:val="both"/>
        <w:outlineLvl w:val="2"/>
        <w:rPr>
          <w:rFonts w:ascii="Arial" w:hAnsi="Arial" w:cs="Arial"/>
          <w:b/>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1701"/>
      </w:tblGrid>
      <w:tr w:rsidR="004A72AC" w:rsidRPr="001705FF" w14:paraId="6E447B84" w14:textId="77777777" w:rsidTr="004A72AC">
        <w:tc>
          <w:tcPr>
            <w:tcW w:w="1238" w:type="dxa"/>
          </w:tcPr>
          <w:p w14:paraId="54CE617F"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7" w:type="dxa"/>
          </w:tcPr>
          <w:p w14:paraId="0C7F1504"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701" w:type="dxa"/>
          </w:tcPr>
          <w:p w14:paraId="0255DFB2" w14:textId="7085D22A"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4F56306" w14:textId="77777777" w:rsidTr="004A72AC">
        <w:tc>
          <w:tcPr>
            <w:tcW w:w="1238" w:type="dxa"/>
          </w:tcPr>
          <w:p w14:paraId="544361BA" w14:textId="77777777" w:rsidR="004A72AC" w:rsidRPr="001705FF" w:rsidRDefault="004A72AC" w:rsidP="00987C39">
            <w:pPr>
              <w:ind w:right="-114"/>
              <w:jc w:val="center"/>
              <w:rPr>
                <w:rFonts w:ascii="Arial" w:hAnsi="Arial" w:cs="Arial"/>
                <w:bCs/>
              </w:rPr>
            </w:pPr>
            <w:r w:rsidRPr="001705FF">
              <w:rPr>
                <w:rFonts w:ascii="Arial" w:hAnsi="Arial" w:cs="Arial"/>
                <w:bCs/>
              </w:rPr>
              <w:t>1009</w:t>
            </w:r>
          </w:p>
        </w:tc>
        <w:tc>
          <w:tcPr>
            <w:tcW w:w="1847" w:type="dxa"/>
          </w:tcPr>
          <w:p w14:paraId="3808F044" w14:textId="06FEAD43" w:rsidR="004A72AC" w:rsidRPr="001705FF" w:rsidRDefault="00DE3485" w:rsidP="00987C39">
            <w:pPr>
              <w:ind w:left="-108" w:right="-114"/>
              <w:jc w:val="center"/>
              <w:rPr>
                <w:rFonts w:ascii="Arial" w:hAnsi="Arial" w:cs="Arial"/>
                <w:b/>
                <w:bCs/>
              </w:rPr>
            </w:pPr>
            <w:r w:rsidRPr="001705FF">
              <w:rPr>
                <w:rFonts w:ascii="Arial" w:hAnsi="Arial" w:cs="Arial"/>
                <w:b/>
                <w:bCs/>
              </w:rPr>
              <w:t>3</w:t>
            </w:r>
            <w:r w:rsidR="004A72AC" w:rsidRPr="001705FF">
              <w:rPr>
                <w:rFonts w:ascii="Arial" w:hAnsi="Arial" w:cs="Arial"/>
                <w:b/>
                <w:bCs/>
              </w:rPr>
              <w:t>.000,00</w:t>
            </w:r>
          </w:p>
        </w:tc>
        <w:tc>
          <w:tcPr>
            <w:tcW w:w="1701" w:type="dxa"/>
          </w:tcPr>
          <w:p w14:paraId="49F6366C" w14:textId="6739DCC2" w:rsidR="004A72AC" w:rsidRPr="001705FF" w:rsidRDefault="00DE3485" w:rsidP="00987C39">
            <w:pPr>
              <w:ind w:left="-108" w:right="-114"/>
              <w:jc w:val="center"/>
              <w:rPr>
                <w:rFonts w:ascii="Arial" w:hAnsi="Arial" w:cs="Arial"/>
                <w:b/>
                <w:bCs/>
              </w:rPr>
            </w:pPr>
            <w:r w:rsidRPr="001705FF">
              <w:rPr>
                <w:rFonts w:ascii="Arial" w:hAnsi="Arial" w:cs="Arial"/>
                <w:b/>
                <w:bCs/>
              </w:rPr>
              <w:t>2.250</w:t>
            </w:r>
            <w:r w:rsidR="004A72AC" w:rsidRPr="001705FF">
              <w:rPr>
                <w:rFonts w:ascii="Arial" w:hAnsi="Arial" w:cs="Arial"/>
                <w:b/>
                <w:bCs/>
              </w:rPr>
              <w:t>,00</w:t>
            </w:r>
          </w:p>
        </w:tc>
      </w:tr>
    </w:tbl>
    <w:p w14:paraId="34E4BD2A" w14:textId="77777777" w:rsidR="00E24636" w:rsidRPr="001705FF" w:rsidRDefault="00E24636" w:rsidP="00E24636">
      <w:pPr>
        <w:ind w:right="-284"/>
        <w:contextualSpacing/>
        <w:jc w:val="both"/>
        <w:rPr>
          <w:rFonts w:ascii="Arial" w:hAnsi="Arial" w:cs="Arial"/>
          <w:b/>
        </w:rPr>
      </w:pPr>
    </w:p>
    <w:p w14:paraId="4639C1E2" w14:textId="77777777" w:rsidR="00E24636" w:rsidRPr="001705FF" w:rsidRDefault="00E24636" w:rsidP="00E24636">
      <w:pPr>
        <w:ind w:right="-284"/>
        <w:contextualSpacing/>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sljedeće</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
    <w:p w14:paraId="30CFDBD6" w14:textId="1CE8E95F" w:rsidR="00E24636" w:rsidRPr="001705FF" w:rsidRDefault="00E24636">
      <w:pPr>
        <w:pStyle w:val="Odlomakpopisa"/>
        <w:numPr>
          <w:ilvl w:val="0"/>
          <w:numId w:val="17"/>
        </w:numPr>
        <w:ind w:right="-284"/>
        <w:jc w:val="both"/>
        <w:rPr>
          <w:rFonts w:ascii="Arial" w:hAnsi="Arial" w:cs="Arial"/>
          <w:bCs/>
          <w:sz w:val="22"/>
          <w:szCs w:val="22"/>
        </w:rPr>
      </w:pPr>
      <w:r w:rsidRPr="001705FF">
        <w:rPr>
          <w:rFonts w:ascii="Arial" w:hAnsi="Arial" w:cs="Arial"/>
          <w:bCs/>
          <w:sz w:val="22"/>
          <w:szCs w:val="22"/>
        </w:rPr>
        <w:t>aktivnost A100901: Subvencije poljoprivrednicima</w:t>
      </w:r>
    </w:p>
    <w:p w14:paraId="2CBE55A8" w14:textId="77777777" w:rsidR="008C4F33" w:rsidRPr="001705FF" w:rsidRDefault="008C4F33" w:rsidP="008C4F33">
      <w:pPr>
        <w:pStyle w:val="Odlomakpopisa"/>
        <w:ind w:right="-284"/>
        <w:jc w:val="both"/>
        <w:rPr>
          <w:rFonts w:ascii="Arial" w:hAnsi="Arial" w:cs="Arial"/>
          <w:bCs/>
          <w:sz w:val="22"/>
          <w:szCs w:val="22"/>
        </w:rPr>
      </w:pPr>
    </w:p>
    <w:p w14:paraId="612D4D29" w14:textId="77777777" w:rsidR="008C4F33" w:rsidRPr="001705FF" w:rsidRDefault="008C4F33" w:rsidP="008C4F33">
      <w:pPr>
        <w:ind w:right="-284"/>
        <w:jc w:val="both"/>
        <w:rPr>
          <w:rFonts w:ascii="Arial" w:hAnsi="Arial" w:cs="Arial"/>
        </w:rPr>
      </w:pPr>
      <w:proofErr w:type="spellStart"/>
      <w:r w:rsidRPr="001705FF">
        <w:rPr>
          <w:rFonts w:ascii="Arial" w:hAnsi="Arial" w:cs="Arial"/>
        </w:rPr>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Program </w:t>
      </w:r>
      <w:proofErr w:type="spellStart"/>
      <w:r w:rsidRPr="001705FF">
        <w:rPr>
          <w:rFonts w:ascii="Arial" w:hAnsi="Arial" w:cs="Arial"/>
        </w:rPr>
        <w:t>potpore</w:t>
      </w:r>
      <w:proofErr w:type="spellEnd"/>
      <w:r w:rsidRPr="001705FF">
        <w:rPr>
          <w:rFonts w:ascii="Arial" w:hAnsi="Arial" w:cs="Arial"/>
        </w:rPr>
        <w:t xml:space="preserve"> </w:t>
      </w:r>
      <w:proofErr w:type="spellStart"/>
      <w:r w:rsidRPr="001705FF">
        <w:rPr>
          <w:rFonts w:ascii="Arial" w:hAnsi="Arial" w:cs="Arial"/>
        </w:rPr>
        <w:t>poljoprivredi</w:t>
      </w:r>
      <w:proofErr w:type="spellEnd"/>
      <w:r w:rsidRPr="001705FF">
        <w:rPr>
          <w:rFonts w:ascii="Arial" w:hAnsi="Arial" w:cs="Arial"/>
        </w:rPr>
        <w:t xml:space="preserve"> </w:t>
      </w:r>
      <w:proofErr w:type="spellStart"/>
      <w:r w:rsidRPr="001705FF">
        <w:rPr>
          <w:rFonts w:ascii="Arial" w:hAnsi="Arial" w:cs="Arial"/>
        </w:rPr>
        <w:t>kroz</w:t>
      </w:r>
      <w:proofErr w:type="spellEnd"/>
      <w:r w:rsidRPr="001705FF">
        <w:rPr>
          <w:rFonts w:ascii="Arial" w:hAnsi="Arial" w:cs="Arial"/>
        </w:rPr>
        <w:t xml:space="preserve"> </w:t>
      </w:r>
      <w:proofErr w:type="spellStart"/>
      <w:r w:rsidRPr="001705FF">
        <w:rPr>
          <w:rFonts w:ascii="Arial" w:hAnsi="Arial" w:cs="Arial"/>
        </w:rPr>
        <w:t>aktivnost</w:t>
      </w:r>
      <w:proofErr w:type="spellEnd"/>
      <w:r w:rsidRPr="001705FF">
        <w:rPr>
          <w:rFonts w:ascii="Arial" w:hAnsi="Arial" w:cs="Arial"/>
        </w:rPr>
        <w:t xml:space="preserve"> </w:t>
      </w:r>
      <w:proofErr w:type="spellStart"/>
      <w:r w:rsidRPr="001705FF">
        <w:rPr>
          <w:rFonts w:ascii="Arial" w:hAnsi="Arial" w:cs="Arial"/>
        </w:rPr>
        <w:t>subvencija</w:t>
      </w:r>
      <w:proofErr w:type="spellEnd"/>
      <w:r w:rsidRPr="001705FF">
        <w:rPr>
          <w:rFonts w:ascii="Arial" w:hAnsi="Arial" w:cs="Arial"/>
        </w:rPr>
        <w:t xml:space="preserve"> </w:t>
      </w:r>
      <w:proofErr w:type="spellStart"/>
      <w:r w:rsidRPr="001705FF">
        <w:rPr>
          <w:rFonts w:ascii="Arial" w:hAnsi="Arial" w:cs="Arial"/>
        </w:rPr>
        <w:t>poljoprivrednicima</w:t>
      </w:r>
      <w:proofErr w:type="spellEnd"/>
      <w:r w:rsidRPr="001705FF">
        <w:rPr>
          <w:rFonts w:ascii="Arial" w:hAnsi="Arial" w:cs="Arial"/>
        </w:rPr>
        <w:t xml:space="preserve"> </w:t>
      </w:r>
      <w:proofErr w:type="spellStart"/>
      <w:r w:rsidRPr="001705FF">
        <w:rPr>
          <w:rFonts w:ascii="Arial" w:hAnsi="Arial" w:cs="Arial"/>
        </w:rPr>
        <w:t>usmjeren</w:t>
      </w:r>
      <w:proofErr w:type="spellEnd"/>
      <w:r w:rsidRPr="001705FF">
        <w:rPr>
          <w:rFonts w:ascii="Arial" w:hAnsi="Arial" w:cs="Arial"/>
        </w:rPr>
        <w:t xml:space="preserve"> je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pružanje</w:t>
      </w:r>
      <w:proofErr w:type="spellEnd"/>
      <w:r w:rsidRPr="001705FF">
        <w:rPr>
          <w:rFonts w:ascii="Arial" w:hAnsi="Arial" w:cs="Arial"/>
        </w:rPr>
        <w:t xml:space="preserve"> </w:t>
      </w:r>
      <w:proofErr w:type="spellStart"/>
      <w:r w:rsidRPr="001705FF">
        <w:rPr>
          <w:rFonts w:ascii="Arial" w:hAnsi="Arial" w:cs="Arial"/>
        </w:rPr>
        <w:t>financijske</w:t>
      </w:r>
      <w:proofErr w:type="spellEnd"/>
      <w:r w:rsidRPr="001705FF">
        <w:rPr>
          <w:rFonts w:ascii="Arial" w:hAnsi="Arial" w:cs="Arial"/>
        </w:rPr>
        <w:t xml:space="preserve"> </w:t>
      </w:r>
      <w:proofErr w:type="spellStart"/>
      <w:r w:rsidRPr="001705FF">
        <w:rPr>
          <w:rFonts w:ascii="Arial" w:hAnsi="Arial" w:cs="Arial"/>
        </w:rPr>
        <w:t>podrške</w:t>
      </w:r>
      <w:proofErr w:type="spellEnd"/>
      <w:r w:rsidRPr="001705FF">
        <w:rPr>
          <w:rFonts w:ascii="Arial" w:hAnsi="Arial" w:cs="Arial"/>
        </w:rPr>
        <w:t xml:space="preserve"> </w:t>
      </w:r>
      <w:proofErr w:type="spellStart"/>
      <w:r w:rsidRPr="001705FF">
        <w:rPr>
          <w:rFonts w:ascii="Arial" w:hAnsi="Arial" w:cs="Arial"/>
        </w:rPr>
        <w:t>poljoprivrednicima</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se </w:t>
      </w:r>
      <w:proofErr w:type="spellStart"/>
      <w:r w:rsidRPr="001705FF">
        <w:rPr>
          <w:rFonts w:ascii="Arial" w:hAnsi="Arial" w:cs="Arial"/>
        </w:rPr>
        <w:t>potaknulo</w:t>
      </w:r>
      <w:proofErr w:type="spellEnd"/>
      <w:r w:rsidRPr="001705FF">
        <w:rPr>
          <w:rFonts w:ascii="Arial" w:hAnsi="Arial" w:cs="Arial"/>
        </w:rPr>
        <w:t xml:space="preserve"> </w:t>
      </w:r>
      <w:proofErr w:type="spellStart"/>
      <w:r w:rsidRPr="001705FF">
        <w:rPr>
          <w:rFonts w:ascii="Arial" w:hAnsi="Arial" w:cs="Arial"/>
        </w:rPr>
        <w:t>održivo</w:t>
      </w:r>
      <w:proofErr w:type="spellEnd"/>
      <w:r w:rsidRPr="001705FF">
        <w:rPr>
          <w:rFonts w:ascii="Arial" w:hAnsi="Arial" w:cs="Arial"/>
        </w:rPr>
        <w:t xml:space="preserve"> </w:t>
      </w:r>
      <w:proofErr w:type="spellStart"/>
      <w:r w:rsidRPr="001705FF">
        <w:rPr>
          <w:rFonts w:ascii="Arial" w:hAnsi="Arial" w:cs="Arial"/>
        </w:rPr>
        <w:t>poljoprivredno</w:t>
      </w:r>
      <w:proofErr w:type="spellEnd"/>
      <w:r w:rsidRPr="001705FF">
        <w:rPr>
          <w:rFonts w:ascii="Arial" w:hAnsi="Arial" w:cs="Arial"/>
        </w:rPr>
        <w:t xml:space="preserve"> </w:t>
      </w:r>
      <w:proofErr w:type="spellStart"/>
      <w:r w:rsidRPr="001705FF">
        <w:rPr>
          <w:rFonts w:ascii="Arial" w:hAnsi="Arial" w:cs="Arial"/>
        </w:rPr>
        <w:t>gospodarstvo</w:t>
      </w:r>
      <w:proofErr w:type="spellEnd"/>
      <w:r w:rsidRPr="001705FF">
        <w:rPr>
          <w:rFonts w:ascii="Arial" w:hAnsi="Arial" w:cs="Arial"/>
        </w:rPr>
        <w:t xml:space="preserve">, </w:t>
      </w:r>
      <w:proofErr w:type="spellStart"/>
      <w:r w:rsidRPr="001705FF">
        <w:rPr>
          <w:rFonts w:ascii="Arial" w:hAnsi="Arial" w:cs="Arial"/>
        </w:rPr>
        <w:t>povećala</w:t>
      </w:r>
      <w:proofErr w:type="spellEnd"/>
      <w:r w:rsidRPr="001705FF">
        <w:rPr>
          <w:rFonts w:ascii="Arial" w:hAnsi="Arial" w:cs="Arial"/>
        </w:rPr>
        <w:t xml:space="preserve"> </w:t>
      </w:r>
      <w:proofErr w:type="spellStart"/>
      <w:r w:rsidRPr="001705FF">
        <w:rPr>
          <w:rFonts w:ascii="Arial" w:hAnsi="Arial" w:cs="Arial"/>
        </w:rPr>
        <w:t>konkurentnost</w:t>
      </w:r>
      <w:proofErr w:type="spellEnd"/>
      <w:r w:rsidRPr="001705FF">
        <w:rPr>
          <w:rFonts w:ascii="Arial" w:hAnsi="Arial" w:cs="Arial"/>
        </w:rPr>
        <w:t xml:space="preserve"> </w:t>
      </w:r>
      <w:proofErr w:type="spellStart"/>
      <w:r w:rsidRPr="001705FF">
        <w:rPr>
          <w:rFonts w:ascii="Arial" w:hAnsi="Arial" w:cs="Arial"/>
        </w:rPr>
        <w:t>domaće</w:t>
      </w:r>
      <w:proofErr w:type="spellEnd"/>
      <w:r w:rsidRPr="001705FF">
        <w:rPr>
          <w:rFonts w:ascii="Arial" w:hAnsi="Arial" w:cs="Arial"/>
        </w:rPr>
        <w:t xml:space="preserve"> </w:t>
      </w:r>
      <w:proofErr w:type="spellStart"/>
      <w:r w:rsidRPr="001705FF">
        <w:rPr>
          <w:rFonts w:ascii="Arial" w:hAnsi="Arial" w:cs="Arial"/>
        </w:rPr>
        <w:t>poljoprivrede</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osigurala</w:t>
      </w:r>
      <w:proofErr w:type="spellEnd"/>
      <w:r w:rsidRPr="001705FF">
        <w:rPr>
          <w:rFonts w:ascii="Arial" w:hAnsi="Arial" w:cs="Arial"/>
        </w:rPr>
        <w:t xml:space="preserve"> </w:t>
      </w:r>
      <w:proofErr w:type="spellStart"/>
      <w:r w:rsidRPr="001705FF">
        <w:rPr>
          <w:rFonts w:ascii="Arial" w:hAnsi="Arial" w:cs="Arial"/>
        </w:rPr>
        <w:t>stabilnost</w:t>
      </w:r>
      <w:proofErr w:type="spellEnd"/>
      <w:r w:rsidRPr="001705FF">
        <w:rPr>
          <w:rFonts w:ascii="Arial" w:hAnsi="Arial" w:cs="Arial"/>
        </w:rPr>
        <w:t xml:space="preserve"> </w:t>
      </w:r>
      <w:proofErr w:type="spellStart"/>
      <w:r w:rsidRPr="001705FF">
        <w:rPr>
          <w:rFonts w:ascii="Arial" w:hAnsi="Arial" w:cs="Arial"/>
        </w:rPr>
        <w:t>opskrbe</w:t>
      </w:r>
      <w:proofErr w:type="spellEnd"/>
      <w:r w:rsidRPr="001705FF">
        <w:rPr>
          <w:rFonts w:ascii="Arial" w:hAnsi="Arial" w:cs="Arial"/>
        </w:rPr>
        <w:t xml:space="preserve"> </w:t>
      </w:r>
      <w:proofErr w:type="spellStart"/>
      <w:r w:rsidRPr="001705FF">
        <w:rPr>
          <w:rFonts w:ascii="Arial" w:hAnsi="Arial" w:cs="Arial"/>
        </w:rPr>
        <w:t>kvalitetnim</w:t>
      </w:r>
      <w:proofErr w:type="spellEnd"/>
      <w:r w:rsidRPr="001705FF">
        <w:rPr>
          <w:rFonts w:ascii="Arial" w:hAnsi="Arial" w:cs="Arial"/>
        </w:rPr>
        <w:t xml:space="preserve"> </w:t>
      </w:r>
      <w:proofErr w:type="spellStart"/>
      <w:r w:rsidRPr="001705FF">
        <w:rPr>
          <w:rFonts w:ascii="Arial" w:hAnsi="Arial" w:cs="Arial"/>
        </w:rPr>
        <w:t>poljoprivrednim</w:t>
      </w:r>
      <w:proofErr w:type="spellEnd"/>
      <w:r w:rsidRPr="001705FF">
        <w:rPr>
          <w:rFonts w:ascii="Arial" w:hAnsi="Arial" w:cs="Arial"/>
        </w:rPr>
        <w:t xml:space="preserve"> </w:t>
      </w:r>
      <w:proofErr w:type="spellStart"/>
      <w:r w:rsidRPr="001705FF">
        <w:rPr>
          <w:rFonts w:ascii="Arial" w:hAnsi="Arial" w:cs="Arial"/>
        </w:rPr>
        <w:t>proizvodima</w:t>
      </w:r>
      <w:proofErr w:type="spellEnd"/>
      <w:r w:rsidRPr="001705FF">
        <w:rPr>
          <w:rFonts w:ascii="Arial" w:hAnsi="Arial" w:cs="Arial"/>
        </w:rPr>
        <w:t xml:space="preserve">. Kroz </w:t>
      </w:r>
      <w:proofErr w:type="spellStart"/>
      <w:r w:rsidRPr="001705FF">
        <w:rPr>
          <w:rFonts w:ascii="Arial" w:hAnsi="Arial" w:cs="Arial"/>
        </w:rPr>
        <w:t>ovaj</w:t>
      </w:r>
      <w:proofErr w:type="spellEnd"/>
      <w:r w:rsidRPr="001705FF">
        <w:rPr>
          <w:rFonts w:ascii="Arial" w:hAnsi="Arial" w:cs="Arial"/>
        </w:rPr>
        <w:t xml:space="preserve"> program, </w:t>
      </w:r>
      <w:proofErr w:type="spellStart"/>
      <w:r w:rsidRPr="001705FF">
        <w:rPr>
          <w:rFonts w:ascii="Arial" w:hAnsi="Arial" w:cs="Arial"/>
        </w:rPr>
        <w:t>poljoprivrednicima</w:t>
      </w:r>
      <w:proofErr w:type="spellEnd"/>
      <w:r w:rsidRPr="001705FF">
        <w:rPr>
          <w:rFonts w:ascii="Arial" w:hAnsi="Arial" w:cs="Arial"/>
        </w:rPr>
        <w:t xml:space="preserve"> se </w:t>
      </w:r>
      <w:proofErr w:type="spellStart"/>
      <w:r w:rsidRPr="001705FF">
        <w:rPr>
          <w:rFonts w:ascii="Arial" w:hAnsi="Arial" w:cs="Arial"/>
        </w:rPr>
        <w:t>dodjeljuju</w:t>
      </w:r>
      <w:proofErr w:type="spellEnd"/>
      <w:r w:rsidRPr="001705FF">
        <w:rPr>
          <w:rFonts w:ascii="Arial" w:hAnsi="Arial" w:cs="Arial"/>
        </w:rPr>
        <w:t xml:space="preserve"> </w:t>
      </w:r>
      <w:proofErr w:type="spellStart"/>
      <w:r w:rsidRPr="001705FF">
        <w:rPr>
          <w:rFonts w:ascii="Arial" w:hAnsi="Arial" w:cs="Arial"/>
        </w:rPr>
        <w:t>subvencije</w:t>
      </w:r>
      <w:proofErr w:type="spellEnd"/>
      <w:r w:rsidRPr="001705FF">
        <w:rPr>
          <w:rFonts w:ascii="Arial" w:hAnsi="Arial" w:cs="Arial"/>
        </w:rPr>
        <w:t xml:space="preserve"> u </w:t>
      </w:r>
      <w:proofErr w:type="spellStart"/>
      <w:r w:rsidRPr="001705FF">
        <w:rPr>
          <w:rFonts w:ascii="Arial" w:hAnsi="Arial" w:cs="Arial"/>
        </w:rPr>
        <w:t>obliku</w:t>
      </w:r>
      <w:proofErr w:type="spellEnd"/>
      <w:r w:rsidRPr="001705FF">
        <w:rPr>
          <w:rFonts w:ascii="Arial" w:hAnsi="Arial" w:cs="Arial"/>
        </w:rPr>
        <w:t xml:space="preserve"> </w:t>
      </w:r>
      <w:proofErr w:type="spellStart"/>
      <w:r w:rsidRPr="001705FF">
        <w:rPr>
          <w:rFonts w:ascii="Arial" w:hAnsi="Arial" w:cs="Arial"/>
        </w:rPr>
        <w:t>novčanih</w:t>
      </w:r>
      <w:proofErr w:type="spellEnd"/>
      <w:r w:rsidRPr="001705FF">
        <w:rPr>
          <w:rFonts w:ascii="Arial" w:hAnsi="Arial" w:cs="Arial"/>
        </w:rPr>
        <w:t xml:space="preserve"> </w:t>
      </w:r>
      <w:proofErr w:type="spellStart"/>
      <w:r w:rsidRPr="001705FF">
        <w:rPr>
          <w:rFonts w:ascii="Arial" w:hAnsi="Arial" w:cs="Arial"/>
        </w:rPr>
        <w:t>sredstava</w:t>
      </w:r>
      <w:proofErr w:type="spellEnd"/>
      <w:r w:rsidRPr="001705FF">
        <w:rPr>
          <w:rFonts w:ascii="Arial" w:hAnsi="Arial" w:cs="Arial"/>
        </w:rPr>
        <w:t xml:space="preserve"> </w:t>
      </w:r>
      <w:proofErr w:type="spellStart"/>
      <w:r w:rsidRPr="001705FF">
        <w:rPr>
          <w:rFonts w:ascii="Arial" w:hAnsi="Arial" w:cs="Arial"/>
        </w:rPr>
        <w:t>kako</w:t>
      </w:r>
      <w:proofErr w:type="spellEnd"/>
      <w:r w:rsidRPr="001705FF">
        <w:rPr>
          <w:rFonts w:ascii="Arial" w:hAnsi="Arial" w:cs="Arial"/>
        </w:rPr>
        <w:t xml:space="preserve"> bi se </w:t>
      </w:r>
      <w:proofErr w:type="spellStart"/>
      <w:r w:rsidRPr="001705FF">
        <w:rPr>
          <w:rFonts w:ascii="Arial" w:hAnsi="Arial" w:cs="Arial"/>
        </w:rPr>
        <w:t>smanjili</w:t>
      </w:r>
      <w:proofErr w:type="spellEnd"/>
      <w:r w:rsidRPr="001705FF">
        <w:rPr>
          <w:rFonts w:ascii="Arial" w:hAnsi="Arial" w:cs="Arial"/>
        </w:rPr>
        <w:t xml:space="preserve"> </w:t>
      </w:r>
      <w:proofErr w:type="spellStart"/>
      <w:r w:rsidRPr="001705FF">
        <w:rPr>
          <w:rFonts w:ascii="Arial" w:hAnsi="Arial" w:cs="Arial"/>
        </w:rPr>
        <w:t>troškovi</w:t>
      </w:r>
      <w:proofErr w:type="spellEnd"/>
      <w:r w:rsidRPr="001705FF">
        <w:rPr>
          <w:rFonts w:ascii="Arial" w:hAnsi="Arial" w:cs="Arial"/>
        </w:rPr>
        <w:t xml:space="preserve"> </w:t>
      </w:r>
      <w:proofErr w:type="spellStart"/>
      <w:r w:rsidRPr="001705FF">
        <w:rPr>
          <w:rFonts w:ascii="Arial" w:hAnsi="Arial" w:cs="Arial"/>
        </w:rPr>
        <w:t>proizvodnje</w:t>
      </w:r>
      <w:proofErr w:type="spellEnd"/>
      <w:r w:rsidRPr="001705FF">
        <w:rPr>
          <w:rFonts w:ascii="Arial" w:hAnsi="Arial" w:cs="Arial"/>
        </w:rPr>
        <w:t xml:space="preserve"> </w:t>
      </w:r>
      <w:proofErr w:type="spellStart"/>
      <w:r w:rsidRPr="001705FF">
        <w:rPr>
          <w:rFonts w:ascii="Arial" w:hAnsi="Arial" w:cs="Arial"/>
        </w:rPr>
        <w:t>ili</w:t>
      </w:r>
      <w:proofErr w:type="spellEnd"/>
      <w:r w:rsidRPr="001705FF">
        <w:rPr>
          <w:rFonts w:ascii="Arial" w:hAnsi="Arial" w:cs="Arial"/>
        </w:rPr>
        <w:t xml:space="preserve"> </w:t>
      </w:r>
      <w:proofErr w:type="spellStart"/>
      <w:r w:rsidRPr="001705FF">
        <w:rPr>
          <w:rFonts w:ascii="Arial" w:hAnsi="Arial" w:cs="Arial"/>
        </w:rPr>
        <w:t>podržali</w:t>
      </w:r>
      <w:proofErr w:type="spellEnd"/>
      <w:r w:rsidRPr="001705FF">
        <w:rPr>
          <w:rFonts w:ascii="Arial" w:hAnsi="Arial" w:cs="Arial"/>
        </w:rPr>
        <w:t xml:space="preserve"> </w:t>
      </w:r>
      <w:proofErr w:type="spellStart"/>
      <w:r w:rsidRPr="001705FF">
        <w:rPr>
          <w:rFonts w:ascii="Arial" w:hAnsi="Arial" w:cs="Arial"/>
        </w:rPr>
        <w:t>specifični</w:t>
      </w:r>
      <w:proofErr w:type="spellEnd"/>
      <w:r w:rsidRPr="001705FF">
        <w:rPr>
          <w:rFonts w:ascii="Arial" w:hAnsi="Arial" w:cs="Arial"/>
        </w:rPr>
        <w:t xml:space="preserve"> </w:t>
      </w:r>
      <w:proofErr w:type="spellStart"/>
      <w:r w:rsidRPr="001705FF">
        <w:rPr>
          <w:rFonts w:ascii="Arial" w:hAnsi="Arial" w:cs="Arial"/>
        </w:rPr>
        <w:t>aspekti</w:t>
      </w:r>
      <w:proofErr w:type="spellEnd"/>
      <w:r w:rsidRPr="001705FF">
        <w:rPr>
          <w:rFonts w:ascii="Arial" w:hAnsi="Arial" w:cs="Arial"/>
        </w:rPr>
        <w:t xml:space="preserve"> </w:t>
      </w:r>
      <w:proofErr w:type="spellStart"/>
      <w:r w:rsidRPr="001705FF">
        <w:rPr>
          <w:rFonts w:ascii="Arial" w:hAnsi="Arial" w:cs="Arial"/>
        </w:rPr>
        <w:t>poljoprivredne</w:t>
      </w:r>
      <w:proofErr w:type="spellEnd"/>
      <w:r w:rsidRPr="001705FF">
        <w:rPr>
          <w:rFonts w:ascii="Arial" w:hAnsi="Arial" w:cs="Arial"/>
        </w:rPr>
        <w:t xml:space="preserve"> </w:t>
      </w:r>
      <w:proofErr w:type="spellStart"/>
      <w:r w:rsidRPr="001705FF">
        <w:rPr>
          <w:rFonts w:ascii="Arial" w:hAnsi="Arial" w:cs="Arial"/>
        </w:rPr>
        <w:t>proizvodnje</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povećanje</w:t>
      </w:r>
      <w:proofErr w:type="spellEnd"/>
      <w:r w:rsidRPr="001705FF">
        <w:rPr>
          <w:rFonts w:ascii="Arial" w:hAnsi="Arial" w:cs="Arial"/>
        </w:rPr>
        <w:t xml:space="preserve"> </w:t>
      </w:r>
      <w:proofErr w:type="spellStart"/>
      <w:r w:rsidRPr="001705FF">
        <w:rPr>
          <w:rFonts w:ascii="Arial" w:hAnsi="Arial" w:cs="Arial"/>
        </w:rPr>
        <w:t>konkurentnosti</w:t>
      </w:r>
      <w:proofErr w:type="spellEnd"/>
      <w:r w:rsidRPr="001705FF">
        <w:rPr>
          <w:rFonts w:ascii="Arial" w:hAnsi="Arial" w:cs="Arial"/>
        </w:rPr>
        <w:t xml:space="preserve">, </w:t>
      </w:r>
      <w:proofErr w:type="spellStart"/>
      <w:r w:rsidRPr="001705FF">
        <w:rPr>
          <w:rFonts w:ascii="Arial" w:hAnsi="Arial" w:cs="Arial"/>
        </w:rPr>
        <w:t>održivi</w:t>
      </w:r>
      <w:proofErr w:type="spellEnd"/>
      <w:r w:rsidRPr="001705FF">
        <w:rPr>
          <w:rFonts w:ascii="Arial" w:hAnsi="Arial" w:cs="Arial"/>
        </w:rPr>
        <w:t xml:space="preserve"> </w:t>
      </w:r>
      <w:proofErr w:type="spellStart"/>
      <w:r w:rsidRPr="001705FF">
        <w:rPr>
          <w:rFonts w:ascii="Arial" w:hAnsi="Arial" w:cs="Arial"/>
        </w:rPr>
        <w:t>razvoj</w:t>
      </w:r>
      <w:proofErr w:type="spellEnd"/>
      <w:r w:rsidRPr="001705FF">
        <w:rPr>
          <w:rFonts w:ascii="Arial" w:hAnsi="Arial" w:cs="Arial"/>
        </w:rPr>
        <w:t xml:space="preserve"> </w:t>
      </w:r>
      <w:proofErr w:type="spellStart"/>
      <w:r w:rsidRPr="001705FF">
        <w:rPr>
          <w:rFonts w:ascii="Arial" w:hAnsi="Arial" w:cs="Arial"/>
        </w:rPr>
        <w:t>poljoprivrede</w:t>
      </w:r>
      <w:proofErr w:type="spellEnd"/>
      <w:r w:rsidRPr="001705FF">
        <w:rPr>
          <w:rFonts w:ascii="Arial" w:hAnsi="Arial" w:cs="Arial"/>
        </w:rPr>
        <w:t xml:space="preserve">, podrška </w:t>
      </w:r>
      <w:proofErr w:type="spellStart"/>
      <w:r w:rsidRPr="001705FF">
        <w:rPr>
          <w:rFonts w:ascii="Arial" w:hAnsi="Arial" w:cs="Arial"/>
        </w:rPr>
        <w:t>malim</w:t>
      </w:r>
      <w:proofErr w:type="spellEnd"/>
      <w:r w:rsidRPr="001705FF">
        <w:rPr>
          <w:rFonts w:ascii="Arial" w:hAnsi="Arial" w:cs="Arial"/>
        </w:rPr>
        <w:t xml:space="preserve"> </w:t>
      </w:r>
      <w:proofErr w:type="spellStart"/>
      <w:r w:rsidRPr="001705FF">
        <w:rPr>
          <w:rFonts w:ascii="Arial" w:hAnsi="Arial" w:cs="Arial"/>
        </w:rPr>
        <w:t>poljoprivrednicima</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socijalna</w:t>
      </w:r>
      <w:proofErr w:type="spellEnd"/>
      <w:r w:rsidRPr="001705FF">
        <w:rPr>
          <w:rFonts w:ascii="Arial" w:hAnsi="Arial" w:cs="Arial"/>
        </w:rPr>
        <w:t xml:space="preserve"> </w:t>
      </w:r>
      <w:proofErr w:type="spellStart"/>
      <w:r w:rsidRPr="001705FF">
        <w:rPr>
          <w:rFonts w:ascii="Arial" w:hAnsi="Arial" w:cs="Arial"/>
        </w:rPr>
        <w:t>stabilnost</w:t>
      </w:r>
      <w:proofErr w:type="spellEnd"/>
      <w:r w:rsidRPr="001705FF">
        <w:rPr>
          <w:rFonts w:ascii="Arial" w:hAnsi="Arial" w:cs="Arial"/>
        </w:rPr>
        <w:t>.</w:t>
      </w:r>
    </w:p>
    <w:p w14:paraId="31316753" w14:textId="21F5FA5C" w:rsidR="00E24636" w:rsidRPr="001705FF" w:rsidRDefault="008C4F33" w:rsidP="008C4F33">
      <w:pPr>
        <w:ind w:left="1416" w:right="-284" w:hanging="1416"/>
        <w:jc w:val="both"/>
        <w:rPr>
          <w:rFonts w:ascii="Arial" w:hAnsi="Arial" w:cs="Arial"/>
        </w:rPr>
      </w:pP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OPG-</w:t>
      </w:r>
      <w:proofErr w:type="spellStart"/>
      <w:r w:rsidRPr="001705FF">
        <w:rPr>
          <w:rFonts w:ascii="Arial" w:hAnsi="Arial" w:cs="Arial"/>
        </w:rPr>
        <w:t>ovaca</w:t>
      </w:r>
      <w:proofErr w:type="spellEnd"/>
      <w:r w:rsidRPr="001705FF">
        <w:rPr>
          <w:rFonts w:ascii="Arial" w:hAnsi="Arial" w:cs="Arial"/>
        </w:rPr>
        <w:t xml:space="preserve"> </w:t>
      </w:r>
      <w:proofErr w:type="spellStart"/>
      <w:r w:rsidRPr="001705FF">
        <w:rPr>
          <w:rFonts w:ascii="Arial" w:hAnsi="Arial" w:cs="Arial"/>
        </w:rPr>
        <w:t>korisnika</w:t>
      </w:r>
      <w:proofErr w:type="spellEnd"/>
      <w:r w:rsidRPr="001705FF">
        <w:rPr>
          <w:rFonts w:ascii="Arial" w:hAnsi="Arial" w:cs="Arial"/>
        </w:rPr>
        <w:t xml:space="preserve"> </w:t>
      </w:r>
      <w:proofErr w:type="spellStart"/>
      <w:r w:rsidRPr="001705FF">
        <w:rPr>
          <w:rFonts w:ascii="Arial" w:hAnsi="Arial" w:cs="Arial"/>
        </w:rPr>
        <w:t>potpore</w:t>
      </w:r>
      <w:proofErr w:type="spellEnd"/>
    </w:p>
    <w:p w14:paraId="4F55B909"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Subvencije</w:t>
      </w:r>
      <w:proofErr w:type="spellEnd"/>
      <w:r w:rsidRPr="001705FF">
        <w:rPr>
          <w:rFonts w:ascii="Arial" w:hAnsi="Arial" w:cs="Arial"/>
          <w:b/>
        </w:rPr>
        <w:t xml:space="preserve"> </w:t>
      </w:r>
      <w:proofErr w:type="spellStart"/>
      <w:r w:rsidRPr="001705FF">
        <w:rPr>
          <w:rFonts w:ascii="Arial" w:hAnsi="Arial" w:cs="Arial"/>
          <w:b/>
        </w:rPr>
        <w:t>poljoprivrednicima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08D5291B" w14:textId="77777777" w:rsidTr="004A72AC">
        <w:tc>
          <w:tcPr>
            <w:tcW w:w="1355" w:type="dxa"/>
            <w:tcBorders>
              <w:top w:val="single" w:sz="4" w:space="0" w:color="auto"/>
              <w:left w:val="single" w:sz="4" w:space="0" w:color="auto"/>
              <w:bottom w:val="single" w:sz="4" w:space="0" w:color="auto"/>
              <w:right w:val="single" w:sz="4" w:space="0" w:color="auto"/>
            </w:tcBorders>
          </w:tcPr>
          <w:p w14:paraId="26A87EF7" w14:textId="77777777" w:rsidR="004A72AC" w:rsidRPr="001705FF" w:rsidRDefault="004A72AC" w:rsidP="00987C39">
            <w:pPr>
              <w:ind w:left="-142" w:right="-136"/>
              <w:jc w:val="center"/>
              <w:rPr>
                <w:rFonts w:ascii="Arial" w:hAnsi="Arial" w:cs="Arial"/>
              </w:rPr>
            </w:pPr>
            <w:r w:rsidRPr="001705FF">
              <w:rPr>
                <w:rFonts w:ascii="Arial" w:hAnsi="Arial" w:cs="Arial"/>
              </w:rPr>
              <w:t>Projekt</w:t>
            </w:r>
          </w:p>
        </w:tc>
        <w:tc>
          <w:tcPr>
            <w:tcW w:w="1730" w:type="dxa"/>
            <w:tcBorders>
              <w:top w:val="single" w:sz="4" w:space="0" w:color="auto"/>
              <w:left w:val="single" w:sz="4" w:space="0" w:color="auto"/>
              <w:bottom w:val="single" w:sz="4" w:space="0" w:color="auto"/>
              <w:right w:val="single" w:sz="4" w:space="0" w:color="auto"/>
            </w:tcBorders>
          </w:tcPr>
          <w:p w14:paraId="291B8467"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1FB31F83" w14:textId="1FC953ED"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BC93B47" w14:textId="77777777" w:rsidTr="004A72AC">
        <w:tc>
          <w:tcPr>
            <w:tcW w:w="1355" w:type="dxa"/>
            <w:tcBorders>
              <w:top w:val="single" w:sz="4" w:space="0" w:color="auto"/>
              <w:left w:val="single" w:sz="4" w:space="0" w:color="auto"/>
              <w:bottom w:val="single" w:sz="4" w:space="0" w:color="auto"/>
              <w:right w:val="single" w:sz="4" w:space="0" w:color="auto"/>
            </w:tcBorders>
          </w:tcPr>
          <w:p w14:paraId="74969D63" w14:textId="77777777" w:rsidR="004A72AC" w:rsidRPr="001705FF" w:rsidRDefault="004A72AC" w:rsidP="00987C39">
            <w:pPr>
              <w:ind w:left="-142" w:right="-136"/>
              <w:jc w:val="center"/>
              <w:rPr>
                <w:rFonts w:ascii="Arial" w:hAnsi="Arial" w:cs="Arial"/>
              </w:rPr>
            </w:pPr>
            <w:r w:rsidRPr="001705FF">
              <w:rPr>
                <w:rFonts w:ascii="Arial" w:hAnsi="Arial" w:cs="Arial"/>
              </w:rPr>
              <w:t>A100901</w:t>
            </w:r>
          </w:p>
        </w:tc>
        <w:tc>
          <w:tcPr>
            <w:tcW w:w="1730" w:type="dxa"/>
            <w:tcBorders>
              <w:top w:val="single" w:sz="4" w:space="0" w:color="auto"/>
              <w:left w:val="single" w:sz="4" w:space="0" w:color="auto"/>
              <w:bottom w:val="single" w:sz="4" w:space="0" w:color="auto"/>
              <w:right w:val="single" w:sz="4" w:space="0" w:color="auto"/>
            </w:tcBorders>
            <w:vAlign w:val="center"/>
          </w:tcPr>
          <w:p w14:paraId="5120E217" w14:textId="1D7147DB" w:rsidR="004A72AC" w:rsidRPr="001705FF" w:rsidRDefault="00DE3485" w:rsidP="00987C39">
            <w:pPr>
              <w:ind w:left="-130" w:right="-136"/>
              <w:jc w:val="center"/>
              <w:rPr>
                <w:rFonts w:ascii="Arial" w:hAnsi="Arial" w:cs="Arial"/>
                <w:bCs/>
              </w:rPr>
            </w:pPr>
            <w:r w:rsidRPr="001705FF">
              <w:rPr>
                <w:rFonts w:ascii="Arial" w:hAnsi="Arial" w:cs="Arial"/>
                <w:bCs/>
              </w:rPr>
              <w:t>3</w:t>
            </w:r>
            <w:r w:rsidR="004A72AC" w:rsidRPr="001705FF">
              <w:rPr>
                <w:rFonts w:ascii="Arial" w:hAnsi="Arial" w:cs="Arial"/>
                <w:bCs/>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758E6165" w14:textId="3EB9EA42" w:rsidR="004A72AC" w:rsidRPr="001705FF" w:rsidRDefault="00DE3485" w:rsidP="00987C39">
            <w:pPr>
              <w:ind w:left="-130" w:right="-136"/>
              <w:jc w:val="center"/>
              <w:rPr>
                <w:rFonts w:ascii="Arial" w:hAnsi="Arial" w:cs="Arial"/>
                <w:bCs/>
              </w:rPr>
            </w:pPr>
            <w:r w:rsidRPr="001705FF">
              <w:rPr>
                <w:rFonts w:ascii="Arial" w:hAnsi="Arial" w:cs="Arial"/>
                <w:bCs/>
              </w:rPr>
              <w:t>2.250</w:t>
            </w:r>
            <w:r w:rsidR="004A72AC" w:rsidRPr="001705FF">
              <w:rPr>
                <w:rFonts w:ascii="Arial" w:hAnsi="Arial" w:cs="Arial"/>
                <w:bCs/>
              </w:rPr>
              <w:t>,00</w:t>
            </w:r>
          </w:p>
        </w:tc>
      </w:tr>
    </w:tbl>
    <w:p w14:paraId="284DB7A2" w14:textId="757AAAD7" w:rsidR="00E24636" w:rsidRDefault="00E24636" w:rsidP="00E24636">
      <w:pPr>
        <w:ind w:right="-284"/>
        <w:jc w:val="both"/>
        <w:rPr>
          <w:rFonts w:ascii="Arial" w:hAnsi="Arial" w:cs="Arial"/>
          <w:bCs/>
        </w:rPr>
      </w:pPr>
      <w:r w:rsidRPr="001705FF">
        <w:rPr>
          <w:rFonts w:ascii="Arial" w:hAnsi="Arial" w:cs="Arial"/>
          <w:bCs/>
        </w:rPr>
        <w:t xml:space="preserve">Kroz </w:t>
      </w:r>
      <w:proofErr w:type="spellStart"/>
      <w:r w:rsidRPr="001705FF">
        <w:rPr>
          <w:rFonts w:ascii="Arial" w:hAnsi="Arial" w:cs="Arial"/>
          <w:bCs/>
        </w:rPr>
        <w:t>ovu</w:t>
      </w:r>
      <w:proofErr w:type="spellEnd"/>
      <w:r w:rsidRPr="001705FF">
        <w:rPr>
          <w:rFonts w:ascii="Arial" w:hAnsi="Arial" w:cs="Arial"/>
          <w:bCs/>
        </w:rPr>
        <w:t xml:space="preserve"> </w:t>
      </w:r>
      <w:proofErr w:type="spellStart"/>
      <w:r w:rsidRPr="001705FF">
        <w:rPr>
          <w:rFonts w:ascii="Arial" w:hAnsi="Arial" w:cs="Arial"/>
          <w:bCs/>
        </w:rPr>
        <w:t>Aktivnost</w:t>
      </w:r>
      <w:proofErr w:type="spellEnd"/>
      <w:r w:rsidRPr="001705FF">
        <w:rPr>
          <w:rFonts w:ascii="Arial" w:hAnsi="Arial" w:cs="Arial"/>
          <w:bCs/>
        </w:rPr>
        <w:t xml:space="preserve"> </w:t>
      </w:r>
      <w:proofErr w:type="spellStart"/>
      <w:r w:rsidRPr="001705FF">
        <w:rPr>
          <w:rFonts w:ascii="Arial" w:hAnsi="Arial" w:cs="Arial"/>
          <w:bCs/>
        </w:rPr>
        <w:t>sufinanciraju</w:t>
      </w:r>
      <w:proofErr w:type="spellEnd"/>
      <w:r w:rsidRPr="001705FF">
        <w:rPr>
          <w:rFonts w:ascii="Arial" w:hAnsi="Arial" w:cs="Arial"/>
          <w:bCs/>
        </w:rPr>
        <w:t xml:space="preserve"> se djelatnosti u </w:t>
      </w:r>
      <w:proofErr w:type="spellStart"/>
      <w:r w:rsidRPr="001705FF">
        <w:rPr>
          <w:rFonts w:ascii="Arial" w:hAnsi="Arial" w:cs="Arial"/>
          <w:bCs/>
        </w:rPr>
        <w:t>poljoprivredi</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se </w:t>
      </w:r>
      <w:proofErr w:type="spellStart"/>
      <w:r w:rsidRPr="001705FF">
        <w:rPr>
          <w:rFonts w:ascii="Arial" w:hAnsi="Arial" w:cs="Arial"/>
          <w:bCs/>
        </w:rPr>
        <w:t>odnose</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osjemenjivanje</w:t>
      </w:r>
      <w:proofErr w:type="spellEnd"/>
      <w:r w:rsidRPr="001705FF">
        <w:rPr>
          <w:rFonts w:ascii="Arial" w:hAnsi="Arial" w:cs="Arial"/>
          <w:bCs/>
        </w:rPr>
        <w:t xml:space="preserve"> </w:t>
      </w:r>
      <w:proofErr w:type="spellStart"/>
      <w:r w:rsidRPr="001705FF">
        <w:rPr>
          <w:rFonts w:ascii="Arial" w:hAnsi="Arial" w:cs="Arial"/>
          <w:bCs/>
        </w:rPr>
        <w:t>goveda</w:t>
      </w:r>
      <w:proofErr w:type="spellEnd"/>
      <w:r w:rsidRPr="001705FF">
        <w:rPr>
          <w:rFonts w:ascii="Arial" w:hAnsi="Arial" w:cs="Arial"/>
          <w:bCs/>
        </w:rPr>
        <w:t xml:space="preserve">, </w:t>
      </w:r>
      <w:proofErr w:type="spellStart"/>
      <w:r w:rsidRPr="001705FF">
        <w:rPr>
          <w:rFonts w:ascii="Arial" w:hAnsi="Arial" w:cs="Arial"/>
          <w:bCs/>
        </w:rPr>
        <w:t>uzgoj</w:t>
      </w:r>
      <w:proofErr w:type="spellEnd"/>
      <w:r w:rsidRPr="001705FF">
        <w:rPr>
          <w:rFonts w:ascii="Arial" w:hAnsi="Arial" w:cs="Arial"/>
          <w:bCs/>
        </w:rPr>
        <w:t xml:space="preserve"> </w:t>
      </w:r>
      <w:proofErr w:type="spellStart"/>
      <w:r w:rsidRPr="001705FF">
        <w:rPr>
          <w:rFonts w:ascii="Arial" w:hAnsi="Arial" w:cs="Arial"/>
          <w:bCs/>
        </w:rPr>
        <w:t>ovaca</w:t>
      </w:r>
      <w:proofErr w:type="spellEnd"/>
      <w:r w:rsidRPr="001705FF">
        <w:rPr>
          <w:rFonts w:ascii="Arial" w:hAnsi="Arial" w:cs="Arial"/>
          <w:bCs/>
        </w:rPr>
        <w:t xml:space="preserve">, </w:t>
      </w:r>
      <w:proofErr w:type="spellStart"/>
      <w:r w:rsidRPr="001705FF">
        <w:rPr>
          <w:rFonts w:ascii="Arial" w:hAnsi="Arial" w:cs="Arial"/>
          <w:bCs/>
        </w:rPr>
        <w:t>nabavku</w:t>
      </w:r>
      <w:proofErr w:type="spellEnd"/>
      <w:r w:rsidRPr="001705FF">
        <w:rPr>
          <w:rFonts w:ascii="Arial" w:hAnsi="Arial" w:cs="Arial"/>
          <w:bCs/>
        </w:rPr>
        <w:t xml:space="preserve"> </w:t>
      </w:r>
      <w:proofErr w:type="spellStart"/>
      <w:r w:rsidRPr="001705FF">
        <w:rPr>
          <w:rFonts w:ascii="Arial" w:hAnsi="Arial" w:cs="Arial"/>
          <w:bCs/>
        </w:rPr>
        <w:t>mehanizacije</w:t>
      </w:r>
      <w:proofErr w:type="spellEnd"/>
      <w:r w:rsidRPr="001705FF">
        <w:rPr>
          <w:rFonts w:ascii="Arial" w:hAnsi="Arial" w:cs="Arial"/>
          <w:bCs/>
        </w:rPr>
        <w:t>.</w:t>
      </w:r>
    </w:p>
    <w:p w14:paraId="0DDDCD35" w14:textId="77777777" w:rsidR="002F0E00" w:rsidRPr="001705FF" w:rsidRDefault="002F0E00" w:rsidP="00E24636">
      <w:pPr>
        <w:ind w:right="-284"/>
        <w:jc w:val="both"/>
        <w:rPr>
          <w:rFonts w:ascii="Arial" w:hAnsi="Arial" w:cs="Arial"/>
          <w:bCs/>
        </w:rPr>
      </w:pPr>
    </w:p>
    <w:p w14:paraId="03620214" w14:textId="009B79F3" w:rsidR="00E24636" w:rsidRDefault="006960E8" w:rsidP="00587CF1">
      <w:pPr>
        <w:pStyle w:val="Naslov3"/>
      </w:pPr>
      <w:bookmarkStart w:id="75" w:name="_Toc113920676"/>
      <w:bookmarkStart w:id="76" w:name="_Toc232497575"/>
      <w:r>
        <w:t>2</w:t>
      </w:r>
      <w:r w:rsidR="00E24636" w:rsidRPr="001705FF">
        <w:t>.</w:t>
      </w:r>
      <w:r w:rsidR="00587CF1">
        <w:t>2</w:t>
      </w:r>
      <w:r w:rsidR="00E24636" w:rsidRPr="001705FF">
        <w:t xml:space="preserve">.1.10.        </w:t>
      </w:r>
      <w:bookmarkStart w:id="77" w:name="_Toc100834384"/>
      <w:r w:rsidR="00E24636" w:rsidRPr="001705FF">
        <w:t xml:space="preserve">Program 1010: </w:t>
      </w:r>
      <w:bookmarkEnd w:id="77"/>
      <w:r w:rsidR="00E24636" w:rsidRPr="001705FF">
        <w:t>Socijalna skrb</w:t>
      </w:r>
      <w:bookmarkEnd w:id="75"/>
      <w:bookmarkEnd w:id="76"/>
    </w:p>
    <w:p w14:paraId="5C93FDD6" w14:textId="77777777" w:rsidR="00587CF1" w:rsidRPr="00587CF1" w:rsidRDefault="00587CF1" w:rsidP="00587CF1">
      <w:pPr>
        <w:rPr>
          <w:lang w:val="x-none" w:eastAsia="x-none"/>
        </w:rPr>
      </w:pP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559"/>
      </w:tblGrid>
      <w:tr w:rsidR="004A72AC" w:rsidRPr="001705FF" w14:paraId="16C605F2" w14:textId="77777777" w:rsidTr="004A72AC">
        <w:tc>
          <w:tcPr>
            <w:tcW w:w="1237" w:type="dxa"/>
          </w:tcPr>
          <w:p w14:paraId="61F66FD0"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tcPr>
          <w:p w14:paraId="462C6165"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559" w:type="dxa"/>
          </w:tcPr>
          <w:p w14:paraId="2FA12992" w14:textId="2B06FE19"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ADFFCF2" w14:textId="77777777" w:rsidTr="004A72AC">
        <w:tc>
          <w:tcPr>
            <w:tcW w:w="1237" w:type="dxa"/>
          </w:tcPr>
          <w:p w14:paraId="45DEE011" w14:textId="77777777" w:rsidR="004A72AC" w:rsidRPr="001705FF" w:rsidRDefault="004A72AC" w:rsidP="00987C39">
            <w:pPr>
              <w:ind w:right="-114"/>
              <w:jc w:val="center"/>
              <w:rPr>
                <w:rFonts w:ascii="Arial" w:hAnsi="Arial" w:cs="Arial"/>
                <w:bCs/>
              </w:rPr>
            </w:pPr>
            <w:r w:rsidRPr="001705FF">
              <w:rPr>
                <w:rFonts w:ascii="Arial" w:hAnsi="Arial" w:cs="Arial"/>
                <w:b/>
                <w:bCs/>
              </w:rPr>
              <w:t>1010</w:t>
            </w:r>
          </w:p>
        </w:tc>
        <w:tc>
          <w:tcPr>
            <w:tcW w:w="1848" w:type="dxa"/>
          </w:tcPr>
          <w:p w14:paraId="1246CD23" w14:textId="6BB2F586" w:rsidR="004A72AC" w:rsidRPr="001705FF" w:rsidRDefault="004A72AC" w:rsidP="00987C39">
            <w:pPr>
              <w:ind w:left="-108" w:right="-114"/>
              <w:jc w:val="center"/>
              <w:rPr>
                <w:rFonts w:ascii="Arial" w:hAnsi="Arial" w:cs="Arial"/>
                <w:b/>
                <w:bCs/>
              </w:rPr>
            </w:pPr>
            <w:r w:rsidRPr="001705FF">
              <w:rPr>
                <w:rFonts w:ascii="Arial" w:hAnsi="Arial" w:cs="Arial"/>
                <w:b/>
                <w:bCs/>
              </w:rPr>
              <w:t>2.</w:t>
            </w:r>
            <w:r w:rsidR="00DE3485" w:rsidRPr="001705FF">
              <w:rPr>
                <w:rFonts w:ascii="Arial" w:hAnsi="Arial" w:cs="Arial"/>
                <w:b/>
                <w:bCs/>
              </w:rPr>
              <w:t>3</w:t>
            </w:r>
            <w:r w:rsidRPr="001705FF">
              <w:rPr>
                <w:rFonts w:ascii="Arial" w:hAnsi="Arial" w:cs="Arial"/>
                <w:b/>
                <w:bCs/>
              </w:rPr>
              <w:t>00,00</w:t>
            </w:r>
          </w:p>
        </w:tc>
        <w:tc>
          <w:tcPr>
            <w:tcW w:w="1559" w:type="dxa"/>
          </w:tcPr>
          <w:p w14:paraId="41386CD7" w14:textId="6EBFEF94" w:rsidR="004A72AC" w:rsidRPr="001705FF" w:rsidRDefault="00DE3485" w:rsidP="00987C39">
            <w:pPr>
              <w:ind w:left="-108" w:right="-114"/>
              <w:jc w:val="center"/>
              <w:rPr>
                <w:rFonts w:ascii="Arial" w:hAnsi="Arial" w:cs="Arial"/>
                <w:b/>
                <w:bCs/>
              </w:rPr>
            </w:pPr>
            <w:r w:rsidRPr="001705FF">
              <w:rPr>
                <w:rFonts w:ascii="Arial" w:hAnsi="Arial" w:cs="Arial"/>
                <w:b/>
                <w:bCs/>
              </w:rPr>
              <w:t>1.950</w:t>
            </w:r>
            <w:r w:rsidR="004A72AC" w:rsidRPr="001705FF">
              <w:rPr>
                <w:rFonts w:ascii="Arial" w:hAnsi="Arial" w:cs="Arial"/>
                <w:b/>
                <w:bCs/>
              </w:rPr>
              <w:t>,00</w:t>
            </w:r>
          </w:p>
        </w:tc>
      </w:tr>
    </w:tbl>
    <w:p w14:paraId="1DF78005" w14:textId="77777777" w:rsidR="00E24636" w:rsidRPr="001705FF" w:rsidRDefault="00E24636" w:rsidP="00E24636">
      <w:pPr>
        <w:ind w:right="-284"/>
        <w:jc w:val="both"/>
        <w:rPr>
          <w:rFonts w:ascii="Arial" w:hAnsi="Arial" w:cs="Arial"/>
          <w:b/>
        </w:rPr>
      </w:pPr>
    </w:p>
    <w:p w14:paraId="3AF70AD2" w14:textId="77777777" w:rsidR="00E24636" w:rsidRPr="001705FF" w:rsidRDefault="00E24636" w:rsidP="00E24636">
      <w:pPr>
        <w:ind w:right="-284"/>
        <w:jc w:val="both"/>
        <w:rPr>
          <w:rFonts w:ascii="Arial" w:hAnsi="Arial" w:cs="Arial"/>
          <w:b/>
        </w:rPr>
      </w:pPr>
      <w:r w:rsidRPr="001705FF">
        <w:rPr>
          <w:rFonts w:ascii="Arial" w:hAnsi="Arial" w:cs="Arial"/>
          <w:b/>
        </w:rPr>
        <w:lastRenderedPageBreak/>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slijedećih</w:t>
      </w:r>
      <w:proofErr w:type="spellEnd"/>
      <w:r w:rsidRPr="001705FF">
        <w:rPr>
          <w:rFonts w:ascii="Arial" w:hAnsi="Arial" w:cs="Arial"/>
          <w:b/>
        </w:rPr>
        <w:t xml:space="preserve"> </w:t>
      </w:r>
      <w:proofErr w:type="spellStart"/>
      <w:r w:rsidRPr="001705FF">
        <w:rPr>
          <w:rFonts w:ascii="Arial" w:hAnsi="Arial" w:cs="Arial"/>
          <w:b/>
        </w:rPr>
        <w:t>aktivnost</w:t>
      </w:r>
      <w:proofErr w:type="spellEnd"/>
      <w:r w:rsidRPr="001705FF">
        <w:rPr>
          <w:rFonts w:ascii="Arial" w:hAnsi="Arial" w:cs="Arial"/>
          <w:b/>
        </w:rPr>
        <w:t>:</w:t>
      </w:r>
    </w:p>
    <w:p w14:paraId="3266ED50" w14:textId="77777777" w:rsidR="00E24636" w:rsidRPr="001705FF" w:rsidRDefault="00E24636" w:rsidP="00E24636">
      <w:pPr>
        <w:numPr>
          <w:ilvl w:val="0"/>
          <w:numId w:val="6"/>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A101002 </w:t>
      </w:r>
      <w:proofErr w:type="spellStart"/>
      <w:r w:rsidRPr="001705FF">
        <w:rPr>
          <w:rFonts w:ascii="Arial" w:hAnsi="Arial" w:cs="Arial"/>
          <w:b/>
        </w:rPr>
        <w:t>Opremanje</w:t>
      </w:r>
      <w:proofErr w:type="spellEnd"/>
      <w:r w:rsidRPr="001705FF">
        <w:rPr>
          <w:rFonts w:ascii="Arial" w:hAnsi="Arial" w:cs="Arial"/>
          <w:b/>
        </w:rPr>
        <w:t xml:space="preserve"> </w:t>
      </w:r>
      <w:proofErr w:type="spellStart"/>
      <w:r w:rsidRPr="001705FF">
        <w:rPr>
          <w:rFonts w:ascii="Arial" w:hAnsi="Arial" w:cs="Arial"/>
          <w:b/>
        </w:rPr>
        <w:t>novorođenčadi</w:t>
      </w:r>
      <w:proofErr w:type="spellEnd"/>
    </w:p>
    <w:p w14:paraId="31AAD36E" w14:textId="77777777" w:rsidR="00E24636" w:rsidRPr="001705FF" w:rsidRDefault="00E24636" w:rsidP="00E24636">
      <w:pPr>
        <w:numPr>
          <w:ilvl w:val="0"/>
          <w:numId w:val="6"/>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w:t>
      </w:r>
      <w:bookmarkStart w:id="78" w:name="_Hlk114033952"/>
      <w:r w:rsidRPr="001705FF">
        <w:rPr>
          <w:rFonts w:ascii="Arial" w:hAnsi="Arial" w:cs="Arial"/>
          <w:b/>
        </w:rPr>
        <w:t xml:space="preserve">A101003 </w:t>
      </w:r>
      <w:proofErr w:type="spellStart"/>
      <w:r w:rsidRPr="001705FF">
        <w:rPr>
          <w:rFonts w:ascii="Arial" w:hAnsi="Arial" w:cs="Arial"/>
          <w:b/>
        </w:rPr>
        <w:t>Ostala</w:t>
      </w:r>
      <w:proofErr w:type="spellEnd"/>
      <w:r w:rsidRPr="001705FF">
        <w:rPr>
          <w:rFonts w:ascii="Arial" w:hAnsi="Arial" w:cs="Arial"/>
          <w:b/>
        </w:rPr>
        <w:t xml:space="preserve"> </w:t>
      </w:r>
      <w:proofErr w:type="spellStart"/>
      <w:r w:rsidRPr="001705FF">
        <w:rPr>
          <w:rFonts w:ascii="Arial" w:hAnsi="Arial" w:cs="Arial"/>
          <w:b/>
        </w:rPr>
        <w:t>prava</w:t>
      </w:r>
      <w:proofErr w:type="spellEnd"/>
      <w:r w:rsidRPr="001705FF">
        <w:rPr>
          <w:rFonts w:ascii="Arial" w:hAnsi="Arial" w:cs="Arial"/>
          <w:b/>
        </w:rPr>
        <w:t xml:space="preserve"> </w:t>
      </w:r>
      <w:proofErr w:type="spellStart"/>
      <w:r w:rsidRPr="001705FF">
        <w:rPr>
          <w:rFonts w:ascii="Arial" w:hAnsi="Arial" w:cs="Arial"/>
          <w:b/>
        </w:rPr>
        <w:t>iz</w:t>
      </w:r>
      <w:proofErr w:type="spellEnd"/>
      <w:r w:rsidRPr="001705FF">
        <w:rPr>
          <w:rFonts w:ascii="Arial" w:hAnsi="Arial" w:cs="Arial"/>
          <w:b/>
        </w:rPr>
        <w:t xml:space="preserve"> </w:t>
      </w:r>
      <w:proofErr w:type="spellStart"/>
      <w:r w:rsidRPr="001705FF">
        <w:rPr>
          <w:rFonts w:ascii="Arial" w:hAnsi="Arial" w:cs="Arial"/>
          <w:b/>
        </w:rPr>
        <w:t>Socijalnog</w:t>
      </w:r>
      <w:proofErr w:type="spellEnd"/>
      <w:r w:rsidRPr="001705FF">
        <w:rPr>
          <w:rFonts w:ascii="Arial" w:hAnsi="Arial" w:cs="Arial"/>
          <w:b/>
        </w:rPr>
        <w:t xml:space="preserve"> </w:t>
      </w:r>
      <w:proofErr w:type="spellStart"/>
      <w:r w:rsidRPr="001705FF">
        <w:rPr>
          <w:rFonts w:ascii="Arial" w:hAnsi="Arial" w:cs="Arial"/>
          <w:b/>
        </w:rPr>
        <w:t>programa</w:t>
      </w:r>
      <w:proofErr w:type="spellEnd"/>
    </w:p>
    <w:bookmarkEnd w:id="78"/>
    <w:p w14:paraId="017DF3BD" w14:textId="77777777" w:rsidR="00E24636" w:rsidRPr="001705FF" w:rsidRDefault="00E24636" w:rsidP="00E24636">
      <w:pPr>
        <w:numPr>
          <w:ilvl w:val="0"/>
          <w:numId w:val="6"/>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A101004 </w:t>
      </w:r>
      <w:proofErr w:type="spellStart"/>
      <w:r w:rsidRPr="001705FF">
        <w:rPr>
          <w:rFonts w:ascii="Arial" w:hAnsi="Arial" w:cs="Arial"/>
          <w:b/>
        </w:rPr>
        <w:t>Naknada</w:t>
      </w:r>
      <w:proofErr w:type="spellEnd"/>
      <w:r w:rsidRPr="001705FF">
        <w:rPr>
          <w:rFonts w:ascii="Arial" w:hAnsi="Arial" w:cs="Arial"/>
          <w:b/>
        </w:rPr>
        <w:t xml:space="preserve"> za </w:t>
      </w:r>
      <w:proofErr w:type="spellStart"/>
      <w:r w:rsidRPr="001705FF">
        <w:rPr>
          <w:rFonts w:ascii="Arial" w:hAnsi="Arial" w:cs="Arial"/>
          <w:b/>
        </w:rPr>
        <w:t>troškove</w:t>
      </w:r>
      <w:proofErr w:type="spellEnd"/>
      <w:r w:rsidRPr="001705FF">
        <w:rPr>
          <w:rFonts w:ascii="Arial" w:hAnsi="Arial" w:cs="Arial"/>
          <w:b/>
        </w:rPr>
        <w:t xml:space="preserve"> </w:t>
      </w:r>
      <w:proofErr w:type="spellStart"/>
      <w:r w:rsidRPr="001705FF">
        <w:rPr>
          <w:rFonts w:ascii="Arial" w:hAnsi="Arial" w:cs="Arial"/>
          <w:b/>
        </w:rPr>
        <w:t>stanovanja</w:t>
      </w:r>
      <w:proofErr w:type="spellEnd"/>
    </w:p>
    <w:p w14:paraId="57FC45CB" w14:textId="77777777" w:rsidR="00E24636" w:rsidRPr="001705FF" w:rsidRDefault="00E24636" w:rsidP="00E24636">
      <w:pPr>
        <w:ind w:right="-284"/>
        <w:jc w:val="both"/>
        <w:rPr>
          <w:rFonts w:ascii="Arial" w:hAnsi="Arial" w:cs="Arial"/>
          <w:b/>
        </w:rPr>
      </w:pPr>
    </w:p>
    <w:p w14:paraId="6BF90D4A" w14:textId="77777777" w:rsidR="008C4F33" w:rsidRPr="001705FF" w:rsidRDefault="008C4F33" w:rsidP="008C4F33">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w:t>
      </w:r>
      <w:proofErr w:type="spellStart"/>
      <w:r w:rsidRPr="001705FF">
        <w:rPr>
          <w:rFonts w:ascii="Arial" w:hAnsi="Arial" w:cs="Arial"/>
          <w:bCs/>
        </w:rPr>
        <w:t>socijalne</w:t>
      </w:r>
      <w:proofErr w:type="spellEnd"/>
      <w:r w:rsidRPr="001705FF">
        <w:rPr>
          <w:rFonts w:ascii="Arial" w:hAnsi="Arial" w:cs="Arial"/>
          <w:bCs/>
        </w:rPr>
        <w:t xml:space="preserve"> </w:t>
      </w:r>
      <w:proofErr w:type="spellStart"/>
      <w:r w:rsidRPr="001705FF">
        <w:rPr>
          <w:rFonts w:ascii="Arial" w:hAnsi="Arial" w:cs="Arial"/>
          <w:bCs/>
        </w:rPr>
        <w:t>skrbi</w:t>
      </w:r>
      <w:proofErr w:type="spellEnd"/>
      <w:r w:rsidRPr="001705FF">
        <w:rPr>
          <w:rFonts w:ascii="Arial" w:hAnsi="Arial" w:cs="Arial"/>
          <w:bCs/>
        </w:rPr>
        <w:t xml:space="preserve"> </w:t>
      </w:r>
      <w:proofErr w:type="spellStart"/>
      <w:r w:rsidRPr="001705FF">
        <w:rPr>
          <w:rFonts w:ascii="Arial" w:hAnsi="Arial" w:cs="Arial"/>
          <w:bCs/>
        </w:rPr>
        <w:t>obuhvaća</w:t>
      </w:r>
      <w:proofErr w:type="spellEnd"/>
      <w:r w:rsidRPr="001705FF">
        <w:rPr>
          <w:rFonts w:ascii="Arial" w:hAnsi="Arial" w:cs="Arial"/>
          <w:bCs/>
        </w:rPr>
        <w:t xml:space="preserve"> </w:t>
      </w:r>
      <w:proofErr w:type="spellStart"/>
      <w:r w:rsidRPr="001705FF">
        <w:rPr>
          <w:rFonts w:ascii="Arial" w:hAnsi="Arial" w:cs="Arial"/>
          <w:bCs/>
        </w:rPr>
        <w:t>niz</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usmjerenih</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pružanje</w:t>
      </w:r>
      <w:proofErr w:type="spellEnd"/>
      <w:r w:rsidRPr="001705FF">
        <w:rPr>
          <w:rFonts w:ascii="Arial" w:hAnsi="Arial" w:cs="Arial"/>
          <w:bCs/>
        </w:rPr>
        <w:t xml:space="preserve"> </w:t>
      </w:r>
      <w:proofErr w:type="spellStart"/>
      <w:r w:rsidRPr="001705FF">
        <w:rPr>
          <w:rFonts w:ascii="Arial" w:hAnsi="Arial" w:cs="Arial"/>
          <w:bCs/>
        </w:rPr>
        <w:t>podrške</w:t>
      </w:r>
      <w:proofErr w:type="spellEnd"/>
      <w:r w:rsidRPr="001705FF">
        <w:rPr>
          <w:rFonts w:ascii="Arial" w:hAnsi="Arial" w:cs="Arial"/>
          <w:bCs/>
        </w:rPr>
        <w:t xml:space="preserve"> </w:t>
      </w:r>
      <w:proofErr w:type="spellStart"/>
      <w:r w:rsidRPr="001705FF">
        <w:rPr>
          <w:rFonts w:ascii="Arial" w:hAnsi="Arial" w:cs="Arial"/>
          <w:bCs/>
        </w:rPr>
        <w:t>socijalno</w:t>
      </w:r>
      <w:proofErr w:type="spellEnd"/>
      <w:r w:rsidRPr="001705FF">
        <w:rPr>
          <w:rFonts w:ascii="Arial" w:hAnsi="Arial" w:cs="Arial"/>
          <w:bCs/>
        </w:rPr>
        <w:t xml:space="preserve"> </w:t>
      </w:r>
      <w:proofErr w:type="spellStart"/>
      <w:r w:rsidRPr="001705FF">
        <w:rPr>
          <w:rFonts w:ascii="Arial" w:hAnsi="Arial" w:cs="Arial"/>
          <w:bCs/>
        </w:rPr>
        <w:t>ugroženim</w:t>
      </w:r>
      <w:proofErr w:type="spellEnd"/>
      <w:r w:rsidRPr="001705FF">
        <w:rPr>
          <w:rFonts w:ascii="Arial" w:hAnsi="Arial" w:cs="Arial"/>
          <w:bCs/>
        </w:rPr>
        <w:t xml:space="preserve"> </w:t>
      </w:r>
      <w:proofErr w:type="spellStart"/>
      <w:r w:rsidRPr="001705FF">
        <w:rPr>
          <w:rFonts w:ascii="Arial" w:hAnsi="Arial" w:cs="Arial"/>
          <w:bCs/>
        </w:rPr>
        <w:t>skupinama</w:t>
      </w:r>
      <w:proofErr w:type="spellEnd"/>
      <w:r w:rsidRPr="001705FF">
        <w:rPr>
          <w:rFonts w:ascii="Arial" w:hAnsi="Arial" w:cs="Arial"/>
          <w:bCs/>
        </w:rPr>
        <w:t xml:space="preserve"> u </w:t>
      </w:r>
      <w:proofErr w:type="spellStart"/>
      <w:r w:rsidRPr="001705FF">
        <w:rPr>
          <w:rFonts w:ascii="Arial" w:hAnsi="Arial" w:cs="Arial"/>
          <w:bCs/>
        </w:rPr>
        <w:t>društvu</w:t>
      </w:r>
      <w:proofErr w:type="spellEnd"/>
      <w:r w:rsidRPr="001705FF">
        <w:rPr>
          <w:rFonts w:ascii="Arial" w:hAnsi="Arial" w:cs="Arial"/>
          <w:bCs/>
        </w:rPr>
        <w:t xml:space="preserve">. </w:t>
      </w:r>
      <w:proofErr w:type="spellStart"/>
      <w:r w:rsidRPr="001705FF">
        <w:rPr>
          <w:rFonts w:ascii="Arial" w:hAnsi="Arial" w:cs="Arial"/>
          <w:bCs/>
        </w:rPr>
        <w:t>Ovaj</w:t>
      </w:r>
      <w:proofErr w:type="spellEnd"/>
      <w:r w:rsidRPr="001705FF">
        <w:rPr>
          <w:rFonts w:ascii="Arial" w:hAnsi="Arial" w:cs="Arial"/>
          <w:bCs/>
        </w:rPr>
        <w:t xml:space="preserve"> program </w:t>
      </w:r>
      <w:proofErr w:type="spellStart"/>
      <w:r w:rsidRPr="001705FF">
        <w:rPr>
          <w:rFonts w:ascii="Arial" w:hAnsi="Arial" w:cs="Arial"/>
          <w:bCs/>
        </w:rPr>
        <w:t>uključuje</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poput</w:t>
      </w:r>
      <w:proofErr w:type="spellEnd"/>
      <w:r w:rsidRPr="001705FF">
        <w:rPr>
          <w:rFonts w:ascii="Arial" w:hAnsi="Arial" w:cs="Arial"/>
          <w:bCs/>
        </w:rPr>
        <w:t xml:space="preserve"> </w:t>
      </w:r>
      <w:proofErr w:type="spellStart"/>
      <w:r w:rsidRPr="001705FF">
        <w:rPr>
          <w:rFonts w:ascii="Arial" w:hAnsi="Arial" w:cs="Arial"/>
          <w:bCs/>
        </w:rPr>
        <w:t>opremanja</w:t>
      </w:r>
      <w:proofErr w:type="spellEnd"/>
      <w:r w:rsidRPr="001705FF">
        <w:rPr>
          <w:rFonts w:ascii="Arial" w:hAnsi="Arial" w:cs="Arial"/>
          <w:bCs/>
        </w:rPr>
        <w:t xml:space="preserve"> </w:t>
      </w:r>
      <w:proofErr w:type="spellStart"/>
      <w:r w:rsidRPr="001705FF">
        <w:rPr>
          <w:rFonts w:ascii="Arial" w:hAnsi="Arial" w:cs="Arial"/>
          <w:bCs/>
        </w:rPr>
        <w:t>novorođenčadi</w:t>
      </w:r>
      <w:proofErr w:type="spellEnd"/>
      <w:r w:rsidRPr="001705FF">
        <w:rPr>
          <w:rFonts w:ascii="Arial" w:hAnsi="Arial" w:cs="Arial"/>
          <w:bCs/>
        </w:rPr>
        <w:t xml:space="preserve">, </w:t>
      </w:r>
      <w:proofErr w:type="spellStart"/>
      <w:r w:rsidRPr="001705FF">
        <w:rPr>
          <w:rFonts w:ascii="Arial" w:hAnsi="Arial" w:cs="Arial"/>
          <w:bCs/>
        </w:rPr>
        <w:t>pružanja</w:t>
      </w:r>
      <w:proofErr w:type="spellEnd"/>
      <w:r w:rsidRPr="001705FF">
        <w:rPr>
          <w:rFonts w:ascii="Arial" w:hAnsi="Arial" w:cs="Arial"/>
          <w:bCs/>
        </w:rPr>
        <w:t xml:space="preserve"> </w:t>
      </w:r>
      <w:proofErr w:type="spellStart"/>
      <w:r w:rsidRPr="001705FF">
        <w:rPr>
          <w:rFonts w:ascii="Arial" w:hAnsi="Arial" w:cs="Arial"/>
          <w:bCs/>
        </w:rPr>
        <w:t>raznih</w:t>
      </w:r>
      <w:proofErr w:type="spellEnd"/>
      <w:r w:rsidRPr="001705FF">
        <w:rPr>
          <w:rFonts w:ascii="Arial" w:hAnsi="Arial" w:cs="Arial"/>
          <w:bCs/>
        </w:rPr>
        <w:t xml:space="preserve"> </w:t>
      </w:r>
      <w:proofErr w:type="spellStart"/>
      <w:r w:rsidRPr="001705FF">
        <w:rPr>
          <w:rFonts w:ascii="Arial" w:hAnsi="Arial" w:cs="Arial"/>
          <w:bCs/>
        </w:rPr>
        <w:t>prava</w:t>
      </w:r>
      <w:proofErr w:type="spellEnd"/>
      <w:r w:rsidRPr="001705FF">
        <w:rPr>
          <w:rFonts w:ascii="Arial" w:hAnsi="Arial" w:cs="Arial"/>
          <w:bCs/>
        </w:rPr>
        <w:t xml:space="preserve"> </w:t>
      </w:r>
      <w:proofErr w:type="spellStart"/>
      <w:r w:rsidRPr="001705FF">
        <w:rPr>
          <w:rFonts w:ascii="Arial" w:hAnsi="Arial" w:cs="Arial"/>
          <w:bCs/>
        </w:rPr>
        <w:t>iz</w:t>
      </w:r>
      <w:proofErr w:type="spellEnd"/>
      <w:r w:rsidRPr="001705FF">
        <w:rPr>
          <w:rFonts w:ascii="Arial" w:hAnsi="Arial" w:cs="Arial"/>
          <w:bCs/>
        </w:rPr>
        <w:t xml:space="preserve"> </w:t>
      </w:r>
      <w:proofErr w:type="spellStart"/>
      <w:r w:rsidRPr="001705FF">
        <w:rPr>
          <w:rFonts w:ascii="Arial" w:hAnsi="Arial" w:cs="Arial"/>
          <w:bCs/>
        </w:rPr>
        <w:t>socijalnog</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subvencioniranja</w:t>
      </w:r>
      <w:proofErr w:type="spellEnd"/>
      <w:r w:rsidRPr="001705FF">
        <w:rPr>
          <w:rFonts w:ascii="Arial" w:hAnsi="Arial" w:cs="Arial"/>
          <w:bCs/>
        </w:rPr>
        <w:t xml:space="preserve"> </w:t>
      </w:r>
      <w:proofErr w:type="spellStart"/>
      <w:r w:rsidRPr="001705FF">
        <w:rPr>
          <w:rFonts w:ascii="Arial" w:hAnsi="Arial" w:cs="Arial"/>
          <w:bCs/>
        </w:rPr>
        <w:t>troškova</w:t>
      </w:r>
      <w:proofErr w:type="spellEnd"/>
      <w:r w:rsidRPr="001705FF">
        <w:rPr>
          <w:rFonts w:ascii="Arial" w:hAnsi="Arial" w:cs="Arial"/>
          <w:bCs/>
        </w:rPr>
        <w:t xml:space="preserve"> </w:t>
      </w:r>
      <w:proofErr w:type="spellStart"/>
      <w:r w:rsidRPr="001705FF">
        <w:rPr>
          <w:rFonts w:ascii="Arial" w:hAnsi="Arial" w:cs="Arial"/>
          <w:bCs/>
        </w:rPr>
        <w:t>stanovanja</w:t>
      </w:r>
      <w:proofErr w:type="spellEnd"/>
      <w:r w:rsidRPr="001705FF">
        <w:rPr>
          <w:rFonts w:ascii="Arial" w:hAnsi="Arial" w:cs="Arial"/>
          <w:bCs/>
        </w:rPr>
        <w:t xml:space="preserve"> za </w:t>
      </w:r>
      <w:proofErr w:type="spellStart"/>
      <w:r w:rsidRPr="001705FF">
        <w:rPr>
          <w:rFonts w:ascii="Arial" w:hAnsi="Arial" w:cs="Arial"/>
          <w:bCs/>
        </w:rPr>
        <w:t>osobe</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se </w:t>
      </w:r>
      <w:proofErr w:type="spellStart"/>
      <w:r w:rsidRPr="001705FF">
        <w:rPr>
          <w:rFonts w:ascii="Arial" w:hAnsi="Arial" w:cs="Arial"/>
          <w:bCs/>
        </w:rPr>
        <w:t>nalaze</w:t>
      </w:r>
      <w:proofErr w:type="spellEnd"/>
      <w:r w:rsidRPr="001705FF">
        <w:rPr>
          <w:rFonts w:ascii="Arial" w:hAnsi="Arial" w:cs="Arial"/>
          <w:bCs/>
        </w:rPr>
        <w:t xml:space="preserve"> u </w:t>
      </w:r>
      <w:proofErr w:type="spellStart"/>
      <w:r w:rsidRPr="001705FF">
        <w:rPr>
          <w:rFonts w:ascii="Arial" w:hAnsi="Arial" w:cs="Arial"/>
          <w:bCs/>
        </w:rPr>
        <w:t>teškoj</w:t>
      </w:r>
      <w:proofErr w:type="spellEnd"/>
      <w:r w:rsidRPr="001705FF">
        <w:rPr>
          <w:rFonts w:ascii="Arial" w:hAnsi="Arial" w:cs="Arial"/>
          <w:bCs/>
        </w:rPr>
        <w:t xml:space="preserve"> </w:t>
      </w:r>
      <w:proofErr w:type="spellStart"/>
      <w:r w:rsidRPr="001705FF">
        <w:rPr>
          <w:rFonts w:ascii="Arial" w:hAnsi="Arial" w:cs="Arial"/>
          <w:bCs/>
        </w:rPr>
        <w:t>materijalnoj</w:t>
      </w:r>
      <w:proofErr w:type="spellEnd"/>
      <w:r w:rsidRPr="001705FF">
        <w:rPr>
          <w:rFonts w:ascii="Arial" w:hAnsi="Arial" w:cs="Arial"/>
          <w:bCs/>
        </w:rPr>
        <w:t xml:space="preserve"> </w:t>
      </w:r>
      <w:proofErr w:type="spellStart"/>
      <w:r w:rsidRPr="001705FF">
        <w:rPr>
          <w:rFonts w:ascii="Arial" w:hAnsi="Arial" w:cs="Arial"/>
          <w:bCs/>
        </w:rPr>
        <w:t>situaciji</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podršku</w:t>
      </w:r>
      <w:proofErr w:type="spellEnd"/>
      <w:r w:rsidRPr="001705FF">
        <w:rPr>
          <w:rFonts w:ascii="Arial" w:hAnsi="Arial" w:cs="Arial"/>
          <w:bCs/>
        </w:rPr>
        <w:t xml:space="preserve"> </w:t>
      </w:r>
      <w:proofErr w:type="spellStart"/>
      <w:r w:rsidRPr="001705FF">
        <w:rPr>
          <w:rFonts w:ascii="Arial" w:hAnsi="Arial" w:cs="Arial"/>
          <w:bCs/>
        </w:rPr>
        <w:t>obiteljima</w:t>
      </w:r>
      <w:proofErr w:type="spellEnd"/>
      <w:r w:rsidRPr="001705FF">
        <w:rPr>
          <w:rFonts w:ascii="Arial" w:hAnsi="Arial" w:cs="Arial"/>
          <w:bCs/>
        </w:rPr>
        <w:t xml:space="preserve">, </w:t>
      </w:r>
      <w:proofErr w:type="spellStart"/>
      <w:r w:rsidRPr="001705FF">
        <w:rPr>
          <w:rFonts w:ascii="Arial" w:hAnsi="Arial" w:cs="Arial"/>
          <w:bCs/>
        </w:rPr>
        <w:t>promicanje</w:t>
      </w:r>
      <w:proofErr w:type="spellEnd"/>
      <w:r w:rsidRPr="001705FF">
        <w:rPr>
          <w:rFonts w:ascii="Arial" w:hAnsi="Arial" w:cs="Arial"/>
          <w:bCs/>
        </w:rPr>
        <w:t xml:space="preserve"> </w:t>
      </w:r>
      <w:proofErr w:type="spellStart"/>
      <w:r w:rsidRPr="001705FF">
        <w:rPr>
          <w:rFonts w:ascii="Arial" w:hAnsi="Arial" w:cs="Arial"/>
          <w:bCs/>
        </w:rPr>
        <w:t>socijalne</w:t>
      </w:r>
      <w:proofErr w:type="spellEnd"/>
      <w:r w:rsidRPr="001705FF">
        <w:rPr>
          <w:rFonts w:ascii="Arial" w:hAnsi="Arial" w:cs="Arial"/>
          <w:bCs/>
        </w:rPr>
        <w:t xml:space="preserve"> </w:t>
      </w:r>
      <w:proofErr w:type="spellStart"/>
      <w:r w:rsidRPr="001705FF">
        <w:rPr>
          <w:rFonts w:ascii="Arial" w:hAnsi="Arial" w:cs="Arial"/>
          <w:bCs/>
        </w:rPr>
        <w:t>pravde</w:t>
      </w:r>
      <w:proofErr w:type="spellEnd"/>
      <w:r w:rsidRPr="001705FF">
        <w:rPr>
          <w:rFonts w:ascii="Arial" w:hAnsi="Arial" w:cs="Arial"/>
          <w:bCs/>
        </w:rPr>
        <w:t xml:space="preserve">, </w:t>
      </w:r>
      <w:proofErr w:type="spellStart"/>
      <w:r w:rsidRPr="001705FF">
        <w:rPr>
          <w:rFonts w:ascii="Arial" w:hAnsi="Arial" w:cs="Arial"/>
          <w:bCs/>
        </w:rPr>
        <w:t>osiguravanje</w:t>
      </w:r>
      <w:proofErr w:type="spellEnd"/>
      <w:r w:rsidRPr="001705FF">
        <w:rPr>
          <w:rFonts w:ascii="Arial" w:hAnsi="Arial" w:cs="Arial"/>
          <w:bCs/>
        </w:rPr>
        <w:t xml:space="preserve"> </w:t>
      </w:r>
      <w:proofErr w:type="spellStart"/>
      <w:r w:rsidRPr="001705FF">
        <w:rPr>
          <w:rFonts w:ascii="Arial" w:hAnsi="Arial" w:cs="Arial"/>
          <w:bCs/>
        </w:rPr>
        <w:t>osnovnih</w:t>
      </w:r>
      <w:proofErr w:type="spellEnd"/>
      <w:r w:rsidRPr="001705FF">
        <w:rPr>
          <w:rFonts w:ascii="Arial" w:hAnsi="Arial" w:cs="Arial"/>
          <w:bCs/>
        </w:rPr>
        <w:t xml:space="preserve"> </w:t>
      </w:r>
      <w:proofErr w:type="spellStart"/>
      <w:r w:rsidRPr="001705FF">
        <w:rPr>
          <w:rFonts w:ascii="Arial" w:hAnsi="Arial" w:cs="Arial"/>
          <w:bCs/>
        </w:rPr>
        <w:t>potreba</w:t>
      </w:r>
      <w:proofErr w:type="spellEnd"/>
      <w:r w:rsidRPr="001705FF">
        <w:rPr>
          <w:rFonts w:ascii="Arial" w:hAnsi="Arial" w:cs="Arial"/>
          <w:bCs/>
        </w:rPr>
        <w:t>.</w:t>
      </w:r>
    </w:p>
    <w:p w14:paraId="5FF8AF40" w14:textId="06EAB2B7" w:rsidR="008C4F33" w:rsidRPr="001705FF" w:rsidRDefault="008C4F33" w:rsidP="008C4F33">
      <w:pPr>
        <w:ind w:right="-284"/>
        <w:jc w:val="both"/>
        <w:rPr>
          <w:rFonts w:ascii="Arial" w:hAnsi="Arial" w:cs="Arial"/>
          <w:bCs/>
        </w:rPr>
      </w:pPr>
      <w:proofErr w:type="spellStart"/>
      <w:r w:rsidRPr="001705FF">
        <w:rPr>
          <w:rFonts w:ascii="Arial" w:hAnsi="Arial" w:cs="Arial"/>
          <w:bCs/>
        </w:rPr>
        <w:t>Pokazatelj</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broj</w:t>
      </w:r>
      <w:proofErr w:type="spellEnd"/>
      <w:r w:rsidRPr="001705FF">
        <w:rPr>
          <w:rFonts w:ascii="Arial" w:hAnsi="Arial" w:cs="Arial"/>
          <w:bCs/>
        </w:rPr>
        <w:t xml:space="preserve"> </w:t>
      </w:r>
      <w:proofErr w:type="spellStart"/>
      <w:r w:rsidRPr="001705FF">
        <w:rPr>
          <w:rFonts w:ascii="Arial" w:hAnsi="Arial" w:cs="Arial"/>
          <w:bCs/>
        </w:rPr>
        <w:t>korisnika</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w:t>
      </w:r>
    </w:p>
    <w:p w14:paraId="040E5611" w14:textId="77777777" w:rsidR="00E24636" w:rsidRPr="001705FF" w:rsidRDefault="00E24636" w:rsidP="00E24636">
      <w:pPr>
        <w:ind w:left="720" w:right="-284"/>
        <w:jc w:val="both"/>
        <w:rPr>
          <w:rFonts w:ascii="Arial" w:hAnsi="Arial" w:cs="Arial"/>
          <w:b/>
        </w:rPr>
      </w:pPr>
      <w:r w:rsidRPr="001705FF">
        <w:rPr>
          <w:rFonts w:ascii="Arial" w:hAnsi="Arial" w:cs="Arial"/>
          <w:b/>
        </w:rPr>
        <w:t xml:space="preserve">1.Aktivnost A101002 </w:t>
      </w:r>
      <w:proofErr w:type="spellStart"/>
      <w:r w:rsidRPr="001705FF">
        <w:rPr>
          <w:rFonts w:ascii="Arial" w:hAnsi="Arial" w:cs="Arial"/>
          <w:b/>
        </w:rPr>
        <w:t>Opremanje</w:t>
      </w:r>
      <w:proofErr w:type="spellEnd"/>
      <w:r w:rsidRPr="001705FF">
        <w:rPr>
          <w:rFonts w:ascii="Arial" w:hAnsi="Arial" w:cs="Arial"/>
          <w:b/>
        </w:rPr>
        <w:t xml:space="preserve"> </w:t>
      </w:r>
      <w:proofErr w:type="spellStart"/>
      <w:r w:rsidRPr="001705FF">
        <w:rPr>
          <w:rFonts w:ascii="Arial" w:hAnsi="Arial" w:cs="Arial"/>
          <w:b/>
        </w:rPr>
        <w:t>novorođenčadi</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118128FC" w14:textId="77777777" w:rsidTr="004A72AC">
        <w:tc>
          <w:tcPr>
            <w:tcW w:w="1355" w:type="dxa"/>
            <w:tcBorders>
              <w:top w:val="single" w:sz="4" w:space="0" w:color="auto"/>
              <w:left w:val="single" w:sz="4" w:space="0" w:color="auto"/>
              <w:bottom w:val="single" w:sz="4" w:space="0" w:color="auto"/>
              <w:right w:val="single" w:sz="4" w:space="0" w:color="auto"/>
            </w:tcBorders>
          </w:tcPr>
          <w:p w14:paraId="35087689"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20B82DA1"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54BB3462" w14:textId="5877D02D"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1BDD5ED" w14:textId="77777777" w:rsidTr="004A72AC">
        <w:tc>
          <w:tcPr>
            <w:tcW w:w="1355" w:type="dxa"/>
            <w:tcBorders>
              <w:top w:val="single" w:sz="4" w:space="0" w:color="auto"/>
              <w:left w:val="single" w:sz="4" w:space="0" w:color="auto"/>
              <w:bottom w:val="single" w:sz="4" w:space="0" w:color="auto"/>
              <w:right w:val="single" w:sz="4" w:space="0" w:color="auto"/>
            </w:tcBorders>
          </w:tcPr>
          <w:p w14:paraId="230E1880" w14:textId="77777777" w:rsidR="004A72AC" w:rsidRPr="001705FF" w:rsidRDefault="004A72AC" w:rsidP="00987C39">
            <w:pPr>
              <w:ind w:left="-142" w:right="-136"/>
              <w:jc w:val="center"/>
              <w:rPr>
                <w:rFonts w:ascii="Arial" w:hAnsi="Arial" w:cs="Arial"/>
              </w:rPr>
            </w:pPr>
            <w:r w:rsidRPr="001705FF">
              <w:rPr>
                <w:rFonts w:ascii="Arial" w:hAnsi="Arial" w:cs="Arial"/>
              </w:rPr>
              <w:t>A101002</w:t>
            </w:r>
          </w:p>
        </w:tc>
        <w:tc>
          <w:tcPr>
            <w:tcW w:w="1730" w:type="dxa"/>
            <w:tcBorders>
              <w:top w:val="single" w:sz="4" w:space="0" w:color="auto"/>
              <w:left w:val="single" w:sz="4" w:space="0" w:color="auto"/>
              <w:bottom w:val="single" w:sz="4" w:space="0" w:color="auto"/>
              <w:right w:val="single" w:sz="4" w:space="0" w:color="auto"/>
            </w:tcBorders>
          </w:tcPr>
          <w:p w14:paraId="6ECEAEE1" w14:textId="2890AA06" w:rsidR="004A72AC" w:rsidRPr="001705FF" w:rsidRDefault="004A72AC" w:rsidP="00987C39">
            <w:pPr>
              <w:ind w:left="-108" w:right="-136"/>
              <w:jc w:val="center"/>
              <w:rPr>
                <w:rFonts w:ascii="Arial" w:hAnsi="Arial" w:cs="Arial"/>
                <w:bCs/>
              </w:rPr>
            </w:pPr>
            <w:r w:rsidRPr="001705FF">
              <w:rPr>
                <w:rFonts w:ascii="Arial" w:hAnsi="Arial" w:cs="Arial"/>
                <w:bCs/>
              </w:rPr>
              <w:t>1.</w:t>
            </w:r>
            <w:r w:rsidR="00DE3485" w:rsidRPr="001705FF">
              <w:rPr>
                <w:rFonts w:ascii="Arial" w:hAnsi="Arial" w:cs="Arial"/>
                <w:bCs/>
              </w:rPr>
              <w:t>8</w:t>
            </w:r>
            <w:r w:rsidRPr="001705FF">
              <w:rPr>
                <w:rFonts w:ascii="Arial" w:hAnsi="Arial" w:cs="Arial"/>
                <w:bCs/>
              </w:rPr>
              <w:t>00,00</w:t>
            </w:r>
          </w:p>
        </w:tc>
        <w:tc>
          <w:tcPr>
            <w:tcW w:w="1559" w:type="dxa"/>
            <w:tcBorders>
              <w:top w:val="single" w:sz="4" w:space="0" w:color="auto"/>
              <w:left w:val="single" w:sz="4" w:space="0" w:color="auto"/>
              <w:bottom w:val="single" w:sz="4" w:space="0" w:color="auto"/>
              <w:right w:val="single" w:sz="4" w:space="0" w:color="auto"/>
            </w:tcBorders>
          </w:tcPr>
          <w:p w14:paraId="0A17D96A" w14:textId="038C0C64" w:rsidR="004A72AC" w:rsidRPr="001705FF" w:rsidRDefault="004A72AC" w:rsidP="00987C39">
            <w:pPr>
              <w:ind w:left="-108" w:right="-136"/>
              <w:jc w:val="center"/>
              <w:rPr>
                <w:rFonts w:ascii="Arial" w:hAnsi="Arial" w:cs="Arial"/>
                <w:bCs/>
              </w:rPr>
            </w:pPr>
            <w:r w:rsidRPr="001705FF">
              <w:rPr>
                <w:rFonts w:ascii="Arial" w:hAnsi="Arial" w:cs="Arial"/>
                <w:bCs/>
              </w:rPr>
              <w:t>1.</w:t>
            </w:r>
            <w:r w:rsidR="00DE3485" w:rsidRPr="001705FF">
              <w:rPr>
                <w:rFonts w:ascii="Arial" w:hAnsi="Arial" w:cs="Arial"/>
                <w:bCs/>
              </w:rPr>
              <w:t>65</w:t>
            </w:r>
            <w:r w:rsidRPr="001705FF">
              <w:rPr>
                <w:rFonts w:ascii="Arial" w:hAnsi="Arial" w:cs="Arial"/>
                <w:bCs/>
              </w:rPr>
              <w:t>0,00</w:t>
            </w:r>
          </w:p>
        </w:tc>
      </w:tr>
    </w:tbl>
    <w:p w14:paraId="0AC4BBA5" w14:textId="77777777" w:rsidR="00E24636" w:rsidRPr="001705FF" w:rsidRDefault="00E24636" w:rsidP="00E24636">
      <w:pPr>
        <w:ind w:right="-284"/>
        <w:jc w:val="both"/>
        <w:rPr>
          <w:rFonts w:ascii="Arial" w:hAnsi="Arial" w:cs="Arial"/>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A101002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naknade</w:t>
      </w:r>
      <w:proofErr w:type="spellEnd"/>
      <w:r w:rsidRPr="001705FF">
        <w:rPr>
          <w:rFonts w:ascii="Arial" w:hAnsi="Arial" w:cs="Arial"/>
          <w:bCs/>
        </w:rPr>
        <w:t xml:space="preserve"> za </w:t>
      </w:r>
      <w:proofErr w:type="spellStart"/>
      <w:r w:rsidRPr="001705FF">
        <w:rPr>
          <w:rFonts w:ascii="Arial" w:hAnsi="Arial" w:cs="Arial"/>
          <w:bCs/>
        </w:rPr>
        <w:t>opremanje</w:t>
      </w:r>
      <w:proofErr w:type="spellEnd"/>
      <w:r w:rsidRPr="001705FF">
        <w:rPr>
          <w:rFonts w:ascii="Arial" w:hAnsi="Arial" w:cs="Arial"/>
          <w:bCs/>
        </w:rPr>
        <w:t xml:space="preserve"> </w:t>
      </w:r>
      <w:proofErr w:type="spellStart"/>
      <w:r w:rsidRPr="001705FF">
        <w:rPr>
          <w:rFonts w:ascii="Arial" w:hAnsi="Arial" w:cs="Arial"/>
          <w:bCs/>
        </w:rPr>
        <w:t>novorođenčadi</w:t>
      </w:r>
      <w:proofErr w:type="spellEnd"/>
      <w:r w:rsidRPr="001705FF">
        <w:rPr>
          <w:rFonts w:ascii="Arial" w:hAnsi="Arial" w:cs="Arial"/>
          <w:bCs/>
        </w:rPr>
        <w:t>.</w:t>
      </w:r>
    </w:p>
    <w:p w14:paraId="3C3B741F" w14:textId="77777777" w:rsidR="00E24636" w:rsidRPr="001705FF" w:rsidRDefault="00E24636" w:rsidP="00E24636">
      <w:pPr>
        <w:ind w:left="720" w:right="-284"/>
        <w:jc w:val="both"/>
        <w:rPr>
          <w:rFonts w:ascii="Arial" w:hAnsi="Arial" w:cs="Arial"/>
          <w:b/>
        </w:rPr>
      </w:pPr>
      <w:r w:rsidRPr="001705FF">
        <w:rPr>
          <w:rFonts w:ascii="Arial" w:hAnsi="Arial" w:cs="Arial"/>
          <w:b/>
        </w:rPr>
        <w:t xml:space="preserve">2.Aktivnost A101003 </w:t>
      </w:r>
      <w:proofErr w:type="spellStart"/>
      <w:r w:rsidRPr="001705FF">
        <w:rPr>
          <w:rFonts w:ascii="Arial" w:hAnsi="Arial" w:cs="Arial"/>
          <w:b/>
        </w:rPr>
        <w:t>Ostala</w:t>
      </w:r>
      <w:proofErr w:type="spellEnd"/>
      <w:r w:rsidRPr="001705FF">
        <w:rPr>
          <w:rFonts w:ascii="Arial" w:hAnsi="Arial" w:cs="Arial"/>
          <w:b/>
        </w:rPr>
        <w:t xml:space="preserve"> </w:t>
      </w:r>
      <w:proofErr w:type="spellStart"/>
      <w:r w:rsidRPr="001705FF">
        <w:rPr>
          <w:rFonts w:ascii="Arial" w:hAnsi="Arial" w:cs="Arial"/>
          <w:b/>
        </w:rPr>
        <w:t>prava</w:t>
      </w:r>
      <w:proofErr w:type="spellEnd"/>
      <w:r w:rsidRPr="001705FF">
        <w:rPr>
          <w:rFonts w:ascii="Arial" w:hAnsi="Arial" w:cs="Arial"/>
          <w:b/>
        </w:rPr>
        <w:t xml:space="preserve"> </w:t>
      </w:r>
      <w:proofErr w:type="spellStart"/>
      <w:r w:rsidRPr="001705FF">
        <w:rPr>
          <w:rFonts w:ascii="Arial" w:hAnsi="Arial" w:cs="Arial"/>
          <w:b/>
        </w:rPr>
        <w:t>iz</w:t>
      </w:r>
      <w:proofErr w:type="spellEnd"/>
      <w:r w:rsidRPr="001705FF">
        <w:rPr>
          <w:rFonts w:ascii="Arial" w:hAnsi="Arial" w:cs="Arial"/>
          <w:b/>
        </w:rPr>
        <w:t xml:space="preserve"> </w:t>
      </w:r>
      <w:proofErr w:type="spellStart"/>
      <w:r w:rsidRPr="001705FF">
        <w:rPr>
          <w:rFonts w:ascii="Arial" w:hAnsi="Arial" w:cs="Arial"/>
          <w:b/>
        </w:rPr>
        <w:t>Socijalnog</w:t>
      </w:r>
      <w:proofErr w:type="spellEnd"/>
      <w:r w:rsidRPr="001705FF">
        <w:rPr>
          <w:rFonts w:ascii="Arial" w:hAnsi="Arial" w:cs="Arial"/>
          <w:b/>
        </w:rPr>
        <w:t xml:space="preserve"> </w:t>
      </w:r>
      <w:proofErr w:type="spellStart"/>
      <w:r w:rsidRPr="001705FF">
        <w:rPr>
          <w:rFonts w:ascii="Arial" w:hAnsi="Arial" w:cs="Arial"/>
          <w:b/>
        </w:rPr>
        <w:t>programa</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744E2E79" w14:textId="77777777" w:rsidTr="004A72AC">
        <w:tc>
          <w:tcPr>
            <w:tcW w:w="1355" w:type="dxa"/>
            <w:tcBorders>
              <w:top w:val="single" w:sz="4" w:space="0" w:color="auto"/>
              <w:left w:val="single" w:sz="4" w:space="0" w:color="auto"/>
              <w:bottom w:val="single" w:sz="4" w:space="0" w:color="auto"/>
              <w:right w:val="single" w:sz="4" w:space="0" w:color="auto"/>
            </w:tcBorders>
          </w:tcPr>
          <w:p w14:paraId="4FE2AD5E"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4621BC66"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17457950" w14:textId="75AF1C3C"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2736F78" w14:textId="77777777" w:rsidTr="004A72AC">
        <w:tc>
          <w:tcPr>
            <w:tcW w:w="1355" w:type="dxa"/>
            <w:tcBorders>
              <w:top w:val="single" w:sz="4" w:space="0" w:color="auto"/>
              <w:left w:val="single" w:sz="4" w:space="0" w:color="auto"/>
              <w:bottom w:val="single" w:sz="4" w:space="0" w:color="auto"/>
              <w:right w:val="single" w:sz="4" w:space="0" w:color="auto"/>
            </w:tcBorders>
          </w:tcPr>
          <w:p w14:paraId="7659DA41" w14:textId="77777777" w:rsidR="004A72AC" w:rsidRPr="001705FF" w:rsidRDefault="004A72AC" w:rsidP="00987C39">
            <w:pPr>
              <w:ind w:left="-142" w:right="-136"/>
              <w:jc w:val="center"/>
              <w:rPr>
                <w:rFonts w:ascii="Arial" w:hAnsi="Arial" w:cs="Arial"/>
              </w:rPr>
            </w:pPr>
            <w:r w:rsidRPr="001705FF">
              <w:rPr>
                <w:rFonts w:ascii="Arial" w:hAnsi="Arial" w:cs="Arial"/>
              </w:rPr>
              <w:t>A101003</w:t>
            </w:r>
          </w:p>
        </w:tc>
        <w:tc>
          <w:tcPr>
            <w:tcW w:w="1730" w:type="dxa"/>
            <w:tcBorders>
              <w:top w:val="single" w:sz="4" w:space="0" w:color="auto"/>
              <w:left w:val="single" w:sz="4" w:space="0" w:color="auto"/>
              <w:bottom w:val="single" w:sz="4" w:space="0" w:color="auto"/>
              <w:right w:val="single" w:sz="4" w:space="0" w:color="auto"/>
            </w:tcBorders>
          </w:tcPr>
          <w:p w14:paraId="7016EB04" w14:textId="77777777" w:rsidR="004A72AC" w:rsidRPr="001705FF" w:rsidRDefault="004A72AC" w:rsidP="00987C39">
            <w:pPr>
              <w:ind w:left="-108" w:right="-136"/>
              <w:jc w:val="center"/>
              <w:rPr>
                <w:rFonts w:ascii="Arial" w:hAnsi="Arial" w:cs="Arial"/>
                <w:bCs/>
              </w:rPr>
            </w:pPr>
            <w:r w:rsidRPr="001705FF">
              <w:rPr>
                <w:rFonts w:ascii="Arial" w:hAnsi="Arial" w:cs="Arial"/>
                <w:bCs/>
              </w:rPr>
              <w:t>500,00</w:t>
            </w:r>
          </w:p>
        </w:tc>
        <w:tc>
          <w:tcPr>
            <w:tcW w:w="1559" w:type="dxa"/>
            <w:tcBorders>
              <w:top w:val="single" w:sz="4" w:space="0" w:color="auto"/>
              <w:left w:val="single" w:sz="4" w:space="0" w:color="auto"/>
              <w:bottom w:val="single" w:sz="4" w:space="0" w:color="auto"/>
              <w:right w:val="single" w:sz="4" w:space="0" w:color="auto"/>
            </w:tcBorders>
          </w:tcPr>
          <w:p w14:paraId="3A42FEF3" w14:textId="34923227" w:rsidR="004A72AC" w:rsidRPr="001705FF" w:rsidRDefault="00DE3485" w:rsidP="00987C39">
            <w:pPr>
              <w:ind w:left="-108" w:right="-136"/>
              <w:jc w:val="center"/>
              <w:rPr>
                <w:rFonts w:ascii="Arial" w:hAnsi="Arial" w:cs="Arial"/>
                <w:bCs/>
              </w:rPr>
            </w:pPr>
            <w:r w:rsidRPr="001705FF">
              <w:rPr>
                <w:rFonts w:ascii="Arial" w:hAnsi="Arial" w:cs="Arial"/>
                <w:bCs/>
              </w:rPr>
              <w:t>3</w:t>
            </w:r>
            <w:r w:rsidR="004A72AC" w:rsidRPr="001705FF">
              <w:rPr>
                <w:rFonts w:ascii="Arial" w:hAnsi="Arial" w:cs="Arial"/>
                <w:bCs/>
              </w:rPr>
              <w:t>00,00</w:t>
            </w:r>
          </w:p>
        </w:tc>
      </w:tr>
    </w:tbl>
    <w:p w14:paraId="7C1FE30D" w14:textId="07C44FF6" w:rsidR="00E24636" w:rsidRPr="001705FF" w:rsidRDefault="00E24636" w:rsidP="00E24636">
      <w:pPr>
        <w:ind w:right="-284"/>
        <w:jc w:val="both"/>
        <w:rPr>
          <w:rFonts w:ascii="Arial" w:hAnsi="Arial" w:cs="Arial"/>
          <w:bCs/>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A101003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jednokratne</w:t>
      </w:r>
      <w:proofErr w:type="spellEnd"/>
      <w:r w:rsidRPr="001705FF">
        <w:rPr>
          <w:rFonts w:ascii="Arial" w:hAnsi="Arial" w:cs="Arial"/>
          <w:bCs/>
        </w:rPr>
        <w:t xml:space="preserve"> </w:t>
      </w:r>
      <w:proofErr w:type="spellStart"/>
      <w:r w:rsidRPr="001705FF">
        <w:rPr>
          <w:rFonts w:ascii="Arial" w:hAnsi="Arial" w:cs="Arial"/>
          <w:bCs/>
        </w:rPr>
        <w:t>pomoći</w:t>
      </w:r>
      <w:proofErr w:type="spellEnd"/>
      <w:r w:rsidRPr="001705FF">
        <w:rPr>
          <w:rFonts w:ascii="Arial" w:hAnsi="Arial" w:cs="Arial"/>
          <w:bCs/>
        </w:rPr>
        <w:t xml:space="preserve"> </w:t>
      </w:r>
      <w:proofErr w:type="spellStart"/>
      <w:r w:rsidRPr="001705FF">
        <w:rPr>
          <w:rFonts w:ascii="Arial" w:hAnsi="Arial" w:cs="Arial"/>
          <w:bCs/>
        </w:rPr>
        <w:t>socijalno</w:t>
      </w:r>
      <w:proofErr w:type="spellEnd"/>
      <w:r w:rsidRPr="001705FF">
        <w:rPr>
          <w:rFonts w:ascii="Arial" w:hAnsi="Arial" w:cs="Arial"/>
          <w:bCs/>
        </w:rPr>
        <w:t xml:space="preserve"> </w:t>
      </w:r>
      <w:proofErr w:type="spellStart"/>
      <w:r w:rsidRPr="001705FF">
        <w:rPr>
          <w:rFonts w:ascii="Arial" w:hAnsi="Arial" w:cs="Arial"/>
          <w:bCs/>
        </w:rPr>
        <w:t>ugroženim</w:t>
      </w:r>
      <w:proofErr w:type="spellEnd"/>
      <w:r w:rsidRPr="001705FF">
        <w:rPr>
          <w:rFonts w:ascii="Arial" w:hAnsi="Arial" w:cs="Arial"/>
          <w:bCs/>
        </w:rPr>
        <w:t xml:space="preserve"> </w:t>
      </w:r>
      <w:proofErr w:type="spellStart"/>
      <w:r w:rsidRPr="001705FF">
        <w:rPr>
          <w:rFonts w:ascii="Arial" w:hAnsi="Arial" w:cs="Arial"/>
          <w:bCs/>
        </w:rPr>
        <w:t>osobama</w:t>
      </w:r>
      <w:proofErr w:type="spellEnd"/>
      <w:r w:rsidRPr="001705FF">
        <w:rPr>
          <w:rFonts w:ascii="Arial" w:hAnsi="Arial" w:cs="Arial"/>
          <w:bCs/>
        </w:rPr>
        <w:t>.</w:t>
      </w:r>
    </w:p>
    <w:p w14:paraId="4080CCA4" w14:textId="77777777" w:rsidR="00DE3485" w:rsidRPr="001705FF" w:rsidRDefault="00DE3485" w:rsidP="00E24636">
      <w:pPr>
        <w:ind w:right="-284"/>
        <w:jc w:val="both"/>
        <w:rPr>
          <w:rFonts w:ascii="Arial" w:hAnsi="Arial" w:cs="Arial"/>
        </w:rPr>
      </w:pPr>
    </w:p>
    <w:p w14:paraId="256D2923" w14:textId="3DBEDCCA" w:rsidR="00E24636" w:rsidRPr="006960E8" w:rsidRDefault="00587CF1" w:rsidP="00587CF1">
      <w:pPr>
        <w:pStyle w:val="Naslov3"/>
      </w:pPr>
      <w:bookmarkStart w:id="79" w:name="_Toc100834385"/>
      <w:bookmarkStart w:id="80" w:name="_Toc113920677"/>
      <w:bookmarkStart w:id="81" w:name="_Toc232497576"/>
      <w:r>
        <w:t xml:space="preserve">2.2.1.11. </w:t>
      </w:r>
      <w:r w:rsidR="00E24636" w:rsidRPr="006960E8">
        <w:t xml:space="preserve">Program 1011: </w:t>
      </w:r>
      <w:bookmarkEnd w:id="79"/>
      <w:r w:rsidR="00E24636" w:rsidRPr="006960E8">
        <w:t>Organiziranje i provođenje zaštite i spašavanja</w:t>
      </w:r>
      <w:bookmarkEnd w:id="80"/>
      <w:bookmarkEnd w:id="81"/>
    </w:p>
    <w:p w14:paraId="67CFF922" w14:textId="77777777" w:rsidR="00E24636" w:rsidRPr="001705FF" w:rsidRDefault="00E24636" w:rsidP="00E24636">
      <w:pPr>
        <w:ind w:left="1080" w:right="-284" w:hanging="1080"/>
        <w:jc w:val="both"/>
        <w:rPr>
          <w:rFonts w:ascii="Arial" w:hAnsi="Arial" w:cs="Arial"/>
          <w:b/>
        </w:rPr>
      </w:pP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49"/>
        <w:gridCol w:w="1559"/>
      </w:tblGrid>
      <w:tr w:rsidR="004A72AC" w:rsidRPr="001705FF" w14:paraId="6C136DDB" w14:textId="77777777" w:rsidTr="004A72AC">
        <w:tc>
          <w:tcPr>
            <w:tcW w:w="1236" w:type="dxa"/>
          </w:tcPr>
          <w:p w14:paraId="309569E4"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9" w:type="dxa"/>
          </w:tcPr>
          <w:p w14:paraId="6F0C0FD0"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559" w:type="dxa"/>
          </w:tcPr>
          <w:p w14:paraId="3CC7A369" w14:textId="058677B0"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27BA126" w14:textId="77777777" w:rsidTr="004A72AC">
        <w:tc>
          <w:tcPr>
            <w:tcW w:w="1236" w:type="dxa"/>
          </w:tcPr>
          <w:p w14:paraId="406A4BE4" w14:textId="77777777" w:rsidR="004A72AC" w:rsidRPr="001705FF" w:rsidRDefault="004A72AC" w:rsidP="00987C39">
            <w:pPr>
              <w:ind w:right="-114"/>
              <w:jc w:val="center"/>
              <w:rPr>
                <w:rFonts w:ascii="Arial" w:hAnsi="Arial" w:cs="Arial"/>
                <w:bCs/>
              </w:rPr>
            </w:pPr>
            <w:r w:rsidRPr="001705FF">
              <w:rPr>
                <w:rFonts w:ascii="Arial" w:hAnsi="Arial" w:cs="Arial"/>
                <w:bCs/>
              </w:rPr>
              <w:t>1011</w:t>
            </w:r>
          </w:p>
        </w:tc>
        <w:tc>
          <w:tcPr>
            <w:tcW w:w="1849" w:type="dxa"/>
          </w:tcPr>
          <w:p w14:paraId="48EE41DE" w14:textId="4AA12D5F" w:rsidR="004A72AC" w:rsidRPr="001705FF" w:rsidRDefault="00DE3485" w:rsidP="00987C39">
            <w:pPr>
              <w:ind w:left="-108" w:right="-114"/>
              <w:jc w:val="center"/>
              <w:rPr>
                <w:rFonts w:ascii="Arial" w:hAnsi="Arial" w:cs="Arial"/>
                <w:b/>
                <w:bCs/>
              </w:rPr>
            </w:pPr>
            <w:r w:rsidRPr="001705FF">
              <w:rPr>
                <w:rFonts w:ascii="Arial" w:hAnsi="Arial" w:cs="Arial"/>
                <w:b/>
                <w:bCs/>
              </w:rPr>
              <w:t>26.300</w:t>
            </w:r>
            <w:r w:rsidR="004A72AC" w:rsidRPr="001705FF">
              <w:rPr>
                <w:rFonts w:ascii="Arial" w:hAnsi="Arial" w:cs="Arial"/>
                <w:b/>
                <w:bCs/>
              </w:rPr>
              <w:t>,00</w:t>
            </w:r>
          </w:p>
        </w:tc>
        <w:tc>
          <w:tcPr>
            <w:tcW w:w="1559" w:type="dxa"/>
          </w:tcPr>
          <w:p w14:paraId="7761CBE5" w14:textId="3D4C68F4" w:rsidR="004A72AC" w:rsidRPr="001705FF" w:rsidRDefault="00DE3485" w:rsidP="00987C39">
            <w:pPr>
              <w:ind w:left="-108" w:right="-114"/>
              <w:jc w:val="center"/>
              <w:rPr>
                <w:rFonts w:ascii="Arial" w:hAnsi="Arial" w:cs="Arial"/>
                <w:b/>
                <w:bCs/>
              </w:rPr>
            </w:pPr>
            <w:r w:rsidRPr="001705FF">
              <w:rPr>
                <w:rFonts w:ascii="Arial" w:hAnsi="Arial" w:cs="Arial"/>
                <w:b/>
                <w:bCs/>
              </w:rPr>
              <w:t>20.910,85</w:t>
            </w:r>
          </w:p>
        </w:tc>
      </w:tr>
    </w:tbl>
    <w:p w14:paraId="3BE20965" w14:textId="77777777" w:rsidR="00E24636" w:rsidRPr="001705FF" w:rsidRDefault="00E24636" w:rsidP="00E24636">
      <w:pPr>
        <w:ind w:right="-284"/>
        <w:jc w:val="both"/>
        <w:rPr>
          <w:rFonts w:ascii="Arial" w:hAnsi="Arial" w:cs="Arial"/>
          <w:b/>
        </w:rPr>
      </w:pPr>
    </w:p>
    <w:p w14:paraId="698F3251"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
    <w:p w14:paraId="358A4A55" w14:textId="77777777" w:rsidR="00E24636" w:rsidRPr="001705FF" w:rsidRDefault="00E24636" w:rsidP="00E24636">
      <w:pPr>
        <w:ind w:right="-284"/>
        <w:jc w:val="both"/>
        <w:rPr>
          <w:rFonts w:ascii="Arial" w:hAnsi="Arial" w:cs="Arial"/>
        </w:rPr>
      </w:pPr>
      <w:r w:rsidRPr="001705FF">
        <w:rPr>
          <w:rFonts w:ascii="Arial" w:hAnsi="Arial" w:cs="Arial"/>
        </w:rPr>
        <w:t xml:space="preserve">1. </w:t>
      </w:r>
      <w:proofErr w:type="spellStart"/>
      <w:r w:rsidRPr="001705FF">
        <w:rPr>
          <w:rFonts w:ascii="Arial" w:hAnsi="Arial" w:cs="Arial"/>
        </w:rPr>
        <w:t>Aktivnost</w:t>
      </w:r>
      <w:proofErr w:type="spellEnd"/>
      <w:r w:rsidRPr="001705FF">
        <w:rPr>
          <w:rFonts w:ascii="Arial" w:hAnsi="Arial" w:cs="Arial"/>
        </w:rPr>
        <w:t xml:space="preserve"> A101101 </w:t>
      </w:r>
      <w:proofErr w:type="spellStart"/>
      <w:r w:rsidRPr="001705FF">
        <w:rPr>
          <w:rFonts w:ascii="Arial" w:hAnsi="Arial" w:cs="Arial"/>
        </w:rPr>
        <w:t>Protupožarna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civilna</w:t>
      </w:r>
      <w:proofErr w:type="spellEnd"/>
      <w:r w:rsidRPr="001705FF">
        <w:rPr>
          <w:rFonts w:ascii="Arial" w:hAnsi="Arial" w:cs="Arial"/>
        </w:rPr>
        <w:t xml:space="preserve"> </w:t>
      </w:r>
      <w:proofErr w:type="spellStart"/>
      <w:r w:rsidRPr="001705FF">
        <w:rPr>
          <w:rFonts w:ascii="Arial" w:hAnsi="Arial" w:cs="Arial"/>
        </w:rPr>
        <w:t>zaštita</w:t>
      </w:r>
      <w:proofErr w:type="spellEnd"/>
      <w:r w:rsidRPr="001705FF">
        <w:rPr>
          <w:rFonts w:ascii="Arial" w:hAnsi="Arial" w:cs="Arial"/>
        </w:rPr>
        <w:t xml:space="preserve"> </w:t>
      </w:r>
    </w:p>
    <w:p w14:paraId="155270DA" w14:textId="77777777" w:rsidR="00E24636" w:rsidRPr="001705FF" w:rsidRDefault="00E24636" w:rsidP="00E24636">
      <w:pPr>
        <w:ind w:right="-284"/>
        <w:jc w:val="both"/>
        <w:rPr>
          <w:rFonts w:ascii="Arial" w:hAnsi="Arial" w:cs="Arial"/>
        </w:rPr>
      </w:pPr>
      <w:r w:rsidRPr="001705FF">
        <w:rPr>
          <w:rFonts w:ascii="Arial" w:hAnsi="Arial" w:cs="Arial"/>
        </w:rPr>
        <w:t xml:space="preserve">2. </w:t>
      </w:r>
      <w:proofErr w:type="spellStart"/>
      <w:r w:rsidRPr="001705FF">
        <w:rPr>
          <w:rFonts w:ascii="Arial" w:hAnsi="Arial" w:cs="Arial"/>
        </w:rPr>
        <w:t>Aktivnost</w:t>
      </w:r>
      <w:proofErr w:type="spellEnd"/>
      <w:r w:rsidRPr="001705FF">
        <w:rPr>
          <w:rFonts w:ascii="Arial" w:hAnsi="Arial" w:cs="Arial"/>
        </w:rPr>
        <w:t xml:space="preserve"> A101102 Hrvatska </w:t>
      </w:r>
      <w:proofErr w:type="spellStart"/>
      <w:r w:rsidRPr="001705FF">
        <w:rPr>
          <w:rFonts w:ascii="Arial" w:hAnsi="Arial" w:cs="Arial"/>
        </w:rPr>
        <w:t>gorska</w:t>
      </w:r>
      <w:proofErr w:type="spellEnd"/>
      <w:r w:rsidRPr="001705FF">
        <w:rPr>
          <w:rFonts w:ascii="Arial" w:hAnsi="Arial" w:cs="Arial"/>
        </w:rPr>
        <w:t xml:space="preserve"> </w:t>
      </w:r>
      <w:proofErr w:type="spellStart"/>
      <w:r w:rsidRPr="001705FF">
        <w:rPr>
          <w:rFonts w:ascii="Arial" w:hAnsi="Arial" w:cs="Arial"/>
        </w:rPr>
        <w:t>služba</w:t>
      </w:r>
      <w:proofErr w:type="spellEnd"/>
      <w:r w:rsidRPr="001705FF">
        <w:rPr>
          <w:rFonts w:ascii="Arial" w:hAnsi="Arial" w:cs="Arial"/>
        </w:rPr>
        <w:t xml:space="preserve"> </w:t>
      </w:r>
      <w:proofErr w:type="spellStart"/>
      <w:r w:rsidRPr="001705FF">
        <w:rPr>
          <w:rFonts w:ascii="Arial" w:hAnsi="Arial" w:cs="Arial"/>
        </w:rPr>
        <w:t>spašavanja</w:t>
      </w:r>
      <w:proofErr w:type="spellEnd"/>
      <w:r w:rsidRPr="001705FF">
        <w:rPr>
          <w:rFonts w:ascii="Arial" w:hAnsi="Arial" w:cs="Arial"/>
        </w:rPr>
        <w:t xml:space="preserve"> </w:t>
      </w:r>
    </w:p>
    <w:p w14:paraId="732B5B99" w14:textId="77777777" w:rsidR="008C4F33" w:rsidRPr="001705FF" w:rsidRDefault="008C4F33" w:rsidP="008C4F33">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je </w:t>
      </w:r>
      <w:proofErr w:type="spellStart"/>
      <w:r w:rsidRPr="001705FF">
        <w:rPr>
          <w:rFonts w:ascii="Arial" w:hAnsi="Arial" w:cs="Arial"/>
          <w:bCs/>
        </w:rPr>
        <w:t>usmjeren</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planiranje</w:t>
      </w:r>
      <w:proofErr w:type="spellEnd"/>
      <w:r w:rsidRPr="001705FF">
        <w:rPr>
          <w:rFonts w:ascii="Arial" w:hAnsi="Arial" w:cs="Arial"/>
          <w:bCs/>
        </w:rPr>
        <w:t xml:space="preserve">, </w:t>
      </w:r>
      <w:proofErr w:type="spellStart"/>
      <w:r w:rsidRPr="001705FF">
        <w:rPr>
          <w:rFonts w:ascii="Arial" w:hAnsi="Arial" w:cs="Arial"/>
          <w:bCs/>
        </w:rPr>
        <w:t>organiziranje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provedbu</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se </w:t>
      </w:r>
      <w:proofErr w:type="spellStart"/>
      <w:r w:rsidRPr="001705FF">
        <w:rPr>
          <w:rFonts w:ascii="Arial" w:hAnsi="Arial" w:cs="Arial"/>
          <w:bCs/>
        </w:rPr>
        <w:t>odnose</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zaštitu</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spašavanje</w:t>
      </w:r>
      <w:proofErr w:type="spellEnd"/>
      <w:r w:rsidRPr="001705FF">
        <w:rPr>
          <w:rFonts w:ascii="Arial" w:hAnsi="Arial" w:cs="Arial"/>
          <w:bCs/>
        </w:rPr>
        <w:t xml:space="preserve"> u </w:t>
      </w:r>
      <w:proofErr w:type="spellStart"/>
      <w:r w:rsidRPr="001705FF">
        <w:rPr>
          <w:rFonts w:ascii="Arial" w:hAnsi="Arial" w:cs="Arial"/>
          <w:bCs/>
        </w:rPr>
        <w:t>slučaju</w:t>
      </w:r>
      <w:proofErr w:type="spellEnd"/>
      <w:r w:rsidRPr="001705FF">
        <w:rPr>
          <w:rFonts w:ascii="Arial" w:hAnsi="Arial" w:cs="Arial"/>
          <w:bCs/>
        </w:rPr>
        <w:t xml:space="preserve"> </w:t>
      </w:r>
      <w:proofErr w:type="spellStart"/>
      <w:r w:rsidRPr="001705FF">
        <w:rPr>
          <w:rFonts w:ascii="Arial" w:hAnsi="Arial" w:cs="Arial"/>
          <w:bCs/>
        </w:rPr>
        <w:t>prirodnih</w:t>
      </w:r>
      <w:proofErr w:type="spellEnd"/>
      <w:r w:rsidRPr="001705FF">
        <w:rPr>
          <w:rFonts w:ascii="Arial" w:hAnsi="Arial" w:cs="Arial"/>
          <w:bCs/>
        </w:rPr>
        <w:t xml:space="preserve"> </w:t>
      </w:r>
      <w:proofErr w:type="spellStart"/>
      <w:r w:rsidRPr="001705FF">
        <w:rPr>
          <w:rFonts w:ascii="Arial" w:hAnsi="Arial" w:cs="Arial"/>
          <w:bCs/>
        </w:rPr>
        <w:t>katastrofa</w:t>
      </w:r>
      <w:proofErr w:type="spellEnd"/>
      <w:r w:rsidRPr="001705FF">
        <w:rPr>
          <w:rFonts w:ascii="Arial" w:hAnsi="Arial" w:cs="Arial"/>
          <w:bCs/>
        </w:rPr>
        <w:t xml:space="preserve">, </w:t>
      </w:r>
      <w:proofErr w:type="spellStart"/>
      <w:r w:rsidRPr="001705FF">
        <w:rPr>
          <w:rFonts w:ascii="Arial" w:hAnsi="Arial" w:cs="Arial"/>
          <w:bCs/>
        </w:rPr>
        <w:t>nesreća</w:t>
      </w:r>
      <w:proofErr w:type="spellEnd"/>
      <w:r w:rsidRPr="001705FF">
        <w:rPr>
          <w:rFonts w:ascii="Arial" w:hAnsi="Arial" w:cs="Arial"/>
          <w:bCs/>
        </w:rPr>
        <w:t xml:space="preserve"> </w:t>
      </w:r>
      <w:proofErr w:type="spellStart"/>
      <w:r w:rsidRPr="001705FF">
        <w:rPr>
          <w:rFonts w:ascii="Arial" w:hAnsi="Arial" w:cs="Arial"/>
          <w:bCs/>
        </w:rPr>
        <w:t>ili</w:t>
      </w:r>
      <w:proofErr w:type="spellEnd"/>
      <w:r w:rsidRPr="001705FF">
        <w:rPr>
          <w:rFonts w:ascii="Arial" w:hAnsi="Arial" w:cs="Arial"/>
          <w:bCs/>
        </w:rPr>
        <w:t xml:space="preserve"> </w:t>
      </w:r>
      <w:proofErr w:type="spellStart"/>
      <w:r w:rsidRPr="001705FF">
        <w:rPr>
          <w:rFonts w:ascii="Arial" w:hAnsi="Arial" w:cs="Arial"/>
          <w:bCs/>
        </w:rPr>
        <w:t>drugih</w:t>
      </w:r>
      <w:proofErr w:type="spellEnd"/>
      <w:r w:rsidRPr="001705FF">
        <w:rPr>
          <w:rFonts w:ascii="Arial" w:hAnsi="Arial" w:cs="Arial"/>
          <w:bCs/>
        </w:rPr>
        <w:t xml:space="preserve"> </w:t>
      </w:r>
      <w:proofErr w:type="spellStart"/>
      <w:r w:rsidRPr="001705FF">
        <w:rPr>
          <w:rFonts w:ascii="Arial" w:hAnsi="Arial" w:cs="Arial"/>
          <w:bCs/>
        </w:rPr>
        <w:t>hitnih</w:t>
      </w:r>
      <w:proofErr w:type="spellEnd"/>
      <w:r w:rsidRPr="001705FF">
        <w:rPr>
          <w:rFonts w:ascii="Arial" w:hAnsi="Arial" w:cs="Arial"/>
          <w:bCs/>
        </w:rPr>
        <w:t xml:space="preserve"> </w:t>
      </w:r>
      <w:proofErr w:type="spellStart"/>
      <w:r w:rsidRPr="001705FF">
        <w:rPr>
          <w:rFonts w:ascii="Arial" w:hAnsi="Arial" w:cs="Arial"/>
          <w:bCs/>
        </w:rPr>
        <w:t>situacija</w:t>
      </w:r>
      <w:proofErr w:type="spellEnd"/>
      <w:r w:rsidRPr="001705FF">
        <w:rPr>
          <w:rFonts w:ascii="Arial" w:hAnsi="Arial" w:cs="Arial"/>
          <w:bCs/>
        </w:rPr>
        <w:t xml:space="preserve">. </w:t>
      </w:r>
      <w:proofErr w:type="spellStart"/>
      <w:r w:rsidRPr="001705FF">
        <w:rPr>
          <w:rFonts w:ascii="Arial" w:hAnsi="Arial" w:cs="Arial"/>
          <w:bCs/>
        </w:rPr>
        <w:t>Ovaj</w:t>
      </w:r>
      <w:proofErr w:type="spellEnd"/>
      <w:r w:rsidRPr="001705FF">
        <w:rPr>
          <w:rFonts w:ascii="Arial" w:hAnsi="Arial" w:cs="Arial"/>
          <w:bCs/>
        </w:rPr>
        <w:t xml:space="preserve"> program </w:t>
      </w:r>
      <w:proofErr w:type="spellStart"/>
      <w:r w:rsidRPr="001705FF">
        <w:rPr>
          <w:rFonts w:ascii="Arial" w:hAnsi="Arial" w:cs="Arial"/>
          <w:bCs/>
        </w:rPr>
        <w:t>obuhvaća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protupožarne</w:t>
      </w:r>
      <w:proofErr w:type="spellEnd"/>
      <w:r w:rsidRPr="001705FF">
        <w:rPr>
          <w:rFonts w:ascii="Arial" w:hAnsi="Arial" w:cs="Arial"/>
          <w:bCs/>
        </w:rPr>
        <w:t xml:space="preserve"> </w:t>
      </w:r>
      <w:proofErr w:type="spellStart"/>
      <w:r w:rsidRPr="001705FF">
        <w:rPr>
          <w:rFonts w:ascii="Arial" w:hAnsi="Arial" w:cs="Arial"/>
          <w:bCs/>
        </w:rPr>
        <w:t>zaštite</w:t>
      </w:r>
      <w:proofErr w:type="spellEnd"/>
      <w:r w:rsidRPr="001705FF">
        <w:rPr>
          <w:rFonts w:ascii="Arial" w:hAnsi="Arial" w:cs="Arial"/>
          <w:bCs/>
        </w:rPr>
        <w:t xml:space="preserve">, </w:t>
      </w:r>
      <w:proofErr w:type="spellStart"/>
      <w:r w:rsidRPr="001705FF">
        <w:rPr>
          <w:rFonts w:ascii="Arial" w:hAnsi="Arial" w:cs="Arial"/>
          <w:bCs/>
        </w:rPr>
        <w:t>civilne</w:t>
      </w:r>
      <w:proofErr w:type="spellEnd"/>
      <w:r w:rsidRPr="001705FF">
        <w:rPr>
          <w:rFonts w:ascii="Arial" w:hAnsi="Arial" w:cs="Arial"/>
          <w:bCs/>
        </w:rPr>
        <w:t xml:space="preserve"> </w:t>
      </w:r>
      <w:proofErr w:type="spellStart"/>
      <w:r w:rsidRPr="001705FF">
        <w:rPr>
          <w:rFonts w:ascii="Arial" w:hAnsi="Arial" w:cs="Arial"/>
          <w:bCs/>
        </w:rPr>
        <w:t>zaštite</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w:t>
      </w:r>
      <w:proofErr w:type="spellStart"/>
      <w:r w:rsidRPr="001705FF">
        <w:rPr>
          <w:rFonts w:ascii="Arial" w:hAnsi="Arial" w:cs="Arial"/>
          <w:bCs/>
        </w:rPr>
        <w:t>provodi</w:t>
      </w:r>
      <w:proofErr w:type="spellEnd"/>
      <w:r w:rsidRPr="001705FF">
        <w:rPr>
          <w:rFonts w:ascii="Arial" w:hAnsi="Arial" w:cs="Arial"/>
          <w:bCs/>
        </w:rPr>
        <w:t xml:space="preserve"> Hrvatska </w:t>
      </w:r>
      <w:proofErr w:type="spellStart"/>
      <w:r w:rsidRPr="001705FF">
        <w:rPr>
          <w:rFonts w:ascii="Arial" w:hAnsi="Arial" w:cs="Arial"/>
          <w:bCs/>
        </w:rPr>
        <w:t>gorska</w:t>
      </w:r>
      <w:proofErr w:type="spellEnd"/>
      <w:r w:rsidRPr="001705FF">
        <w:rPr>
          <w:rFonts w:ascii="Arial" w:hAnsi="Arial" w:cs="Arial"/>
          <w:bCs/>
        </w:rPr>
        <w:t xml:space="preserve"> </w:t>
      </w:r>
      <w:proofErr w:type="spellStart"/>
      <w:r w:rsidRPr="001705FF">
        <w:rPr>
          <w:rFonts w:ascii="Arial" w:hAnsi="Arial" w:cs="Arial"/>
          <w:bCs/>
        </w:rPr>
        <w:t>služba</w:t>
      </w:r>
      <w:proofErr w:type="spellEnd"/>
      <w:r w:rsidRPr="001705FF">
        <w:rPr>
          <w:rFonts w:ascii="Arial" w:hAnsi="Arial" w:cs="Arial"/>
          <w:bCs/>
        </w:rPr>
        <w:t xml:space="preserve"> </w:t>
      </w:r>
      <w:proofErr w:type="spellStart"/>
      <w:r w:rsidRPr="001705FF">
        <w:rPr>
          <w:rFonts w:ascii="Arial" w:hAnsi="Arial" w:cs="Arial"/>
          <w:bCs/>
        </w:rPr>
        <w:t>spašavanja</w:t>
      </w:r>
      <w:proofErr w:type="spellEnd"/>
      <w:r w:rsidRPr="001705FF">
        <w:rPr>
          <w:rFonts w:ascii="Arial" w:hAnsi="Arial" w:cs="Arial"/>
          <w:bCs/>
        </w:rPr>
        <w:t xml:space="preserve"> (HGSS), s </w:t>
      </w:r>
      <w:proofErr w:type="spellStart"/>
      <w:r w:rsidRPr="001705FF">
        <w:rPr>
          <w:rFonts w:ascii="Arial" w:hAnsi="Arial" w:cs="Arial"/>
          <w:bCs/>
        </w:rPr>
        <w:t>ciljem</w:t>
      </w:r>
      <w:proofErr w:type="spellEnd"/>
      <w:r w:rsidRPr="001705FF">
        <w:rPr>
          <w:rFonts w:ascii="Arial" w:hAnsi="Arial" w:cs="Arial"/>
          <w:bCs/>
        </w:rPr>
        <w:t xml:space="preserve"> </w:t>
      </w:r>
      <w:proofErr w:type="spellStart"/>
      <w:r w:rsidRPr="001705FF">
        <w:rPr>
          <w:rFonts w:ascii="Arial" w:hAnsi="Arial" w:cs="Arial"/>
          <w:bCs/>
        </w:rPr>
        <w:t>pružanja</w:t>
      </w:r>
      <w:proofErr w:type="spellEnd"/>
      <w:r w:rsidRPr="001705FF">
        <w:rPr>
          <w:rFonts w:ascii="Arial" w:hAnsi="Arial" w:cs="Arial"/>
          <w:bCs/>
        </w:rPr>
        <w:t xml:space="preserve"> </w:t>
      </w:r>
      <w:proofErr w:type="spellStart"/>
      <w:r w:rsidRPr="001705FF">
        <w:rPr>
          <w:rFonts w:ascii="Arial" w:hAnsi="Arial" w:cs="Arial"/>
          <w:bCs/>
        </w:rPr>
        <w:t>pomoći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zaštite</w:t>
      </w:r>
      <w:proofErr w:type="spellEnd"/>
      <w:r w:rsidRPr="001705FF">
        <w:rPr>
          <w:rFonts w:ascii="Arial" w:hAnsi="Arial" w:cs="Arial"/>
          <w:bCs/>
        </w:rPr>
        <w:t xml:space="preserve"> </w:t>
      </w:r>
      <w:proofErr w:type="spellStart"/>
      <w:r w:rsidRPr="001705FF">
        <w:rPr>
          <w:rFonts w:ascii="Arial" w:hAnsi="Arial" w:cs="Arial"/>
          <w:bCs/>
        </w:rPr>
        <w:t>građana</w:t>
      </w:r>
      <w:proofErr w:type="spellEnd"/>
      <w:r w:rsidRPr="001705FF">
        <w:rPr>
          <w:rFonts w:ascii="Arial" w:hAnsi="Arial" w:cs="Arial"/>
          <w:bCs/>
        </w:rPr>
        <w:t xml:space="preserve"> u </w:t>
      </w:r>
      <w:proofErr w:type="spellStart"/>
      <w:r w:rsidRPr="001705FF">
        <w:rPr>
          <w:rFonts w:ascii="Arial" w:hAnsi="Arial" w:cs="Arial"/>
          <w:bCs/>
        </w:rPr>
        <w:t>izvanrednim</w:t>
      </w:r>
      <w:proofErr w:type="spellEnd"/>
      <w:r w:rsidRPr="001705FF">
        <w:rPr>
          <w:rFonts w:ascii="Arial" w:hAnsi="Arial" w:cs="Arial"/>
          <w:bCs/>
        </w:rPr>
        <w:t xml:space="preserve"> </w:t>
      </w:r>
      <w:proofErr w:type="spellStart"/>
      <w:r w:rsidRPr="001705FF">
        <w:rPr>
          <w:rFonts w:ascii="Arial" w:hAnsi="Arial" w:cs="Arial"/>
          <w:bCs/>
        </w:rPr>
        <w:t>situacijama</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brze</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efikasne</w:t>
      </w:r>
      <w:proofErr w:type="spellEnd"/>
      <w:r w:rsidRPr="001705FF">
        <w:rPr>
          <w:rFonts w:ascii="Arial" w:hAnsi="Arial" w:cs="Arial"/>
          <w:bCs/>
        </w:rPr>
        <w:t xml:space="preserve"> </w:t>
      </w:r>
      <w:proofErr w:type="spellStart"/>
      <w:r w:rsidRPr="001705FF">
        <w:rPr>
          <w:rFonts w:ascii="Arial" w:hAnsi="Arial" w:cs="Arial"/>
          <w:bCs/>
        </w:rPr>
        <w:t>intervencije</w:t>
      </w:r>
      <w:proofErr w:type="spellEnd"/>
      <w:r w:rsidRPr="001705FF">
        <w:rPr>
          <w:rFonts w:ascii="Arial" w:hAnsi="Arial" w:cs="Arial"/>
          <w:bCs/>
        </w:rPr>
        <w:t xml:space="preserve">, </w:t>
      </w:r>
      <w:proofErr w:type="spellStart"/>
      <w:r w:rsidRPr="001705FF">
        <w:rPr>
          <w:rFonts w:ascii="Arial" w:hAnsi="Arial" w:cs="Arial"/>
          <w:bCs/>
        </w:rPr>
        <w:t>protupožarnu</w:t>
      </w:r>
      <w:proofErr w:type="spellEnd"/>
      <w:r w:rsidRPr="001705FF">
        <w:rPr>
          <w:rFonts w:ascii="Arial" w:hAnsi="Arial" w:cs="Arial"/>
          <w:bCs/>
        </w:rPr>
        <w:t xml:space="preserve"> </w:t>
      </w:r>
      <w:proofErr w:type="spellStart"/>
      <w:r w:rsidRPr="001705FF">
        <w:rPr>
          <w:rFonts w:ascii="Arial" w:hAnsi="Arial" w:cs="Arial"/>
          <w:bCs/>
        </w:rPr>
        <w:t>zaštitu</w:t>
      </w:r>
      <w:proofErr w:type="spellEnd"/>
      <w:r w:rsidRPr="001705FF">
        <w:rPr>
          <w:rFonts w:ascii="Arial" w:hAnsi="Arial" w:cs="Arial"/>
          <w:bCs/>
        </w:rPr>
        <w:t xml:space="preserve">, </w:t>
      </w:r>
      <w:proofErr w:type="spellStart"/>
      <w:r w:rsidRPr="001705FF">
        <w:rPr>
          <w:rFonts w:ascii="Arial" w:hAnsi="Arial" w:cs="Arial"/>
          <w:bCs/>
        </w:rPr>
        <w:t>civilnu</w:t>
      </w:r>
      <w:proofErr w:type="spellEnd"/>
      <w:r w:rsidRPr="001705FF">
        <w:rPr>
          <w:rFonts w:ascii="Arial" w:hAnsi="Arial" w:cs="Arial"/>
          <w:bCs/>
        </w:rPr>
        <w:t xml:space="preserve"> </w:t>
      </w:r>
      <w:proofErr w:type="spellStart"/>
      <w:r w:rsidRPr="001705FF">
        <w:rPr>
          <w:rFonts w:ascii="Arial" w:hAnsi="Arial" w:cs="Arial"/>
          <w:bCs/>
        </w:rPr>
        <w:t>zaštitu</w:t>
      </w:r>
      <w:proofErr w:type="spellEnd"/>
      <w:r w:rsidRPr="001705FF">
        <w:rPr>
          <w:rFonts w:ascii="Arial" w:hAnsi="Arial" w:cs="Arial"/>
          <w:bCs/>
        </w:rPr>
        <w:t xml:space="preserve">, </w:t>
      </w:r>
      <w:proofErr w:type="spellStart"/>
      <w:r w:rsidRPr="001705FF">
        <w:rPr>
          <w:rFonts w:ascii="Arial" w:hAnsi="Arial" w:cs="Arial"/>
          <w:bCs/>
        </w:rPr>
        <w:t>edukaciju</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svijest</w:t>
      </w:r>
      <w:proofErr w:type="spellEnd"/>
      <w:r w:rsidRPr="001705FF">
        <w:rPr>
          <w:rFonts w:ascii="Arial" w:hAnsi="Arial" w:cs="Arial"/>
          <w:bCs/>
        </w:rPr>
        <w:t xml:space="preserve"> </w:t>
      </w:r>
      <w:proofErr w:type="spellStart"/>
      <w:r w:rsidRPr="001705FF">
        <w:rPr>
          <w:rFonts w:ascii="Arial" w:hAnsi="Arial" w:cs="Arial"/>
          <w:bCs/>
        </w:rPr>
        <w:t>građana</w:t>
      </w:r>
      <w:proofErr w:type="spellEnd"/>
      <w:r w:rsidRPr="001705FF">
        <w:rPr>
          <w:rFonts w:ascii="Arial" w:hAnsi="Arial" w:cs="Arial"/>
          <w:bCs/>
        </w:rPr>
        <w:t>.</w:t>
      </w:r>
    </w:p>
    <w:p w14:paraId="16C02A19" w14:textId="6165FF55" w:rsidR="00E24636" w:rsidRPr="001705FF" w:rsidRDefault="008C4F33" w:rsidP="008C4F33">
      <w:pPr>
        <w:ind w:right="-284"/>
        <w:rPr>
          <w:rFonts w:ascii="Arial" w:hAnsi="Arial" w:cs="Arial"/>
          <w:bCs/>
        </w:rPr>
      </w:pPr>
      <w:proofErr w:type="spellStart"/>
      <w:r w:rsidRPr="001705FF">
        <w:rPr>
          <w:rFonts w:ascii="Arial" w:hAnsi="Arial" w:cs="Arial"/>
          <w:bCs/>
        </w:rPr>
        <w:t>Pokazatelj</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stopa</w:t>
      </w:r>
      <w:proofErr w:type="spellEnd"/>
      <w:r w:rsidRPr="001705FF">
        <w:rPr>
          <w:rFonts w:ascii="Arial" w:hAnsi="Arial" w:cs="Arial"/>
          <w:bCs/>
        </w:rPr>
        <w:t xml:space="preserve"> </w:t>
      </w:r>
      <w:proofErr w:type="spellStart"/>
      <w:r w:rsidRPr="001705FF">
        <w:rPr>
          <w:rFonts w:ascii="Arial" w:hAnsi="Arial" w:cs="Arial"/>
          <w:bCs/>
        </w:rPr>
        <w:t>uspješnih</w:t>
      </w:r>
      <w:proofErr w:type="spellEnd"/>
      <w:r w:rsidRPr="001705FF">
        <w:rPr>
          <w:rFonts w:ascii="Arial" w:hAnsi="Arial" w:cs="Arial"/>
          <w:bCs/>
        </w:rPr>
        <w:t xml:space="preserve"> </w:t>
      </w:r>
      <w:proofErr w:type="spellStart"/>
      <w:r w:rsidRPr="001705FF">
        <w:rPr>
          <w:rFonts w:ascii="Arial" w:hAnsi="Arial" w:cs="Arial"/>
          <w:bCs/>
        </w:rPr>
        <w:t>intervencija</w:t>
      </w:r>
      <w:proofErr w:type="spellEnd"/>
      <w:r w:rsidRPr="001705FF">
        <w:rPr>
          <w:rFonts w:ascii="Arial" w:hAnsi="Arial" w:cs="Arial"/>
          <w:bCs/>
        </w:rPr>
        <w:t>.</w:t>
      </w:r>
    </w:p>
    <w:p w14:paraId="651BBED2" w14:textId="77777777" w:rsidR="00E24636" w:rsidRPr="001705FF" w:rsidRDefault="00E24636" w:rsidP="00E24636">
      <w:pPr>
        <w:ind w:right="-284"/>
        <w:rPr>
          <w:rFonts w:ascii="Arial" w:hAnsi="Arial" w:cs="Arial"/>
          <w:b/>
        </w:rPr>
      </w:pPr>
      <w:r w:rsidRPr="001705FF">
        <w:rPr>
          <w:rFonts w:ascii="Arial" w:hAnsi="Arial" w:cs="Arial"/>
          <w:b/>
        </w:rPr>
        <w:lastRenderedPageBreak/>
        <w:t xml:space="preserve">1. </w:t>
      </w:r>
      <w:proofErr w:type="spellStart"/>
      <w:r w:rsidRPr="001705FF">
        <w:rPr>
          <w:rFonts w:ascii="Arial" w:hAnsi="Arial" w:cs="Arial"/>
          <w:b/>
        </w:rPr>
        <w:t>Aktivnost</w:t>
      </w:r>
      <w:proofErr w:type="spellEnd"/>
      <w:r w:rsidRPr="001705FF">
        <w:rPr>
          <w:rFonts w:ascii="Arial" w:hAnsi="Arial" w:cs="Arial"/>
          <w:b/>
        </w:rPr>
        <w:t xml:space="preserve"> A101101 </w:t>
      </w:r>
      <w:proofErr w:type="spellStart"/>
      <w:r w:rsidRPr="001705FF">
        <w:rPr>
          <w:rFonts w:ascii="Arial" w:hAnsi="Arial" w:cs="Arial"/>
          <w:b/>
        </w:rPr>
        <w:t>Protupožarna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civilna</w:t>
      </w:r>
      <w:proofErr w:type="spellEnd"/>
      <w:r w:rsidRPr="001705FF">
        <w:rPr>
          <w:rFonts w:ascii="Arial" w:hAnsi="Arial" w:cs="Arial"/>
          <w:b/>
        </w:rPr>
        <w:t xml:space="preserve"> </w:t>
      </w:r>
      <w:proofErr w:type="spellStart"/>
      <w:r w:rsidRPr="001705FF">
        <w:rPr>
          <w:rFonts w:ascii="Arial" w:hAnsi="Arial" w:cs="Arial"/>
          <w:b/>
        </w:rPr>
        <w:t>zaštita</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7413C35A" w14:textId="77777777" w:rsidTr="004A72AC">
        <w:tc>
          <w:tcPr>
            <w:tcW w:w="1355" w:type="dxa"/>
            <w:tcBorders>
              <w:top w:val="single" w:sz="4" w:space="0" w:color="auto"/>
              <w:left w:val="single" w:sz="4" w:space="0" w:color="auto"/>
              <w:bottom w:val="single" w:sz="4" w:space="0" w:color="auto"/>
              <w:right w:val="single" w:sz="4" w:space="0" w:color="auto"/>
            </w:tcBorders>
          </w:tcPr>
          <w:p w14:paraId="747471E7"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32428F2C"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3E7B6653" w14:textId="2969D75F"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FE6122E" w14:textId="77777777" w:rsidTr="004A72AC">
        <w:tc>
          <w:tcPr>
            <w:tcW w:w="1355" w:type="dxa"/>
            <w:tcBorders>
              <w:top w:val="single" w:sz="4" w:space="0" w:color="auto"/>
              <w:left w:val="single" w:sz="4" w:space="0" w:color="auto"/>
              <w:bottom w:val="single" w:sz="4" w:space="0" w:color="auto"/>
              <w:right w:val="single" w:sz="4" w:space="0" w:color="auto"/>
            </w:tcBorders>
          </w:tcPr>
          <w:p w14:paraId="353A4FC7" w14:textId="77777777" w:rsidR="004A72AC" w:rsidRPr="001705FF" w:rsidRDefault="004A72AC" w:rsidP="00987C39">
            <w:pPr>
              <w:ind w:left="-142" w:right="-136"/>
              <w:jc w:val="center"/>
              <w:rPr>
                <w:rFonts w:ascii="Arial" w:hAnsi="Arial" w:cs="Arial"/>
              </w:rPr>
            </w:pPr>
            <w:r w:rsidRPr="001705FF">
              <w:rPr>
                <w:rFonts w:ascii="Arial" w:hAnsi="Arial" w:cs="Arial"/>
              </w:rPr>
              <w:t>A101101</w:t>
            </w:r>
          </w:p>
        </w:tc>
        <w:tc>
          <w:tcPr>
            <w:tcW w:w="1730" w:type="dxa"/>
            <w:tcBorders>
              <w:top w:val="single" w:sz="4" w:space="0" w:color="auto"/>
              <w:left w:val="single" w:sz="4" w:space="0" w:color="auto"/>
              <w:bottom w:val="single" w:sz="4" w:space="0" w:color="auto"/>
              <w:right w:val="single" w:sz="4" w:space="0" w:color="auto"/>
            </w:tcBorders>
            <w:vAlign w:val="center"/>
          </w:tcPr>
          <w:p w14:paraId="19135758" w14:textId="3B3BF351" w:rsidR="004A72AC" w:rsidRPr="001705FF" w:rsidRDefault="006D234E" w:rsidP="00987C39">
            <w:pPr>
              <w:ind w:left="-130" w:right="-136"/>
              <w:jc w:val="center"/>
              <w:rPr>
                <w:rFonts w:ascii="Arial" w:hAnsi="Arial" w:cs="Arial"/>
                <w:bCs/>
              </w:rPr>
            </w:pPr>
            <w:r w:rsidRPr="001705FF">
              <w:rPr>
                <w:rFonts w:ascii="Arial" w:hAnsi="Arial" w:cs="Arial"/>
                <w:bCs/>
              </w:rPr>
              <w:t>26.000,00</w:t>
            </w:r>
          </w:p>
        </w:tc>
        <w:tc>
          <w:tcPr>
            <w:tcW w:w="1559" w:type="dxa"/>
            <w:tcBorders>
              <w:top w:val="single" w:sz="4" w:space="0" w:color="auto"/>
              <w:left w:val="single" w:sz="4" w:space="0" w:color="auto"/>
              <w:bottom w:val="single" w:sz="4" w:space="0" w:color="auto"/>
              <w:right w:val="single" w:sz="4" w:space="0" w:color="auto"/>
            </w:tcBorders>
            <w:vAlign w:val="center"/>
          </w:tcPr>
          <w:p w14:paraId="160A7A7A" w14:textId="5A0CADC8" w:rsidR="004A72AC" w:rsidRPr="001705FF" w:rsidRDefault="006D234E" w:rsidP="00987C39">
            <w:pPr>
              <w:ind w:left="-130" w:right="-136"/>
              <w:jc w:val="center"/>
              <w:rPr>
                <w:rFonts w:ascii="Arial" w:hAnsi="Arial" w:cs="Arial"/>
                <w:bCs/>
              </w:rPr>
            </w:pPr>
            <w:r w:rsidRPr="001705FF">
              <w:rPr>
                <w:rFonts w:ascii="Arial" w:hAnsi="Arial" w:cs="Arial"/>
                <w:bCs/>
              </w:rPr>
              <w:t>20.610,85</w:t>
            </w:r>
          </w:p>
        </w:tc>
      </w:tr>
    </w:tbl>
    <w:p w14:paraId="2FB8D136" w14:textId="7DF8FF66" w:rsidR="00E24636" w:rsidRPr="001705FF" w:rsidRDefault="00E24636" w:rsidP="00E24636">
      <w:pPr>
        <w:ind w:right="-284"/>
        <w:jc w:val="both"/>
        <w:rPr>
          <w:rFonts w:ascii="Arial" w:hAnsi="Arial" w:cs="Arial"/>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A101101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redovito</w:t>
      </w:r>
      <w:proofErr w:type="spellEnd"/>
      <w:r w:rsidRPr="001705FF">
        <w:rPr>
          <w:rFonts w:ascii="Arial" w:hAnsi="Arial" w:cs="Arial"/>
          <w:bCs/>
        </w:rPr>
        <w:t xml:space="preserve"> </w:t>
      </w:r>
      <w:proofErr w:type="spellStart"/>
      <w:r w:rsidRPr="001705FF">
        <w:rPr>
          <w:rFonts w:ascii="Arial" w:hAnsi="Arial" w:cs="Arial"/>
          <w:bCs/>
        </w:rPr>
        <w:t>financiranje</w:t>
      </w:r>
      <w:proofErr w:type="spellEnd"/>
      <w:r w:rsidRPr="001705FF">
        <w:rPr>
          <w:rFonts w:ascii="Arial" w:hAnsi="Arial" w:cs="Arial"/>
          <w:bCs/>
        </w:rPr>
        <w:t xml:space="preserve"> </w:t>
      </w:r>
      <w:proofErr w:type="spellStart"/>
      <w:r w:rsidRPr="001705FF">
        <w:rPr>
          <w:rFonts w:ascii="Arial" w:hAnsi="Arial" w:cs="Arial"/>
          <w:bCs/>
        </w:rPr>
        <w:t>vatrogasne</w:t>
      </w:r>
      <w:proofErr w:type="spellEnd"/>
      <w:r w:rsidRPr="001705FF">
        <w:rPr>
          <w:rFonts w:ascii="Arial" w:hAnsi="Arial" w:cs="Arial"/>
          <w:bCs/>
        </w:rPr>
        <w:t xml:space="preserve"> djelatnosti za </w:t>
      </w:r>
      <w:proofErr w:type="spellStart"/>
      <w:r w:rsidRPr="001705FF">
        <w:rPr>
          <w:rFonts w:ascii="Arial" w:hAnsi="Arial" w:cs="Arial"/>
          <w:bCs/>
        </w:rPr>
        <w:t>financiranje</w:t>
      </w:r>
      <w:proofErr w:type="spellEnd"/>
      <w:r w:rsidRPr="001705FF">
        <w:rPr>
          <w:rFonts w:ascii="Arial" w:hAnsi="Arial" w:cs="Arial"/>
          <w:bCs/>
        </w:rPr>
        <w:t xml:space="preserve"> </w:t>
      </w:r>
      <w:proofErr w:type="spellStart"/>
      <w:r w:rsidRPr="001705FF">
        <w:rPr>
          <w:rFonts w:ascii="Arial" w:hAnsi="Arial" w:cs="Arial"/>
          <w:bCs/>
        </w:rPr>
        <w:t>vatrogastva</w:t>
      </w:r>
      <w:proofErr w:type="spellEnd"/>
      <w:r w:rsidRPr="001705FF">
        <w:rPr>
          <w:rFonts w:ascii="Arial" w:hAnsi="Arial" w:cs="Arial"/>
          <w:bCs/>
        </w:rPr>
        <w:t>.</w:t>
      </w:r>
    </w:p>
    <w:p w14:paraId="603EE280" w14:textId="77777777" w:rsidR="00E24636" w:rsidRPr="001705FF" w:rsidRDefault="00E24636" w:rsidP="00E24636">
      <w:pPr>
        <w:ind w:right="-284"/>
        <w:jc w:val="both"/>
        <w:rPr>
          <w:rFonts w:ascii="Arial" w:hAnsi="Arial" w:cs="Arial"/>
          <w:b/>
        </w:rPr>
      </w:pPr>
      <w:r w:rsidRPr="001705FF">
        <w:rPr>
          <w:rFonts w:ascii="Arial" w:hAnsi="Arial" w:cs="Arial"/>
          <w:b/>
        </w:rPr>
        <w:t xml:space="preserve">2. </w:t>
      </w:r>
      <w:proofErr w:type="spellStart"/>
      <w:r w:rsidRPr="001705FF">
        <w:rPr>
          <w:rFonts w:ascii="Arial" w:hAnsi="Arial" w:cs="Arial"/>
          <w:b/>
        </w:rPr>
        <w:t>Aktivnost</w:t>
      </w:r>
      <w:proofErr w:type="spellEnd"/>
      <w:r w:rsidRPr="001705FF">
        <w:rPr>
          <w:rFonts w:ascii="Arial" w:hAnsi="Arial" w:cs="Arial"/>
          <w:b/>
        </w:rPr>
        <w:t xml:space="preserve">  A101102 Hrvatska </w:t>
      </w:r>
      <w:proofErr w:type="spellStart"/>
      <w:r w:rsidRPr="001705FF">
        <w:rPr>
          <w:rFonts w:ascii="Arial" w:hAnsi="Arial" w:cs="Arial"/>
          <w:b/>
        </w:rPr>
        <w:t>gorska</w:t>
      </w:r>
      <w:proofErr w:type="spellEnd"/>
      <w:r w:rsidRPr="001705FF">
        <w:rPr>
          <w:rFonts w:ascii="Arial" w:hAnsi="Arial" w:cs="Arial"/>
          <w:b/>
        </w:rPr>
        <w:t xml:space="preserve"> </w:t>
      </w:r>
      <w:proofErr w:type="spellStart"/>
      <w:r w:rsidRPr="001705FF">
        <w:rPr>
          <w:rFonts w:ascii="Arial" w:hAnsi="Arial" w:cs="Arial"/>
          <w:b/>
        </w:rPr>
        <w:t>služba</w:t>
      </w:r>
      <w:proofErr w:type="spellEnd"/>
      <w:r w:rsidRPr="001705FF">
        <w:rPr>
          <w:rFonts w:ascii="Arial" w:hAnsi="Arial" w:cs="Arial"/>
          <w:b/>
        </w:rPr>
        <w:t xml:space="preserve"> </w:t>
      </w:r>
      <w:proofErr w:type="spellStart"/>
      <w:r w:rsidRPr="001705FF">
        <w:rPr>
          <w:rFonts w:ascii="Arial" w:hAnsi="Arial" w:cs="Arial"/>
          <w:b/>
        </w:rPr>
        <w:t>spašavanja</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29"/>
        <w:gridCol w:w="1559"/>
      </w:tblGrid>
      <w:tr w:rsidR="004A72AC" w:rsidRPr="001705FF" w14:paraId="5105F045" w14:textId="77777777" w:rsidTr="004A72AC">
        <w:tc>
          <w:tcPr>
            <w:tcW w:w="1356" w:type="dxa"/>
            <w:tcBorders>
              <w:top w:val="single" w:sz="4" w:space="0" w:color="auto"/>
              <w:left w:val="single" w:sz="4" w:space="0" w:color="auto"/>
              <w:bottom w:val="single" w:sz="4" w:space="0" w:color="auto"/>
              <w:right w:val="single" w:sz="4" w:space="0" w:color="auto"/>
            </w:tcBorders>
          </w:tcPr>
          <w:p w14:paraId="67843931"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29" w:type="dxa"/>
            <w:tcBorders>
              <w:top w:val="single" w:sz="4" w:space="0" w:color="auto"/>
              <w:left w:val="single" w:sz="4" w:space="0" w:color="auto"/>
              <w:bottom w:val="single" w:sz="4" w:space="0" w:color="auto"/>
              <w:right w:val="single" w:sz="4" w:space="0" w:color="auto"/>
            </w:tcBorders>
          </w:tcPr>
          <w:p w14:paraId="5692EDD5"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5DBAE6D5" w14:textId="09B99EFE"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D7211CF" w14:textId="77777777" w:rsidTr="004A72AC">
        <w:tc>
          <w:tcPr>
            <w:tcW w:w="1356" w:type="dxa"/>
            <w:tcBorders>
              <w:top w:val="single" w:sz="4" w:space="0" w:color="auto"/>
              <w:left w:val="single" w:sz="4" w:space="0" w:color="auto"/>
              <w:bottom w:val="single" w:sz="4" w:space="0" w:color="auto"/>
              <w:right w:val="single" w:sz="4" w:space="0" w:color="auto"/>
            </w:tcBorders>
          </w:tcPr>
          <w:p w14:paraId="6BDF5A02" w14:textId="77777777" w:rsidR="004A72AC" w:rsidRPr="001705FF" w:rsidRDefault="004A72AC" w:rsidP="00987C39">
            <w:pPr>
              <w:ind w:left="-142" w:right="-136"/>
              <w:jc w:val="center"/>
              <w:rPr>
                <w:rFonts w:ascii="Arial" w:hAnsi="Arial" w:cs="Arial"/>
              </w:rPr>
            </w:pPr>
            <w:r w:rsidRPr="001705FF">
              <w:rPr>
                <w:rFonts w:ascii="Arial" w:hAnsi="Arial" w:cs="Arial"/>
              </w:rPr>
              <w:t>A101102</w:t>
            </w:r>
          </w:p>
        </w:tc>
        <w:tc>
          <w:tcPr>
            <w:tcW w:w="1729" w:type="dxa"/>
            <w:tcBorders>
              <w:top w:val="single" w:sz="4" w:space="0" w:color="auto"/>
              <w:left w:val="single" w:sz="4" w:space="0" w:color="auto"/>
              <w:bottom w:val="single" w:sz="4" w:space="0" w:color="auto"/>
              <w:right w:val="single" w:sz="4" w:space="0" w:color="auto"/>
            </w:tcBorders>
            <w:vAlign w:val="center"/>
          </w:tcPr>
          <w:p w14:paraId="728D01D9" w14:textId="77777777" w:rsidR="004A72AC" w:rsidRPr="001705FF" w:rsidRDefault="004A72AC" w:rsidP="00987C39">
            <w:pPr>
              <w:ind w:left="-130" w:right="-136"/>
              <w:jc w:val="center"/>
              <w:rPr>
                <w:rFonts w:ascii="Arial" w:hAnsi="Arial" w:cs="Arial"/>
                <w:bCs/>
              </w:rPr>
            </w:pPr>
            <w:r w:rsidRPr="001705FF">
              <w:rPr>
                <w:rFonts w:ascii="Arial" w:hAnsi="Arial" w:cs="Arial"/>
                <w:bCs/>
              </w:rPr>
              <w:t>300,00</w:t>
            </w:r>
          </w:p>
        </w:tc>
        <w:tc>
          <w:tcPr>
            <w:tcW w:w="1559" w:type="dxa"/>
            <w:tcBorders>
              <w:top w:val="single" w:sz="4" w:space="0" w:color="auto"/>
              <w:left w:val="single" w:sz="4" w:space="0" w:color="auto"/>
              <w:bottom w:val="single" w:sz="4" w:space="0" w:color="auto"/>
              <w:right w:val="single" w:sz="4" w:space="0" w:color="auto"/>
            </w:tcBorders>
            <w:vAlign w:val="center"/>
          </w:tcPr>
          <w:p w14:paraId="268CDD3E" w14:textId="77777777" w:rsidR="004A72AC" w:rsidRPr="001705FF" w:rsidRDefault="004A72AC" w:rsidP="00987C39">
            <w:pPr>
              <w:ind w:left="-130" w:right="-136"/>
              <w:jc w:val="center"/>
              <w:rPr>
                <w:rFonts w:ascii="Arial" w:hAnsi="Arial" w:cs="Arial"/>
                <w:bCs/>
              </w:rPr>
            </w:pPr>
            <w:r w:rsidRPr="001705FF">
              <w:rPr>
                <w:rFonts w:ascii="Arial" w:hAnsi="Arial" w:cs="Arial"/>
                <w:bCs/>
              </w:rPr>
              <w:t>300,00</w:t>
            </w:r>
          </w:p>
        </w:tc>
      </w:tr>
    </w:tbl>
    <w:p w14:paraId="7C220AB0" w14:textId="77777777" w:rsidR="00E24636" w:rsidRPr="001705FF" w:rsidRDefault="00E24636" w:rsidP="00E24636">
      <w:pPr>
        <w:ind w:right="-284"/>
        <w:jc w:val="both"/>
        <w:rPr>
          <w:rFonts w:ascii="Arial" w:hAnsi="Arial" w:cs="Arial"/>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A101102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redovito</w:t>
      </w:r>
      <w:proofErr w:type="spellEnd"/>
      <w:r w:rsidRPr="001705FF">
        <w:rPr>
          <w:rFonts w:ascii="Arial" w:hAnsi="Arial" w:cs="Arial"/>
          <w:bCs/>
        </w:rPr>
        <w:t xml:space="preserve"> </w:t>
      </w:r>
      <w:proofErr w:type="spellStart"/>
      <w:r w:rsidRPr="001705FF">
        <w:rPr>
          <w:rFonts w:ascii="Arial" w:hAnsi="Arial" w:cs="Arial"/>
          <w:bCs/>
        </w:rPr>
        <w:t>financiranje</w:t>
      </w:r>
      <w:proofErr w:type="spellEnd"/>
      <w:r w:rsidRPr="001705FF">
        <w:rPr>
          <w:rFonts w:ascii="Arial" w:hAnsi="Arial" w:cs="Arial"/>
          <w:bCs/>
        </w:rPr>
        <w:t xml:space="preserve"> Hrvatske </w:t>
      </w:r>
      <w:proofErr w:type="spellStart"/>
      <w:r w:rsidRPr="001705FF">
        <w:rPr>
          <w:rFonts w:ascii="Arial" w:hAnsi="Arial" w:cs="Arial"/>
          <w:bCs/>
        </w:rPr>
        <w:t>gorske</w:t>
      </w:r>
      <w:proofErr w:type="spellEnd"/>
      <w:r w:rsidRPr="001705FF">
        <w:rPr>
          <w:rFonts w:ascii="Arial" w:hAnsi="Arial" w:cs="Arial"/>
          <w:bCs/>
        </w:rPr>
        <w:t xml:space="preserve"> </w:t>
      </w:r>
      <w:proofErr w:type="spellStart"/>
      <w:r w:rsidRPr="001705FF">
        <w:rPr>
          <w:rFonts w:ascii="Arial" w:hAnsi="Arial" w:cs="Arial"/>
          <w:bCs/>
        </w:rPr>
        <w:t>službe</w:t>
      </w:r>
      <w:proofErr w:type="spellEnd"/>
      <w:r w:rsidRPr="001705FF">
        <w:rPr>
          <w:rFonts w:ascii="Arial" w:hAnsi="Arial" w:cs="Arial"/>
          <w:bCs/>
        </w:rPr>
        <w:t xml:space="preserve"> </w:t>
      </w:r>
      <w:proofErr w:type="spellStart"/>
      <w:r w:rsidRPr="001705FF">
        <w:rPr>
          <w:rFonts w:ascii="Arial" w:hAnsi="Arial" w:cs="Arial"/>
          <w:bCs/>
        </w:rPr>
        <w:t>spašavanja</w:t>
      </w:r>
      <w:proofErr w:type="spellEnd"/>
      <w:r w:rsidRPr="001705FF">
        <w:rPr>
          <w:rFonts w:ascii="Arial" w:hAnsi="Arial" w:cs="Arial"/>
          <w:bCs/>
        </w:rPr>
        <w:t>.</w:t>
      </w:r>
    </w:p>
    <w:p w14:paraId="5BF5F0B1" w14:textId="43DD5D14" w:rsidR="00E24636" w:rsidRPr="006960E8" w:rsidRDefault="00E24636" w:rsidP="00587CF1">
      <w:pPr>
        <w:pStyle w:val="Naslov3"/>
      </w:pPr>
      <w:bookmarkStart w:id="82" w:name="_Toc100834386"/>
      <w:bookmarkStart w:id="83" w:name="_Toc113920678"/>
      <w:r w:rsidRPr="006960E8">
        <w:t xml:space="preserve"> </w:t>
      </w:r>
      <w:bookmarkStart w:id="84" w:name="_Toc232497577"/>
      <w:r w:rsidR="00587CF1">
        <w:t xml:space="preserve">2.2.1.12. </w:t>
      </w:r>
      <w:r w:rsidRPr="006960E8">
        <w:t xml:space="preserve">Program 1012: </w:t>
      </w:r>
      <w:bookmarkEnd w:id="82"/>
      <w:r w:rsidRPr="006960E8">
        <w:t>Promicanje kulture</w:t>
      </w:r>
      <w:bookmarkEnd w:id="83"/>
      <w:bookmarkEnd w:id="84"/>
    </w:p>
    <w:p w14:paraId="051FA426" w14:textId="77777777" w:rsidR="00E24636" w:rsidRPr="001705FF" w:rsidRDefault="00E24636" w:rsidP="00E24636">
      <w:pPr>
        <w:ind w:left="1080" w:right="-284" w:hanging="1080"/>
        <w:jc w:val="both"/>
        <w:rPr>
          <w:rFonts w:ascii="Arial" w:hAnsi="Arial" w:cs="Arial"/>
          <w:b/>
        </w:rPr>
      </w:pP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1559"/>
      </w:tblGrid>
      <w:tr w:rsidR="004A72AC" w:rsidRPr="001705FF" w14:paraId="68917E39" w14:textId="77777777" w:rsidTr="004A72AC">
        <w:tc>
          <w:tcPr>
            <w:tcW w:w="1238" w:type="dxa"/>
          </w:tcPr>
          <w:p w14:paraId="29E90439"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7" w:type="dxa"/>
          </w:tcPr>
          <w:p w14:paraId="6B53BDF2"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559" w:type="dxa"/>
          </w:tcPr>
          <w:p w14:paraId="06AAD272" w14:textId="13E9BCAF"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1B6A2A66" w14:textId="77777777" w:rsidTr="004A72AC">
        <w:tc>
          <w:tcPr>
            <w:tcW w:w="1238" w:type="dxa"/>
          </w:tcPr>
          <w:p w14:paraId="30A42EE5" w14:textId="77777777" w:rsidR="004A72AC" w:rsidRPr="001705FF" w:rsidRDefault="004A72AC" w:rsidP="00987C39">
            <w:pPr>
              <w:ind w:right="-114"/>
              <w:jc w:val="center"/>
              <w:rPr>
                <w:rFonts w:ascii="Arial" w:hAnsi="Arial" w:cs="Arial"/>
                <w:bCs/>
              </w:rPr>
            </w:pPr>
            <w:r w:rsidRPr="001705FF">
              <w:rPr>
                <w:rFonts w:ascii="Arial" w:hAnsi="Arial" w:cs="Arial"/>
                <w:bCs/>
              </w:rPr>
              <w:t>1012</w:t>
            </w:r>
          </w:p>
        </w:tc>
        <w:tc>
          <w:tcPr>
            <w:tcW w:w="1847" w:type="dxa"/>
          </w:tcPr>
          <w:p w14:paraId="25A7C708" w14:textId="76A10327" w:rsidR="004A72AC" w:rsidRPr="001705FF" w:rsidRDefault="004A72AC" w:rsidP="00987C39">
            <w:pPr>
              <w:ind w:left="-108" w:right="-114"/>
              <w:jc w:val="center"/>
              <w:rPr>
                <w:rFonts w:ascii="Arial" w:hAnsi="Arial" w:cs="Arial"/>
                <w:b/>
                <w:bCs/>
              </w:rPr>
            </w:pPr>
            <w:r w:rsidRPr="001705FF">
              <w:rPr>
                <w:rFonts w:ascii="Arial" w:hAnsi="Arial" w:cs="Arial"/>
                <w:b/>
                <w:bCs/>
              </w:rPr>
              <w:t>17.</w:t>
            </w:r>
            <w:r w:rsidR="006D234E" w:rsidRPr="001705FF">
              <w:rPr>
                <w:rFonts w:ascii="Arial" w:hAnsi="Arial" w:cs="Arial"/>
                <w:b/>
                <w:bCs/>
              </w:rPr>
              <w:t>6</w:t>
            </w:r>
            <w:r w:rsidRPr="001705FF">
              <w:rPr>
                <w:rFonts w:ascii="Arial" w:hAnsi="Arial" w:cs="Arial"/>
                <w:b/>
                <w:bCs/>
              </w:rPr>
              <w:t>00,00</w:t>
            </w:r>
          </w:p>
        </w:tc>
        <w:tc>
          <w:tcPr>
            <w:tcW w:w="1559" w:type="dxa"/>
          </w:tcPr>
          <w:p w14:paraId="308B4E75" w14:textId="35A29620" w:rsidR="004A72AC" w:rsidRPr="001705FF" w:rsidRDefault="006D234E" w:rsidP="00987C39">
            <w:pPr>
              <w:ind w:left="-108" w:right="-114"/>
              <w:jc w:val="center"/>
              <w:rPr>
                <w:rFonts w:ascii="Arial" w:hAnsi="Arial" w:cs="Arial"/>
                <w:b/>
                <w:bCs/>
              </w:rPr>
            </w:pPr>
            <w:r w:rsidRPr="001705FF">
              <w:rPr>
                <w:rFonts w:ascii="Arial" w:hAnsi="Arial" w:cs="Arial"/>
                <w:b/>
                <w:bCs/>
              </w:rPr>
              <w:t>17.170,39</w:t>
            </w:r>
          </w:p>
        </w:tc>
      </w:tr>
    </w:tbl>
    <w:p w14:paraId="52E95143" w14:textId="77777777" w:rsidR="00E24636" w:rsidRPr="001705FF" w:rsidRDefault="00E24636" w:rsidP="00E24636">
      <w:pPr>
        <w:ind w:right="-284"/>
        <w:contextualSpacing/>
        <w:jc w:val="both"/>
        <w:rPr>
          <w:rFonts w:ascii="Arial" w:hAnsi="Arial" w:cs="Arial"/>
          <w:b/>
        </w:rPr>
      </w:pPr>
    </w:p>
    <w:p w14:paraId="5BDF58BF" w14:textId="77777777" w:rsidR="00E24636" w:rsidRPr="001705FF" w:rsidRDefault="00E24636" w:rsidP="00E24636">
      <w:pPr>
        <w:ind w:right="-284"/>
        <w:contextualSpacing/>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roofErr w:type="spellStart"/>
      <w:r w:rsidRPr="001705FF">
        <w:rPr>
          <w:rFonts w:ascii="Arial" w:hAnsi="Arial" w:cs="Arial"/>
          <w:b/>
        </w:rPr>
        <w:t>projekata</w:t>
      </w:r>
      <w:proofErr w:type="spellEnd"/>
      <w:r w:rsidRPr="001705FF">
        <w:rPr>
          <w:rFonts w:ascii="Arial" w:hAnsi="Arial" w:cs="Arial"/>
          <w:b/>
        </w:rPr>
        <w:t>:</w:t>
      </w:r>
    </w:p>
    <w:p w14:paraId="225C7653" w14:textId="77777777" w:rsidR="00E24636" w:rsidRPr="001705FF" w:rsidRDefault="00E24636" w:rsidP="00E24636">
      <w:pPr>
        <w:ind w:right="-284"/>
        <w:jc w:val="both"/>
        <w:rPr>
          <w:rFonts w:ascii="Arial" w:hAnsi="Arial" w:cs="Arial"/>
        </w:rPr>
      </w:pPr>
      <w:r w:rsidRPr="001705FF">
        <w:rPr>
          <w:rFonts w:ascii="Arial" w:hAnsi="Arial" w:cs="Arial"/>
        </w:rPr>
        <w:t xml:space="preserve">1. </w:t>
      </w:r>
      <w:proofErr w:type="spellStart"/>
      <w:r w:rsidRPr="001705FF">
        <w:rPr>
          <w:rFonts w:ascii="Arial" w:hAnsi="Arial" w:cs="Arial"/>
        </w:rPr>
        <w:t>Aktivnost</w:t>
      </w:r>
      <w:proofErr w:type="spellEnd"/>
      <w:r w:rsidRPr="001705FF">
        <w:rPr>
          <w:rFonts w:ascii="Arial" w:hAnsi="Arial" w:cs="Arial"/>
        </w:rPr>
        <w:t xml:space="preserve"> A101201 </w:t>
      </w:r>
      <w:proofErr w:type="spellStart"/>
      <w:r w:rsidRPr="001705FF">
        <w:rPr>
          <w:rFonts w:ascii="Arial" w:hAnsi="Arial" w:cs="Arial"/>
        </w:rPr>
        <w:t>Donacije</w:t>
      </w:r>
      <w:proofErr w:type="spellEnd"/>
      <w:r w:rsidRPr="001705FF">
        <w:rPr>
          <w:rFonts w:ascii="Arial" w:hAnsi="Arial" w:cs="Arial"/>
        </w:rPr>
        <w:t xml:space="preserve"> </w:t>
      </w:r>
      <w:proofErr w:type="spellStart"/>
      <w:r w:rsidRPr="001705FF">
        <w:rPr>
          <w:rFonts w:ascii="Arial" w:hAnsi="Arial" w:cs="Arial"/>
        </w:rPr>
        <w:t>neprofitnim</w:t>
      </w:r>
      <w:proofErr w:type="spellEnd"/>
      <w:r w:rsidRPr="001705FF">
        <w:rPr>
          <w:rFonts w:ascii="Arial" w:hAnsi="Arial" w:cs="Arial"/>
        </w:rPr>
        <w:t xml:space="preserve"> </w:t>
      </w:r>
      <w:proofErr w:type="spellStart"/>
      <w:r w:rsidRPr="001705FF">
        <w:rPr>
          <w:rFonts w:ascii="Arial" w:hAnsi="Arial" w:cs="Arial"/>
        </w:rPr>
        <w:t>organizacijama</w:t>
      </w:r>
      <w:proofErr w:type="spellEnd"/>
      <w:r w:rsidRPr="001705FF">
        <w:rPr>
          <w:rFonts w:ascii="Arial" w:hAnsi="Arial" w:cs="Arial"/>
        </w:rPr>
        <w:t xml:space="preserve"> </w:t>
      </w:r>
      <w:proofErr w:type="spellStart"/>
      <w:r w:rsidRPr="001705FF">
        <w:rPr>
          <w:rFonts w:ascii="Arial" w:hAnsi="Arial" w:cs="Arial"/>
        </w:rPr>
        <w:t>koje</w:t>
      </w:r>
      <w:proofErr w:type="spellEnd"/>
      <w:r w:rsidRPr="001705FF">
        <w:rPr>
          <w:rFonts w:ascii="Arial" w:hAnsi="Arial" w:cs="Arial"/>
        </w:rPr>
        <w:t xml:space="preserve"> </w:t>
      </w:r>
      <w:proofErr w:type="spellStart"/>
      <w:r w:rsidRPr="001705FF">
        <w:rPr>
          <w:rFonts w:ascii="Arial" w:hAnsi="Arial" w:cs="Arial"/>
        </w:rPr>
        <w:t>promiču</w:t>
      </w:r>
      <w:proofErr w:type="spellEnd"/>
      <w:r w:rsidRPr="001705FF">
        <w:rPr>
          <w:rFonts w:ascii="Arial" w:hAnsi="Arial" w:cs="Arial"/>
        </w:rPr>
        <w:t xml:space="preserve"> </w:t>
      </w:r>
      <w:proofErr w:type="spellStart"/>
      <w:r w:rsidRPr="001705FF">
        <w:rPr>
          <w:rFonts w:ascii="Arial" w:hAnsi="Arial" w:cs="Arial"/>
        </w:rPr>
        <w:t>kulturu</w:t>
      </w:r>
      <w:proofErr w:type="spellEnd"/>
      <w:r w:rsidRPr="001705FF">
        <w:rPr>
          <w:rFonts w:ascii="Arial" w:hAnsi="Arial" w:cs="Arial"/>
        </w:rPr>
        <w:t xml:space="preserve"> </w:t>
      </w:r>
    </w:p>
    <w:p w14:paraId="76FB65FA" w14:textId="546AF1A7" w:rsidR="00E24636" w:rsidRPr="001705FF" w:rsidRDefault="00E24636" w:rsidP="00E24636">
      <w:pPr>
        <w:ind w:right="-284"/>
        <w:jc w:val="both"/>
        <w:rPr>
          <w:rFonts w:ascii="Arial" w:hAnsi="Arial" w:cs="Arial"/>
        </w:rPr>
      </w:pPr>
      <w:r w:rsidRPr="001705FF">
        <w:rPr>
          <w:rFonts w:ascii="Arial" w:hAnsi="Arial" w:cs="Arial"/>
        </w:rPr>
        <w:t xml:space="preserve">2. </w:t>
      </w:r>
      <w:proofErr w:type="spellStart"/>
      <w:r w:rsidRPr="001705FF">
        <w:rPr>
          <w:rFonts w:ascii="Arial" w:hAnsi="Arial" w:cs="Arial"/>
        </w:rPr>
        <w:t>Aktivnost</w:t>
      </w:r>
      <w:proofErr w:type="spellEnd"/>
      <w:r w:rsidRPr="001705FF">
        <w:rPr>
          <w:rFonts w:ascii="Arial" w:hAnsi="Arial" w:cs="Arial"/>
        </w:rPr>
        <w:t xml:space="preserve"> A101202 </w:t>
      </w:r>
      <w:proofErr w:type="spellStart"/>
      <w:r w:rsidRPr="001705FF">
        <w:rPr>
          <w:rFonts w:ascii="Arial" w:hAnsi="Arial" w:cs="Arial"/>
        </w:rPr>
        <w:t>Organizacija</w:t>
      </w:r>
      <w:proofErr w:type="spellEnd"/>
      <w:r w:rsidRPr="001705FF">
        <w:rPr>
          <w:rFonts w:ascii="Arial" w:hAnsi="Arial" w:cs="Arial"/>
        </w:rPr>
        <w:t xml:space="preserve"> </w:t>
      </w:r>
      <w:proofErr w:type="spellStart"/>
      <w:r w:rsidRPr="001705FF">
        <w:rPr>
          <w:rFonts w:ascii="Arial" w:hAnsi="Arial" w:cs="Arial"/>
        </w:rPr>
        <w:t>manifestacija</w:t>
      </w:r>
      <w:proofErr w:type="spellEnd"/>
    </w:p>
    <w:p w14:paraId="3FB0CBEA" w14:textId="77777777" w:rsidR="008C4F33" w:rsidRPr="001705FF" w:rsidRDefault="008C4F33" w:rsidP="008C4F33">
      <w:pPr>
        <w:ind w:right="-284"/>
        <w:jc w:val="both"/>
        <w:rPr>
          <w:rFonts w:ascii="Arial" w:hAnsi="Arial" w:cs="Arial"/>
        </w:rPr>
      </w:pPr>
      <w:proofErr w:type="spellStart"/>
      <w:r w:rsidRPr="001705FF">
        <w:rPr>
          <w:rFonts w:ascii="Arial" w:hAnsi="Arial" w:cs="Arial"/>
        </w:rPr>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Program </w:t>
      </w:r>
      <w:proofErr w:type="spellStart"/>
      <w:r w:rsidRPr="001705FF">
        <w:rPr>
          <w:rFonts w:ascii="Arial" w:hAnsi="Arial" w:cs="Arial"/>
        </w:rPr>
        <w:t>promicanja</w:t>
      </w:r>
      <w:proofErr w:type="spellEnd"/>
      <w:r w:rsidRPr="001705FF">
        <w:rPr>
          <w:rFonts w:ascii="Arial" w:hAnsi="Arial" w:cs="Arial"/>
        </w:rPr>
        <w:t xml:space="preserve"> </w:t>
      </w:r>
      <w:proofErr w:type="spellStart"/>
      <w:r w:rsidRPr="001705FF">
        <w:rPr>
          <w:rFonts w:ascii="Arial" w:hAnsi="Arial" w:cs="Arial"/>
        </w:rPr>
        <w:t>kulture</w:t>
      </w:r>
      <w:proofErr w:type="spellEnd"/>
      <w:r w:rsidRPr="001705FF">
        <w:rPr>
          <w:rFonts w:ascii="Arial" w:hAnsi="Arial" w:cs="Arial"/>
        </w:rPr>
        <w:t xml:space="preserve"> </w:t>
      </w:r>
      <w:proofErr w:type="spellStart"/>
      <w:r w:rsidRPr="001705FF">
        <w:rPr>
          <w:rFonts w:ascii="Arial" w:hAnsi="Arial" w:cs="Arial"/>
        </w:rPr>
        <w:t>obuhvaća</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usmjerene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w:t>
      </w:r>
      <w:proofErr w:type="spellStart"/>
      <w:r w:rsidRPr="001705FF">
        <w:rPr>
          <w:rFonts w:ascii="Arial" w:hAnsi="Arial" w:cs="Arial"/>
        </w:rPr>
        <w:t>kulturnim</w:t>
      </w:r>
      <w:proofErr w:type="spellEnd"/>
      <w:r w:rsidRPr="001705FF">
        <w:rPr>
          <w:rFonts w:ascii="Arial" w:hAnsi="Arial" w:cs="Arial"/>
        </w:rPr>
        <w:t xml:space="preserve"> </w:t>
      </w:r>
      <w:proofErr w:type="spellStart"/>
      <w:r w:rsidRPr="001705FF">
        <w:rPr>
          <w:rFonts w:ascii="Arial" w:hAnsi="Arial" w:cs="Arial"/>
        </w:rPr>
        <w:t>inicijativama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organizacijama</w:t>
      </w:r>
      <w:proofErr w:type="spellEnd"/>
      <w:r w:rsidRPr="001705FF">
        <w:rPr>
          <w:rFonts w:ascii="Arial" w:hAnsi="Arial" w:cs="Arial"/>
        </w:rPr>
        <w:t xml:space="preserve"> </w:t>
      </w:r>
      <w:proofErr w:type="spellStart"/>
      <w:r w:rsidRPr="001705FF">
        <w:rPr>
          <w:rFonts w:ascii="Arial" w:hAnsi="Arial" w:cs="Arial"/>
        </w:rPr>
        <w:t>koje</w:t>
      </w:r>
      <w:proofErr w:type="spellEnd"/>
      <w:r w:rsidRPr="001705FF">
        <w:rPr>
          <w:rFonts w:ascii="Arial" w:hAnsi="Arial" w:cs="Arial"/>
        </w:rPr>
        <w:t xml:space="preserve"> </w:t>
      </w:r>
      <w:proofErr w:type="spellStart"/>
      <w:r w:rsidRPr="001705FF">
        <w:rPr>
          <w:rFonts w:ascii="Arial" w:hAnsi="Arial" w:cs="Arial"/>
        </w:rPr>
        <w:t>doprinose</w:t>
      </w:r>
      <w:proofErr w:type="spellEnd"/>
      <w:r w:rsidRPr="001705FF">
        <w:rPr>
          <w:rFonts w:ascii="Arial" w:hAnsi="Arial" w:cs="Arial"/>
        </w:rPr>
        <w:t xml:space="preserve"> </w:t>
      </w:r>
      <w:proofErr w:type="spellStart"/>
      <w:r w:rsidRPr="001705FF">
        <w:rPr>
          <w:rFonts w:ascii="Arial" w:hAnsi="Arial" w:cs="Arial"/>
        </w:rPr>
        <w:t>razvoju</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promicanju</w:t>
      </w:r>
      <w:proofErr w:type="spellEnd"/>
      <w:r w:rsidRPr="001705FF">
        <w:rPr>
          <w:rFonts w:ascii="Arial" w:hAnsi="Arial" w:cs="Arial"/>
        </w:rPr>
        <w:t xml:space="preserve"> </w:t>
      </w:r>
      <w:proofErr w:type="spellStart"/>
      <w:r w:rsidRPr="001705FF">
        <w:rPr>
          <w:rFonts w:ascii="Arial" w:hAnsi="Arial" w:cs="Arial"/>
        </w:rPr>
        <w:t>kulture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lokalnoj</w:t>
      </w:r>
      <w:proofErr w:type="spellEnd"/>
      <w:r w:rsidRPr="001705FF">
        <w:rPr>
          <w:rFonts w:ascii="Arial" w:hAnsi="Arial" w:cs="Arial"/>
        </w:rPr>
        <w:t xml:space="preserve">, </w:t>
      </w:r>
      <w:proofErr w:type="spellStart"/>
      <w:r w:rsidRPr="001705FF">
        <w:rPr>
          <w:rFonts w:ascii="Arial" w:hAnsi="Arial" w:cs="Arial"/>
        </w:rPr>
        <w:t>regionalnoj</w:t>
      </w:r>
      <w:proofErr w:type="spellEnd"/>
      <w:r w:rsidRPr="001705FF">
        <w:rPr>
          <w:rFonts w:ascii="Arial" w:hAnsi="Arial" w:cs="Arial"/>
        </w:rPr>
        <w:t xml:space="preserve"> </w:t>
      </w:r>
      <w:proofErr w:type="spellStart"/>
      <w:r w:rsidRPr="001705FF">
        <w:rPr>
          <w:rFonts w:ascii="Arial" w:hAnsi="Arial" w:cs="Arial"/>
        </w:rPr>
        <w:t>ili</w:t>
      </w:r>
      <w:proofErr w:type="spellEnd"/>
      <w:r w:rsidRPr="001705FF">
        <w:rPr>
          <w:rFonts w:ascii="Arial" w:hAnsi="Arial" w:cs="Arial"/>
        </w:rPr>
        <w:t xml:space="preserve"> </w:t>
      </w:r>
      <w:proofErr w:type="spellStart"/>
      <w:r w:rsidRPr="001705FF">
        <w:rPr>
          <w:rFonts w:ascii="Arial" w:hAnsi="Arial" w:cs="Arial"/>
        </w:rPr>
        <w:t>nacionalnoj</w:t>
      </w:r>
      <w:proofErr w:type="spellEnd"/>
      <w:r w:rsidRPr="001705FF">
        <w:rPr>
          <w:rFonts w:ascii="Arial" w:hAnsi="Arial" w:cs="Arial"/>
        </w:rPr>
        <w:t xml:space="preserve"> </w:t>
      </w:r>
      <w:proofErr w:type="spellStart"/>
      <w:r w:rsidRPr="001705FF">
        <w:rPr>
          <w:rFonts w:ascii="Arial" w:hAnsi="Arial" w:cs="Arial"/>
        </w:rPr>
        <w:t>razini</w:t>
      </w:r>
      <w:proofErr w:type="spellEnd"/>
      <w:r w:rsidRPr="001705FF">
        <w:rPr>
          <w:rFonts w:ascii="Arial" w:hAnsi="Arial" w:cs="Arial"/>
        </w:rPr>
        <w:t xml:space="preserve">. </w:t>
      </w:r>
      <w:proofErr w:type="spellStart"/>
      <w:r w:rsidRPr="001705FF">
        <w:rPr>
          <w:rFonts w:ascii="Arial" w:hAnsi="Arial" w:cs="Arial"/>
        </w:rPr>
        <w:t>Ovaj</w:t>
      </w:r>
      <w:proofErr w:type="spellEnd"/>
      <w:r w:rsidRPr="001705FF">
        <w:rPr>
          <w:rFonts w:ascii="Arial" w:hAnsi="Arial" w:cs="Arial"/>
        </w:rPr>
        <w:t xml:space="preserve"> program </w:t>
      </w:r>
      <w:proofErr w:type="spellStart"/>
      <w:r w:rsidRPr="001705FF">
        <w:rPr>
          <w:rFonts w:ascii="Arial" w:hAnsi="Arial" w:cs="Arial"/>
        </w:rPr>
        <w:t>uključuje</w:t>
      </w:r>
      <w:proofErr w:type="spellEnd"/>
      <w:r w:rsidRPr="001705FF">
        <w:rPr>
          <w:rFonts w:ascii="Arial" w:hAnsi="Arial" w:cs="Arial"/>
        </w:rPr>
        <w:t xml:space="preserve"> </w:t>
      </w:r>
      <w:proofErr w:type="spellStart"/>
      <w:r w:rsidRPr="001705FF">
        <w:rPr>
          <w:rFonts w:ascii="Arial" w:hAnsi="Arial" w:cs="Arial"/>
        </w:rPr>
        <w:t>donacije</w:t>
      </w:r>
      <w:proofErr w:type="spellEnd"/>
      <w:r w:rsidRPr="001705FF">
        <w:rPr>
          <w:rFonts w:ascii="Arial" w:hAnsi="Arial" w:cs="Arial"/>
        </w:rPr>
        <w:t xml:space="preserve"> </w:t>
      </w:r>
      <w:proofErr w:type="spellStart"/>
      <w:r w:rsidRPr="001705FF">
        <w:rPr>
          <w:rFonts w:ascii="Arial" w:hAnsi="Arial" w:cs="Arial"/>
        </w:rPr>
        <w:t>neprofitnim</w:t>
      </w:r>
      <w:proofErr w:type="spellEnd"/>
      <w:r w:rsidRPr="001705FF">
        <w:rPr>
          <w:rFonts w:ascii="Arial" w:hAnsi="Arial" w:cs="Arial"/>
        </w:rPr>
        <w:t xml:space="preserve"> </w:t>
      </w:r>
      <w:proofErr w:type="spellStart"/>
      <w:r w:rsidRPr="001705FF">
        <w:rPr>
          <w:rFonts w:ascii="Arial" w:hAnsi="Arial" w:cs="Arial"/>
        </w:rPr>
        <w:t>organizacijama</w:t>
      </w:r>
      <w:proofErr w:type="spellEnd"/>
      <w:r w:rsidRPr="001705FF">
        <w:rPr>
          <w:rFonts w:ascii="Arial" w:hAnsi="Arial" w:cs="Arial"/>
        </w:rPr>
        <w:t xml:space="preserve"> </w:t>
      </w:r>
      <w:proofErr w:type="spellStart"/>
      <w:r w:rsidRPr="001705FF">
        <w:rPr>
          <w:rFonts w:ascii="Arial" w:hAnsi="Arial" w:cs="Arial"/>
        </w:rPr>
        <w:t>koje</w:t>
      </w:r>
      <w:proofErr w:type="spellEnd"/>
      <w:r w:rsidRPr="001705FF">
        <w:rPr>
          <w:rFonts w:ascii="Arial" w:hAnsi="Arial" w:cs="Arial"/>
        </w:rPr>
        <w:t xml:space="preserve"> </w:t>
      </w:r>
      <w:proofErr w:type="spellStart"/>
      <w:r w:rsidRPr="001705FF">
        <w:rPr>
          <w:rFonts w:ascii="Arial" w:hAnsi="Arial" w:cs="Arial"/>
        </w:rPr>
        <w:t>promiču</w:t>
      </w:r>
      <w:proofErr w:type="spellEnd"/>
      <w:r w:rsidRPr="001705FF">
        <w:rPr>
          <w:rFonts w:ascii="Arial" w:hAnsi="Arial" w:cs="Arial"/>
        </w:rPr>
        <w:t xml:space="preserve"> </w:t>
      </w:r>
      <w:proofErr w:type="spellStart"/>
      <w:r w:rsidRPr="001705FF">
        <w:rPr>
          <w:rFonts w:ascii="Arial" w:hAnsi="Arial" w:cs="Arial"/>
        </w:rPr>
        <w:t>kulturu</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organizaciji</w:t>
      </w:r>
      <w:proofErr w:type="spellEnd"/>
      <w:r w:rsidRPr="001705FF">
        <w:rPr>
          <w:rFonts w:ascii="Arial" w:hAnsi="Arial" w:cs="Arial"/>
        </w:rPr>
        <w:t xml:space="preserve"> </w:t>
      </w:r>
      <w:proofErr w:type="spellStart"/>
      <w:r w:rsidRPr="001705FF">
        <w:rPr>
          <w:rFonts w:ascii="Arial" w:hAnsi="Arial" w:cs="Arial"/>
        </w:rPr>
        <w:t>različitih</w:t>
      </w:r>
      <w:proofErr w:type="spellEnd"/>
      <w:r w:rsidRPr="001705FF">
        <w:rPr>
          <w:rFonts w:ascii="Arial" w:hAnsi="Arial" w:cs="Arial"/>
        </w:rPr>
        <w:t xml:space="preserve"> </w:t>
      </w:r>
      <w:proofErr w:type="spellStart"/>
      <w:r w:rsidRPr="001705FF">
        <w:rPr>
          <w:rFonts w:ascii="Arial" w:hAnsi="Arial" w:cs="Arial"/>
        </w:rPr>
        <w:t>kulturnih</w:t>
      </w:r>
      <w:proofErr w:type="spellEnd"/>
      <w:r w:rsidRPr="001705FF">
        <w:rPr>
          <w:rFonts w:ascii="Arial" w:hAnsi="Arial" w:cs="Arial"/>
        </w:rPr>
        <w:t xml:space="preserve"> </w:t>
      </w:r>
      <w:proofErr w:type="spellStart"/>
      <w:r w:rsidRPr="001705FF">
        <w:rPr>
          <w:rFonts w:ascii="Arial" w:hAnsi="Arial" w:cs="Arial"/>
        </w:rPr>
        <w:t>manifestacija</w:t>
      </w:r>
      <w:proofErr w:type="spellEnd"/>
      <w:r w:rsidRPr="001705FF">
        <w:rPr>
          <w:rFonts w:ascii="Arial" w:hAnsi="Arial" w:cs="Arial"/>
        </w:rPr>
        <w:t xml:space="preserve"> </w:t>
      </w:r>
      <w:proofErr w:type="spellStart"/>
      <w:r w:rsidRPr="001705FF">
        <w:rPr>
          <w:rFonts w:ascii="Arial" w:hAnsi="Arial" w:cs="Arial"/>
        </w:rPr>
        <w:t>kao</w:t>
      </w:r>
      <w:proofErr w:type="spellEnd"/>
      <w:r w:rsidRPr="001705FF">
        <w:rPr>
          <w:rFonts w:ascii="Arial" w:hAnsi="Arial" w:cs="Arial"/>
        </w:rPr>
        <w:t xml:space="preserve"> </w:t>
      </w:r>
      <w:proofErr w:type="spellStart"/>
      <w:r w:rsidRPr="001705FF">
        <w:rPr>
          <w:rFonts w:ascii="Arial" w:hAnsi="Arial" w:cs="Arial"/>
        </w:rPr>
        <w:t>što</w:t>
      </w:r>
      <w:proofErr w:type="spellEnd"/>
      <w:r w:rsidRPr="001705FF">
        <w:rPr>
          <w:rFonts w:ascii="Arial" w:hAnsi="Arial" w:cs="Arial"/>
        </w:rPr>
        <w:t xml:space="preserve"> </w:t>
      </w:r>
      <w:proofErr w:type="spellStart"/>
      <w:r w:rsidRPr="001705FF">
        <w:rPr>
          <w:rFonts w:ascii="Arial" w:hAnsi="Arial" w:cs="Arial"/>
        </w:rPr>
        <w:t>su</w:t>
      </w:r>
      <w:proofErr w:type="spellEnd"/>
      <w:r w:rsidRPr="001705FF">
        <w:rPr>
          <w:rFonts w:ascii="Arial" w:hAnsi="Arial" w:cs="Arial"/>
        </w:rPr>
        <w:t xml:space="preserve"> </w:t>
      </w:r>
      <w:proofErr w:type="spellStart"/>
      <w:r w:rsidRPr="001705FF">
        <w:rPr>
          <w:rFonts w:ascii="Arial" w:hAnsi="Arial" w:cs="Arial"/>
        </w:rPr>
        <w:t>obilježavanja</w:t>
      </w:r>
      <w:proofErr w:type="spellEnd"/>
      <w:r w:rsidRPr="001705FF">
        <w:rPr>
          <w:rFonts w:ascii="Arial" w:hAnsi="Arial" w:cs="Arial"/>
        </w:rPr>
        <w:t xml:space="preserve"> </w:t>
      </w:r>
      <w:proofErr w:type="spellStart"/>
      <w:r w:rsidRPr="001705FF">
        <w:rPr>
          <w:rFonts w:ascii="Arial" w:hAnsi="Arial" w:cs="Arial"/>
        </w:rPr>
        <w:t>značajnih</w:t>
      </w:r>
      <w:proofErr w:type="spellEnd"/>
      <w:r w:rsidRPr="001705FF">
        <w:rPr>
          <w:rFonts w:ascii="Arial" w:hAnsi="Arial" w:cs="Arial"/>
        </w:rPr>
        <w:t xml:space="preserve"> </w:t>
      </w:r>
      <w:proofErr w:type="spellStart"/>
      <w:r w:rsidRPr="001705FF">
        <w:rPr>
          <w:rFonts w:ascii="Arial" w:hAnsi="Arial" w:cs="Arial"/>
        </w:rPr>
        <w:t>datuma</w:t>
      </w:r>
      <w:proofErr w:type="spellEnd"/>
      <w:r w:rsidRPr="001705FF">
        <w:rPr>
          <w:rFonts w:ascii="Arial" w:hAnsi="Arial" w:cs="Arial"/>
        </w:rPr>
        <w:t xml:space="preserve"> za </w:t>
      </w:r>
      <w:proofErr w:type="spellStart"/>
      <w:r w:rsidRPr="001705FF">
        <w:rPr>
          <w:rFonts w:ascii="Arial" w:hAnsi="Arial" w:cs="Arial"/>
        </w:rPr>
        <w:t>općinu</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drugi</w:t>
      </w:r>
      <w:proofErr w:type="spellEnd"/>
      <w:r w:rsidRPr="001705FF">
        <w:rPr>
          <w:rFonts w:ascii="Arial" w:hAnsi="Arial" w:cs="Arial"/>
        </w:rPr>
        <w:t xml:space="preserve"> </w:t>
      </w:r>
      <w:proofErr w:type="spellStart"/>
      <w:r w:rsidRPr="001705FF">
        <w:rPr>
          <w:rFonts w:ascii="Arial" w:hAnsi="Arial" w:cs="Arial"/>
        </w:rPr>
        <w:t>kulturnih</w:t>
      </w:r>
      <w:proofErr w:type="spellEnd"/>
      <w:r w:rsidRPr="001705FF">
        <w:rPr>
          <w:rFonts w:ascii="Arial" w:hAnsi="Arial" w:cs="Arial"/>
        </w:rPr>
        <w:t xml:space="preserve"> </w:t>
      </w:r>
      <w:proofErr w:type="spellStart"/>
      <w:r w:rsidRPr="001705FF">
        <w:rPr>
          <w:rFonts w:ascii="Arial" w:hAnsi="Arial" w:cs="Arial"/>
        </w:rPr>
        <w:t>događanja</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poticanje</w:t>
      </w:r>
      <w:proofErr w:type="spellEnd"/>
      <w:r w:rsidRPr="001705FF">
        <w:rPr>
          <w:rFonts w:ascii="Arial" w:hAnsi="Arial" w:cs="Arial"/>
        </w:rPr>
        <w:t xml:space="preserve"> </w:t>
      </w:r>
      <w:proofErr w:type="spellStart"/>
      <w:r w:rsidRPr="001705FF">
        <w:rPr>
          <w:rFonts w:ascii="Arial" w:hAnsi="Arial" w:cs="Arial"/>
        </w:rPr>
        <w:t>kulturne</w:t>
      </w:r>
      <w:proofErr w:type="spellEnd"/>
      <w:r w:rsidRPr="001705FF">
        <w:rPr>
          <w:rFonts w:ascii="Arial" w:hAnsi="Arial" w:cs="Arial"/>
        </w:rPr>
        <w:t xml:space="preserve"> </w:t>
      </w:r>
      <w:proofErr w:type="spellStart"/>
      <w:r w:rsidRPr="001705FF">
        <w:rPr>
          <w:rFonts w:ascii="Arial" w:hAnsi="Arial" w:cs="Arial"/>
        </w:rPr>
        <w:t>raznolikosti</w:t>
      </w:r>
      <w:proofErr w:type="spellEnd"/>
      <w:r w:rsidRPr="001705FF">
        <w:rPr>
          <w:rFonts w:ascii="Arial" w:hAnsi="Arial" w:cs="Arial"/>
        </w:rPr>
        <w:t xml:space="preserve">, </w:t>
      </w:r>
      <w:proofErr w:type="spellStart"/>
      <w:r w:rsidRPr="001705FF">
        <w:rPr>
          <w:rFonts w:ascii="Arial" w:hAnsi="Arial" w:cs="Arial"/>
        </w:rPr>
        <w:t>podršku</w:t>
      </w:r>
      <w:proofErr w:type="spellEnd"/>
      <w:r w:rsidRPr="001705FF">
        <w:rPr>
          <w:rFonts w:ascii="Arial" w:hAnsi="Arial" w:cs="Arial"/>
        </w:rPr>
        <w:t xml:space="preserve"> </w:t>
      </w:r>
      <w:proofErr w:type="spellStart"/>
      <w:r w:rsidRPr="001705FF">
        <w:rPr>
          <w:rFonts w:ascii="Arial" w:hAnsi="Arial" w:cs="Arial"/>
        </w:rPr>
        <w:t>kulturnim</w:t>
      </w:r>
      <w:proofErr w:type="spellEnd"/>
      <w:r w:rsidRPr="001705FF">
        <w:rPr>
          <w:rFonts w:ascii="Arial" w:hAnsi="Arial" w:cs="Arial"/>
        </w:rPr>
        <w:t xml:space="preserve"> </w:t>
      </w:r>
      <w:proofErr w:type="spellStart"/>
      <w:r w:rsidRPr="001705FF">
        <w:rPr>
          <w:rFonts w:ascii="Arial" w:hAnsi="Arial" w:cs="Arial"/>
        </w:rPr>
        <w:t>organizacijama</w:t>
      </w:r>
      <w:proofErr w:type="spellEnd"/>
      <w:r w:rsidRPr="001705FF">
        <w:rPr>
          <w:rFonts w:ascii="Arial" w:hAnsi="Arial" w:cs="Arial"/>
        </w:rPr>
        <w:t xml:space="preserve">, </w:t>
      </w:r>
      <w:proofErr w:type="spellStart"/>
      <w:r w:rsidRPr="001705FF">
        <w:rPr>
          <w:rFonts w:ascii="Arial" w:hAnsi="Arial" w:cs="Arial"/>
        </w:rPr>
        <w:t>bogatstvu</w:t>
      </w:r>
      <w:proofErr w:type="spellEnd"/>
      <w:r w:rsidRPr="001705FF">
        <w:rPr>
          <w:rFonts w:ascii="Arial" w:hAnsi="Arial" w:cs="Arial"/>
        </w:rPr>
        <w:t xml:space="preserve"> </w:t>
      </w:r>
      <w:proofErr w:type="spellStart"/>
      <w:r w:rsidRPr="001705FF">
        <w:rPr>
          <w:rFonts w:ascii="Arial" w:hAnsi="Arial" w:cs="Arial"/>
        </w:rPr>
        <w:t>kulturnog</w:t>
      </w:r>
      <w:proofErr w:type="spellEnd"/>
      <w:r w:rsidRPr="001705FF">
        <w:rPr>
          <w:rFonts w:ascii="Arial" w:hAnsi="Arial" w:cs="Arial"/>
        </w:rPr>
        <w:t xml:space="preserve"> </w:t>
      </w:r>
      <w:proofErr w:type="spellStart"/>
      <w:r w:rsidRPr="001705FF">
        <w:rPr>
          <w:rFonts w:ascii="Arial" w:hAnsi="Arial" w:cs="Arial"/>
        </w:rPr>
        <w:t>života</w:t>
      </w:r>
      <w:proofErr w:type="spellEnd"/>
      <w:r w:rsidRPr="001705FF">
        <w:rPr>
          <w:rFonts w:ascii="Arial" w:hAnsi="Arial" w:cs="Arial"/>
        </w:rPr>
        <w:t xml:space="preserve"> </w:t>
      </w:r>
      <w:proofErr w:type="spellStart"/>
      <w:r w:rsidRPr="001705FF">
        <w:rPr>
          <w:rFonts w:ascii="Arial" w:hAnsi="Arial" w:cs="Arial"/>
        </w:rPr>
        <w:t>zajednice</w:t>
      </w:r>
      <w:proofErr w:type="spellEnd"/>
      <w:r w:rsidRPr="001705FF">
        <w:rPr>
          <w:rFonts w:ascii="Arial" w:hAnsi="Arial" w:cs="Arial"/>
        </w:rPr>
        <w:t xml:space="preserve">, </w:t>
      </w:r>
      <w:proofErr w:type="spellStart"/>
      <w:r w:rsidRPr="001705FF">
        <w:rPr>
          <w:rFonts w:ascii="Arial" w:hAnsi="Arial" w:cs="Arial"/>
        </w:rPr>
        <w:t>jačanje</w:t>
      </w:r>
      <w:proofErr w:type="spellEnd"/>
      <w:r w:rsidRPr="001705FF">
        <w:rPr>
          <w:rFonts w:ascii="Arial" w:hAnsi="Arial" w:cs="Arial"/>
        </w:rPr>
        <w:t xml:space="preserve"> </w:t>
      </w:r>
      <w:proofErr w:type="spellStart"/>
      <w:r w:rsidRPr="001705FF">
        <w:rPr>
          <w:rFonts w:ascii="Arial" w:hAnsi="Arial" w:cs="Arial"/>
        </w:rPr>
        <w:t>identiteta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povezivosti</w:t>
      </w:r>
      <w:proofErr w:type="spellEnd"/>
      <w:r w:rsidRPr="001705FF">
        <w:rPr>
          <w:rFonts w:ascii="Arial" w:hAnsi="Arial" w:cs="Arial"/>
        </w:rPr>
        <w:t xml:space="preserve"> </w:t>
      </w:r>
      <w:proofErr w:type="spellStart"/>
      <w:r w:rsidRPr="001705FF">
        <w:rPr>
          <w:rFonts w:ascii="Arial" w:hAnsi="Arial" w:cs="Arial"/>
        </w:rPr>
        <w:t>među</w:t>
      </w:r>
      <w:proofErr w:type="spellEnd"/>
      <w:r w:rsidRPr="001705FF">
        <w:rPr>
          <w:rFonts w:ascii="Arial" w:hAnsi="Arial" w:cs="Arial"/>
        </w:rPr>
        <w:t xml:space="preserve"> </w:t>
      </w:r>
      <w:proofErr w:type="spellStart"/>
      <w:r w:rsidRPr="001705FF">
        <w:rPr>
          <w:rFonts w:ascii="Arial" w:hAnsi="Arial" w:cs="Arial"/>
        </w:rPr>
        <w:t>ljudima</w:t>
      </w:r>
      <w:proofErr w:type="spellEnd"/>
      <w:r w:rsidRPr="001705FF">
        <w:rPr>
          <w:rFonts w:ascii="Arial" w:hAnsi="Arial" w:cs="Arial"/>
        </w:rPr>
        <w:t>.</w:t>
      </w:r>
    </w:p>
    <w:p w14:paraId="21436EB2" w14:textId="138FCC10" w:rsidR="00E24636" w:rsidRPr="001705FF" w:rsidRDefault="008C4F33" w:rsidP="008C4F33">
      <w:pPr>
        <w:ind w:right="-284"/>
        <w:jc w:val="both"/>
        <w:rPr>
          <w:rFonts w:ascii="Arial" w:hAnsi="Arial" w:cs="Arial"/>
        </w:rPr>
      </w:pP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w:t>
      </w:r>
      <w:proofErr w:type="spellStart"/>
      <w:r w:rsidRPr="001705FF">
        <w:rPr>
          <w:rFonts w:ascii="Arial" w:hAnsi="Arial" w:cs="Arial"/>
        </w:rPr>
        <w:t>broj</w:t>
      </w:r>
      <w:proofErr w:type="spellEnd"/>
      <w:r w:rsidRPr="001705FF">
        <w:rPr>
          <w:rFonts w:ascii="Arial" w:hAnsi="Arial" w:cs="Arial"/>
        </w:rPr>
        <w:t xml:space="preserve"> </w:t>
      </w:r>
      <w:proofErr w:type="spellStart"/>
      <w:r w:rsidRPr="001705FF">
        <w:rPr>
          <w:rFonts w:ascii="Arial" w:hAnsi="Arial" w:cs="Arial"/>
        </w:rPr>
        <w:t>manifestacija</w:t>
      </w:r>
      <w:proofErr w:type="spellEnd"/>
      <w:r w:rsidRPr="001705FF">
        <w:rPr>
          <w:rFonts w:ascii="Arial" w:hAnsi="Arial" w:cs="Arial"/>
        </w:rPr>
        <w:t xml:space="preserve"> </w:t>
      </w:r>
      <w:proofErr w:type="spellStart"/>
      <w:r w:rsidRPr="001705FF">
        <w:rPr>
          <w:rFonts w:ascii="Arial" w:hAnsi="Arial" w:cs="Arial"/>
        </w:rPr>
        <w:t>sa</w:t>
      </w:r>
      <w:proofErr w:type="spellEnd"/>
      <w:r w:rsidRPr="001705FF">
        <w:rPr>
          <w:rFonts w:ascii="Arial" w:hAnsi="Arial" w:cs="Arial"/>
        </w:rPr>
        <w:t xml:space="preserve"> </w:t>
      </w:r>
      <w:proofErr w:type="spellStart"/>
      <w:r w:rsidRPr="001705FF">
        <w:rPr>
          <w:rFonts w:ascii="Arial" w:hAnsi="Arial" w:cs="Arial"/>
        </w:rPr>
        <w:t>kulturnim</w:t>
      </w:r>
      <w:proofErr w:type="spellEnd"/>
      <w:r w:rsidRPr="001705FF">
        <w:rPr>
          <w:rFonts w:ascii="Arial" w:hAnsi="Arial" w:cs="Arial"/>
        </w:rPr>
        <w:t xml:space="preserve"> </w:t>
      </w:r>
      <w:proofErr w:type="spellStart"/>
      <w:r w:rsidRPr="001705FF">
        <w:rPr>
          <w:rFonts w:ascii="Arial" w:hAnsi="Arial" w:cs="Arial"/>
        </w:rPr>
        <w:t>karakterom</w:t>
      </w:r>
      <w:proofErr w:type="spellEnd"/>
      <w:r w:rsidRPr="001705FF">
        <w:rPr>
          <w:rFonts w:ascii="Arial" w:hAnsi="Arial" w:cs="Arial"/>
        </w:rPr>
        <w:t>.</w:t>
      </w:r>
    </w:p>
    <w:p w14:paraId="6551BAA0" w14:textId="77777777" w:rsidR="008C4F33" w:rsidRPr="001705FF" w:rsidRDefault="008C4F33" w:rsidP="008C4F33">
      <w:pPr>
        <w:ind w:right="-284"/>
        <w:jc w:val="both"/>
        <w:rPr>
          <w:rFonts w:ascii="Arial" w:hAnsi="Arial" w:cs="Arial"/>
        </w:rPr>
      </w:pPr>
    </w:p>
    <w:p w14:paraId="25840F86"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Donacije</w:t>
      </w:r>
      <w:proofErr w:type="spellEnd"/>
      <w:r w:rsidRPr="001705FF">
        <w:rPr>
          <w:rFonts w:ascii="Arial" w:hAnsi="Arial" w:cs="Arial"/>
          <w:b/>
        </w:rPr>
        <w:t xml:space="preserve"> </w:t>
      </w:r>
      <w:proofErr w:type="spellStart"/>
      <w:r w:rsidRPr="001705FF">
        <w:rPr>
          <w:rFonts w:ascii="Arial" w:hAnsi="Arial" w:cs="Arial"/>
          <w:b/>
        </w:rPr>
        <w:t>neprofitnim</w:t>
      </w:r>
      <w:proofErr w:type="spellEnd"/>
      <w:r w:rsidRPr="001705FF">
        <w:rPr>
          <w:rFonts w:ascii="Arial" w:hAnsi="Arial" w:cs="Arial"/>
          <w:b/>
        </w:rPr>
        <w:t xml:space="preserve"> </w:t>
      </w:r>
      <w:proofErr w:type="spellStart"/>
      <w:r w:rsidRPr="001705FF">
        <w:rPr>
          <w:rFonts w:ascii="Arial" w:hAnsi="Arial" w:cs="Arial"/>
          <w:b/>
        </w:rPr>
        <w:t>organizacijama</w:t>
      </w:r>
      <w:proofErr w:type="spellEnd"/>
      <w:r w:rsidRPr="001705FF">
        <w:rPr>
          <w:rFonts w:ascii="Arial" w:hAnsi="Arial" w:cs="Arial"/>
          <w:b/>
        </w:rPr>
        <w:t xml:space="preserve"> </w:t>
      </w:r>
      <w:proofErr w:type="spellStart"/>
      <w:r w:rsidRPr="001705FF">
        <w:rPr>
          <w:rFonts w:ascii="Arial" w:hAnsi="Arial" w:cs="Arial"/>
          <w:b/>
        </w:rPr>
        <w:t>koje</w:t>
      </w:r>
      <w:proofErr w:type="spellEnd"/>
      <w:r w:rsidRPr="001705FF">
        <w:rPr>
          <w:rFonts w:ascii="Arial" w:hAnsi="Arial" w:cs="Arial"/>
          <w:b/>
        </w:rPr>
        <w:t xml:space="preserve"> </w:t>
      </w:r>
      <w:proofErr w:type="spellStart"/>
      <w:r w:rsidRPr="001705FF">
        <w:rPr>
          <w:rFonts w:ascii="Arial" w:hAnsi="Arial" w:cs="Arial"/>
          <w:b/>
        </w:rPr>
        <w:t>promiču</w:t>
      </w:r>
      <w:proofErr w:type="spellEnd"/>
      <w:r w:rsidRPr="001705FF">
        <w:rPr>
          <w:rFonts w:ascii="Arial" w:hAnsi="Arial" w:cs="Arial"/>
          <w:b/>
        </w:rPr>
        <w:t xml:space="preserve"> </w:t>
      </w:r>
      <w:proofErr w:type="spellStart"/>
      <w:r w:rsidRPr="001705FF">
        <w:rPr>
          <w:rFonts w:ascii="Arial" w:hAnsi="Arial" w:cs="Arial"/>
          <w:b/>
        </w:rPr>
        <w:t>kulturu</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6590D406" w14:textId="77777777" w:rsidTr="004A72AC">
        <w:tc>
          <w:tcPr>
            <w:tcW w:w="1355" w:type="dxa"/>
            <w:tcBorders>
              <w:top w:val="single" w:sz="4" w:space="0" w:color="auto"/>
              <w:left w:val="single" w:sz="4" w:space="0" w:color="auto"/>
              <w:bottom w:val="single" w:sz="4" w:space="0" w:color="auto"/>
              <w:right w:val="single" w:sz="4" w:space="0" w:color="auto"/>
            </w:tcBorders>
          </w:tcPr>
          <w:p w14:paraId="56544A24"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7AAD2556"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5F7E4169" w14:textId="36DC6BF2"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A0B5D9D" w14:textId="77777777" w:rsidTr="004A72AC">
        <w:tc>
          <w:tcPr>
            <w:tcW w:w="1355" w:type="dxa"/>
            <w:tcBorders>
              <w:top w:val="single" w:sz="4" w:space="0" w:color="auto"/>
              <w:left w:val="single" w:sz="4" w:space="0" w:color="auto"/>
              <w:bottom w:val="single" w:sz="4" w:space="0" w:color="auto"/>
              <w:right w:val="single" w:sz="4" w:space="0" w:color="auto"/>
            </w:tcBorders>
          </w:tcPr>
          <w:p w14:paraId="0022C838" w14:textId="77777777" w:rsidR="004A72AC" w:rsidRPr="001705FF" w:rsidRDefault="004A72AC" w:rsidP="00987C39">
            <w:pPr>
              <w:ind w:left="-142" w:right="-136"/>
              <w:jc w:val="center"/>
              <w:rPr>
                <w:rFonts w:ascii="Arial" w:hAnsi="Arial" w:cs="Arial"/>
              </w:rPr>
            </w:pPr>
            <w:r w:rsidRPr="001705FF">
              <w:rPr>
                <w:rFonts w:ascii="Arial" w:hAnsi="Arial" w:cs="Arial"/>
              </w:rPr>
              <w:t>A101201</w:t>
            </w:r>
          </w:p>
        </w:tc>
        <w:tc>
          <w:tcPr>
            <w:tcW w:w="1730" w:type="dxa"/>
            <w:tcBorders>
              <w:top w:val="single" w:sz="4" w:space="0" w:color="auto"/>
              <w:left w:val="single" w:sz="4" w:space="0" w:color="auto"/>
              <w:bottom w:val="single" w:sz="4" w:space="0" w:color="auto"/>
              <w:right w:val="single" w:sz="4" w:space="0" w:color="auto"/>
            </w:tcBorders>
            <w:vAlign w:val="center"/>
          </w:tcPr>
          <w:p w14:paraId="5167BE3F" w14:textId="77777777" w:rsidR="004A72AC" w:rsidRPr="001705FF" w:rsidRDefault="004A72AC" w:rsidP="00987C39">
            <w:pPr>
              <w:ind w:left="-130" w:right="-136"/>
              <w:jc w:val="center"/>
              <w:rPr>
                <w:rFonts w:ascii="Arial" w:hAnsi="Arial" w:cs="Arial"/>
                <w:bCs/>
              </w:rPr>
            </w:pPr>
            <w:r w:rsidRPr="001705FF">
              <w:rPr>
                <w:rFonts w:ascii="Arial" w:hAnsi="Arial" w:cs="Arial"/>
                <w:bCs/>
              </w:rPr>
              <w:t>4.000,00</w:t>
            </w:r>
          </w:p>
        </w:tc>
        <w:tc>
          <w:tcPr>
            <w:tcW w:w="1559" w:type="dxa"/>
            <w:tcBorders>
              <w:top w:val="single" w:sz="4" w:space="0" w:color="auto"/>
              <w:left w:val="single" w:sz="4" w:space="0" w:color="auto"/>
              <w:bottom w:val="single" w:sz="4" w:space="0" w:color="auto"/>
              <w:right w:val="single" w:sz="4" w:space="0" w:color="auto"/>
            </w:tcBorders>
            <w:vAlign w:val="center"/>
          </w:tcPr>
          <w:p w14:paraId="13FA4FAE" w14:textId="5A38B7C4" w:rsidR="004A72AC" w:rsidRPr="001705FF" w:rsidRDefault="006D234E" w:rsidP="00987C39">
            <w:pPr>
              <w:ind w:left="-130" w:right="-136"/>
              <w:jc w:val="center"/>
              <w:rPr>
                <w:rFonts w:ascii="Arial" w:hAnsi="Arial" w:cs="Arial"/>
                <w:bCs/>
              </w:rPr>
            </w:pPr>
            <w:r w:rsidRPr="001705FF">
              <w:rPr>
                <w:rFonts w:ascii="Arial" w:hAnsi="Arial" w:cs="Arial"/>
                <w:bCs/>
              </w:rPr>
              <w:t>3.8</w:t>
            </w:r>
            <w:r w:rsidR="004A72AC" w:rsidRPr="001705FF">
              <w:rPr>
                <w:rFonts w:ascii="Arial" w:hAnsi="Arial" w:cs="Arial"/>
                <w:bCs/>
              </w:rPr>
              <w:t>00,00</w:t>
            </w:r>
          </w:p>
        </w:tc>
      </w:tr>
    </w:tbl>
    <w:p w14:paraId="11132768" w14:textId="77777777" w:rsidR="00E24636" w:rsidRDefault="00E24636" w:rsidP="00E24636">
      <w:pPr>
        <w:ind w:right="-284"/>
        <w:jc w:val="both"/>
        <w:rPr>
          <w:rFonts w:ascii="Arial" w:hAnsi="Arial" w:cs="Arial"/>
          <w:bCs/>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A101201 </w:t>
      </w:r>
      <w:proofErr w:type="spellStart"/>
      <w:r w:rsidRPr="001705FF">
        <w:rPr>
          <w:rFonts w:ascii="Arial" w:hAnsi="Arial" w:cs="Arial"/>
          <w:bCs/>
        </w:rPr>
        <w:t>planirani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za </w:t>
      </w:r>
      <w:proofErr w:type="spellStart"/>
      <w:r w:rsidRPr="001705FF">
        <w:rPr>
          <w:rFonts w:ascii="Arial" w:hAnsi="Arial" w:cs="Arial"/>
          <w:bCs/>
        </w:rPr>
        <w:t>financiranje</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udruga</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se </w:t>
      </w:r>
      <w:proofErr w:type="spellStart"/>
      <w:r w:rsidRPr="001705FF">
        <w:rPr>
          <w:rFonts w:ascii="Arial" w:hAnsi="Arial" w:cs="Arial"/>
          <w:bCs/>
        </w:rPr>
        <w:t>bave</w:t>
      </w:r>
      <w:proofErr w:type="spellEnd"/>
      <w:r w:rsidRPr="001705FF">
        <w:rPr>
          <w:rFonts w:ascii="Arial" w:hAnsi="Arial" w:cs="Arial"/>
          <w:bCs/>
        </w:rPr>
        <w:t xml:space="preserve"> </w:t>
      </w:r>
      <w:proofErr w:type="spellStart"/>
      <w:r w:rsidRPr="001705FF">
        <w:rPr>
          <w:rFonts w:ascii="Arial" w:hAnsi="Arial" w:cs="Arial"/>
          <w:bCs/>
        </w:rPr>
        <w:t>promicanjem</w:t>
      </w:r>
      <w:proofErr w:type="spellEnd"/>
      <w:r w:rsidRPr="001705FF">
        <w:rPr>
          <w:rFonts w:ascii="Arial" w:hAnsi="Arial" w:cs="Arial"/>
          <w:bCs/>
        </w:rPr>
        <w:t xml:space="preserve"> </w:t>
      </w:r>
      <w:proofErr w:type="spellStart"/>
      <w:r w:rsidRPr="001705FF">
        <w:rPr>
          <w:rFonts w:ascii="Arial" w:hAnsi="Arial" w:cs="Arial"/>
          <w:bCs/>
        </w:rPr>
        <w:t>kulture</w:t>
      </w:r>
      <w:proofErr w:type="spellEnd"/>
      <w:r w:rsidRPr="001705FF">
        <w:rPr>
          <w:rFonts w:ascii="Arial" w:hAnsi="Arial" w:cs="Arial"/>
          <w:bCs/>
        </w:rPr>
        <w:t xml:space="preserve"> (KUD </w:t>
      </w:r>
      <w:proofErr w:type="spellStart"/>
      <w:r w:rsidRPr="001705FF">
        <w:rPr>
          <w:rFonts w:ascii="Arial" w:hAnsi="Arial" w:cs="Arial"/>
          <w:bCs/>
        </w:rPr>
        <w:t>i</w:t>
      </w:r>
      <w:proofErr w:type="spellEnd"/>
      <w:r w:rsidRPr="001705FF">
        <w:rPr>
          <w:rFonts w:ascii="Arial" w:hAnsi="Arial" w:cs="Arial"/>
          <w:bCs/>
        </w:rPr>
        <w:t xml:space="preserve"> Udruga </w:t>
      </w:r>
      <w:proofErr w:type="spellStart"/>
      <w:r w:rsidRPr="001705FF">
        <w:rPr>
          <w:rFonts w:ascii="Arial" w:hAnsi="Arial" w:cs="Arial"/>
          <w:bCs/>
        </w:rPr>
        <w:t>umirovljenika</w:t>
      </w:r>
      <w:proofErr w:type="spellEnd"/>
      <w:r w:rsidRPr="001705FF">
        <w:rPr>
          <w:rFonts w:ascii="Arial" w:hAnsi="Arial" w:cs="Arial"/>
          <w:bCs/>
        </w:rPr>
        <w:t>)</w:t>
      </w:r>
    </w:p>
    <w:p w14:paraId="1A624AE2" w14:textId="77777777" w:rsidR="002F0E00" w:rsidRDefault="002F0E00" w:rsidP="00E24636">
      <w:pPr>
        <w:ind w:right="-284"/>
        <w:jc w:val="both"/>
        <w:rPr>
          <w:rFonts w:ascii="Arial" w:hAnsi="Arial" w:cs="Arial"/>
          <w:bCs/>
        </w:rPr>
      </w:pPr>
    </w:p>
    <w:p w14:paraId="6A403391" w14:textId="77777777" w:rsidR="002F0E00" w:rsidRPr="001705FF" w:rsidRDefault="002F0E00" w:rsidP="00E24636">
      <w:pPr>
        <w:ind w:right="-284"/>
        <w:jc w:val="both"/>
        <w:rPr>
          <w:rFonts w:ascii="Arial" w:hAnsi="Arial" w:cs="Arial"/>
        </w:rPr>
      </w:pPr>
    </w:p>
    <w:p w14:paraId="4AD7275B" w14:textId="77777777" w:rsidR="00E24636" w:rsidRPr="001705FF" w:rsidRDefault="00E24636" w:rsidP="00E24636">
      <w:pPr>
        <w:ind w:right="-284"/>
        <w:jc w:val="both"/>
        <w:rPr>
          <w:rFonts w:ascii="Arial" w:hAnsi="Arial" w:cs="Arial"/>
        </w:rPr>
      </w:pPr>
    </w:p>
    <w:p w14:paraId="3B0DB649" w14:textId="77777777" w:rsidR="00E24636" w:rsidRPr="001705FF" w:rsidRDefault="00E24636" w:rsidP="006960E8">
      <w:pPr>
        <w:numPr>
          <w:ilvl w:val="0"/>
          <w:numId w:val="12"/>
        </w:numPr>
        <w:spacing w:after="0" w:line="240" w:lineRule="auto"/>
        <w:ind w:left="284" w:right="-284"/>
        <w:jc w:val="both"/>
        <w:rPr>
          <w:rFonts w:ascii="Arial" w:hAnsi="Arial" w:cs="Arial"/>
          <w:b/>
        </w:rPr>
      </w:pPr>
      <w:proofErr w:type="spellStart"/>
      <w:r w:rsidRPr="001705FF">
        <w:rPr>
          <w:rFonts w:ascii="Arial" w:hAnsi="Arial" w:cs="Arial"/>
          <w:b/>
        </w:rPr>
        <w:lastRenderedPageBreak/>
        <w:t>Aktivnost</w:t>
      </w:r>
      <w:proofErr w:type="spellEnd"/>
      <w:r w:rsidRPr="001705FF">
        <w:rPr>
          <w:rFonts w:ascii="Arial" w:hAnsi="Arial" w:cs="Arial"/>
          <w:b/>
        </w:rPr>
        <w:t xml:space="preserve"> A101202 </w:t>
      </w:r>
      <w:proofErr w:type="spellStart"/>
      <w:r w:rsidRPr="001705FF">
        <w:rPr>
          <w:rFonts w:ascii="Arial" w:hAnsi="Arial" w:cs="Arial"/>
          <w:b/>
        </w:rPr>
        <w:t>Organizacija</w:t>
      </w:r>
      <w:proofErr w:type="spellEnd"/>
      <w:r w:rsidRPr="001705FF">
        <w:rPr>
          <w:rFonts w:ascii="Arial" w:hAnsi="Arial" w:cs="Arial"/>
          <w:b/>
        </w:rPr>
        <w:t xml:space="preserve"> </w:t>
      </w:r>
      <w:proofErr w:type="spellStart"/>
      <w:r w:rsidRPr="001705FF">
        <w:rPr>
          <w:rFonts w:ascii="Arial" w:hAnsi="Arial" w:cs="Arial"/>
          <w:b/>
        </w:rPr>
        <w:t>manifestacija</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61537AF8" w14:textId="77777777" w:rsidTr="004A72AC">
        <w:tc>
          <w:tcPr>
            <w:tcW w:w="1355" w:type="dxa"/>
            <w:tcBorders>
              <w:top w:val="single" w:sz="4" w:space="0" w:color="auto"/>
              <w:left w:val="single" w:sz="4" w:space="0" w:color="auto"/>
              <w:bottom w:val="single" w:sz="4" w:space="0" w:color="auto"/>
              <w:right w:val="single" w:sz="4" w:space="0" w:color="auto"/>
            </w:tcBorders>
          </w:tcPr>
          <w:p w14:paraId="1816DB66"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3FEB9978"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4C6B5A06" w14:textId="685015F1"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CB21B3A" w14:textId="77777777" w:rsidTr="004A72AC">
        <w:tc>
          <w:tcPr>
            <w:tcW w:w="1355" w:type="dxa"/>
            <w:tcBorders>
              <w:top w:val="single" w:sz="4" w:space="0" w:color="auto"/>
              <w:left w:val="single" w:sz="4" w:space="0" w:color="auto"/>
              <w:bottom w:val="single" w:sz="4" w:space="0" w:color="auto"/>
              <w:right w:val="single" w:sz="4" w:space="0" w:color="auto"/>
            </w:tcBorders>
          </w:tcPr>
          <w:p w14:paraId="5AA16B5C" w14:textId="77777777" w:rsidR="004A72AC" w:rsidRPr="001705FF" w:rsidRDefault="004A72AC" w:rsidP="00987C39">
            <w:pPr>
              <w:ind w:left="-142" w:right="-136"/>
              <w:jc w:val="center"/>
              <w:rPr>
                <w:rFonts w:ascii="Arial" w:hAnsi="Arial" w:cs="Arial"/>
              </w:rPr>
            </w:pPr>
            <w:r w:rsidRPr="001705FF">
              <w:rPr>
                <w:rFonts w:ascii="Arial" w:hAnsi="Arial" w:cs="Arial"/>
              </w:rPr>
              <w:t>A101202</w:t>
            </w:r>
          </w:p>
        </w:tc>
        <w:tc>
          <w:tcPr>
            <w:tcW w:w="1730" w:type="dxa"/>
            <w:tcBorders>
              <w:top w:val="single" w:sz="4" w:space="0" w:color="auto"/>
              <w:left w:val="single" w:sz="4" w:space="0" w:color="auto"/>
              <w:bottom w:val="single" w:sz="4" w:space="0" w:color="auto"/>
              <w:right w:val="single" w:sz="4" w:space="0" w:color="auto"/>
            </w:tcBorders>
            <w:vAlign w:val="center"/>
          </w:tcPr>
          <w:p w14:paraId="7DA09E81" w14:textId="7DBFCD2E" w:rsidR="004A72AC" w:rsidRPr="001705FF" w:rsidRDefault="004A72AC" w:rsidP="00987C39">
            <w:pPr>
              <w:ind w:left="-130" w:right="-136"/>
              <w:jc w:val="center"/>
              <w:rPr>
                <w:rFonts w:ascii="Arial" w:hAnsi="Arial" w:cs="Arial"/>
                <w:bCs/>
              </w:rPr>
            </w:pPr>
            <w:r w:rsidRPr="001705FF">
              <w:rPr>
                <w:rFonts w:ascii="Arial" w:hAnsi="Arial" w:cs="Arial"/>
                <w:bCs/>
              </w:rPr>
              <w:t>13.</w:t>
            </w:r>
            <w:r w:rsidR="006D234E" w:rsidRPr="001705FF">
              <w:rPr>
                <w:rFonts w:ascii="Arial" w:hAnsi="Arial" w:cs="Arial"/>
                <w:bCs/>
              </w:rPr>
              <w:t>6</w:t>
            </w:r>
            <w:r w:rsidRPr="001705FF">
              <w:rPr>
                <w:rFonts w:ascii="Arial" w:hAnsi="Arial" w:cs="Arial"/>
                <w:bCs/>
              </w:rPr>
              <w:t>00,00</w:t>
            </w:r>
          </w:p>
        </w:tc>
        <w:tc>
          <w:tcPr>
            <w:tcW w:w="1559" w:type="dxa"/>
            <w:tcBorders>
              <w:top w:val="single" w:sz="4" w:space="0" w:color="auto"/>
              <w:left w:val="single" w:sz="4" w:space="0" w:color="auto"/>
              <w:bottom w:val="single" w:sz="4" w:space="0" w:color="auto"/>
              <w:right w:val="single" w:sz="4" w:space="0" w:color="auto"/>
            </w:tcBorders>
            <w:vAlign w:val="center"/>
          </w:tcPr>
          <w:p w14:paraId="15EDC542" w14:textId="6BB62011" w:rsidR="004A72AC" w:rsidRPr="001705FF" w:rsidRDefault="006D234E" w:rsidP="00987C39">
            <w:pPr>
              <w:ind w:left="-130" w:right="-136"/>
              <w:jc w:val="center"/>
              <w:rPr>
                <w:rFonts w:ascii="Arial" w:hAnsi="Arial" w:cs="Arial"/>
                <w:bCs/>
              </w:rPr>
            </w:pPr>
            <w:r w:rsidRPr="001705FF">
              <w:rPr>
                <w:rFonts w:ascii="Arial" w:hAnsi="Arial" w:cs="Arial"/>
                <w:bCs/>
              </w:rPr>
              <w:t>13.370,39</w:t>
            </w:r>
          </w:p>
        </w:tc>
      </w:tr>
    </w:tbl>
    <w:p w14:paraId="27CB3067" w14:textId="77777777" w:rsidR="00E24636" w:rsidRPr="001705FF" w:rsidRDefault="00E24636" w:rsidP="00E24636">
      <w:pPr>
        <w:ind w:right="-284"/>
        <w:jc w:val="both"/>
        <w:rPr>
          <w:rFonts w:ascii="Arial" w:hAnsi="Arial" w:cs="Arial"/>
          <w:b/>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A101202 </w:t>
      </w:r>
      <w:proofErr w:type="spellStart"/>
      <w:r w:rsidRPr="001705FF">
        <w:rPr>
          <w:rFonts w:ascii="Arial" w:hAnsi="Arial" w:cs="Arial"/>
          <w:bCs/>
        </w:rPr>
        <w:t>odnosi</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planirane</w:t>
      </w:r>
      <w:proofErr w:type="spellEnd"/>
      <w:r w:rsidRPr="001705FF">
        <w:rPr>
          <w:rFonts w:ascii="Arial" w:hAnsi="Arial" w:cs="Arial"/>
          <w:bCs/>
        </w:rPr>
        <w:t xml:space="preserve"> </w:t>
      </w:r>
      <w:proofErr w:type="spellStart"/>
      <w:r w:rsidRPr="001705FF">
        <w:rPr>
          <w:rFonts w:ascii="Arial" w:hAnsi="Arial" w:cs="Arial"/>
          <w:bCs/>
        </w:rPr>
        <w:t>troškove</w:t>
      </w:r>
      <w:proofErr w:type="spellEnd"/>
      <w:r w:rsidRPr="001705FF">
        <w:rPr>
          <w:rFonts w:ascii="Arial" w:hAnsi="Arial" w:cs="Arial"/>
          <w:bCs/>
        </w:rPr>
        <w:t xml:space="preserve"> za </w:t>
      </w:r>
      <w:proofErr w:type="spellStart"/>
      <w:r w:rsidRPr="001705FF">
        <w:rPr>
          <w:rFonts w:ascii="Arial" w:hAnsi="Arial" w:cs="Arial"/>
          <w:bCs/>
        </w:rPr>
        <w:t>organizaciju</w:t>
      </w:r>
      <w:proofErr w:type="spellEnd"/>
      <w:r w:rsidRPr="001705FF">
        <w:rPr>
          <w:rFonts w:ascii="Arial" w:hAnsi="Arial" w:cs="Arial"/>
          <w:bCs/>
        </w:rPr>
        <w:t xml:space="preserve"> </w:t>
      </w:r>
      <w:proofErr w:type="spellStart"/>
      <w:r w:rsidRPr="001705FF">
        <w:rPr>
          <w:rFonts w:ascii="Arial" w:hAnsi="Arial" w:cs="Arial"/>
          <w:bCs/>
        </w:rPr>
        <w:t>Festivala</w:t>
      </w:r>
      <w:proofErr w:type="spellEnd"/>
      <w:r w:rsidRPr="001705FF">
        <w:rPr>
          <w:rFonts w:ascii="Arial" w:hAnsi="Arial" w:cs="Arial"/>
          <w:bCs/>
        </w:rPr>
        <w:t xml:space="preserve"> DOK, </w:t>
      </w:r>
      <w:proofErr w:type="spellStart"/>
      <w:r w:rsidRPr="001705FF">
        <w:rPr>
          <w:rFonts w:ascii="Arial" w:hAnsi="Arial" w:cs="Arial"/>
          <w:bCs/>
        </w:rPr>
        <w:t>manifestacije</w:t>
      </w:r>
      <w:proofErr w:type="spellEnd"/>
      <w:r w:rsidRPr="001705FF">
        <w:rPr>
          <w:rFonts w:ascii="Arial" w:hAnsi="Arial" w:cs="Arial"/>
          <w:bCs/>
        </w:rPr>
        <w:t xml:space="preserve"> </w:t>
      </w:r>
      <w:proofErr w:type="spellStart"/>
      <w:r w:rsidRPr="001705FF">
        <w:rPr>
          <w:rFonts w:ascii="Arial" w:hAnsi="Arial" w:cs="Arial"/>
          <w:bCs/>
        </w:rPr>
        <w:t>vezane</w:t>
      </w:r>
      <w:proofErr w:type="spellEnd"/>
      <w:r w:rsidRPr="001705FF">
        <w:rPr>
          <w:rFonts w:ascii="Arial" w:hAnsi="Arial" w:cs="Arial"/>
          <w:bCs/>
        </w:rPr>
        <w:t xml:space="preserve"> </w:t>
      </w:r>
      <w:proofErr w:type="spellStart"/>
      <w:r w:rsidRPr="001705FF">
        <w:rPr>
          <w:rFonts w:ascii="Arial" w:hAnsi="Arial" w:cs="Arial"/>
          <w:bCs/>
        </w:rPr>
        <w:t>uz</w:t>
      </w:r>
      <w:proofErr w:type="spellEnd"/>
      <w:r w:rsidRPr="001705FF">
        <w:rPr>
          <w:rFonts w:ascii="Arial" w:hAnsi="Arial" w:cs="Arial"/>
          <w:bCs/>
        </w:rPr>
        <w:t xml:space="preserve"> </w:t>
      </w:r>
      <w:proofErr w:type="spellStart"/>
      <w:r w:rsidRPr="001705FF">
        <w:rPr>
          <w:rFonts w:ascii="Arial" w:hAnsi="Arial" w:cs="Arial"/>
          <w:bCs/>
        </w:rPr>
        <w:t>Arheo</w:t>
      </w:r>
      <w:proofErr w:type="spellEnd"/>
      <w:r w:rsidRPr="001705FF">
        <w:rPr>
          <w:rFonts w:ascii="Arial" w:hAnsi="Arial" w:cs="Arial"/>
          <w:bCs/>
        </w:rPr>
        <w:t xml:space="preserve"> park </w:t>
      </w:r>
      <w:proofErr w:type="spellStart"/>
      <w:r w:rsidRPr="001705FF">
        <w:rPr>
          <w:rFonts w:ascii="Arial" w:hAnsi="Arial" w:cs="Arial"/>
          <w:bCs/>
        </w:rPr>
        <w:t>Vrlovka</w:t>
      </w:r>
      <w:proofErr w:type="spellEnd"/>
      <w:r w:rsidRPr="001705FF">
        <w:rPr>
          <w:rFonts w:ascii="Arial" w:hAnsi="Arial" w:cs="Arial"/>
          <w:bCs/>
        </w:rPr>
        <w:t xml:space="preserve">, </w:t>
      </w:r>
      <w:proofErr w:type="spellStart"/>
      <w:r w:rsidRPr="001705FF">
        <w:rPr>
          <w:rFonts w:ascii="Arial" w:hAnsi="Arial" w:cs="Arial"/>
          <w:bCs/>
        </w:rPr>
        <w:t>Kestenijada</w:t>
      </w:r>
      <w:proofErr w:type="spellEnd"/>
      <w:r w:rsidRPr="001705FF">
        <w:rPr>
          <w:rFonts w:ascii="Arial" w:hAnsi="Arial" w:cs="Arial"/>
          <w:bCs/>
        </w:rPr>
        <w:t xml:space="preserve"> u </w:t>
      </w:r>
      <w:proofErr w:type="spellStart"/>
      <w:r w:rsidRPr="001705FF">
        <w:rPr>
          <w:rFonts w:ascii="Arial" w:hAnsi="Arial" w:cs="Arial"/>
          <w:bCs/>
        </w:rPr>
        <w:t>Reštovu</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sl.</w:t>
      </w:r>
    </w:p>
    <w:p w14:paraId="390C98F7" w14:textId="77777777" w:rsidR="00E24636" w:rsidRPr="001705FF" w:rsidRDefault="00E24636" w:rsidP="00E24636">
      <w:pPr>
        <w:ind w:right="-284"/>
        <w:jc w:val="both"/>
        <w:rPr>
          <w:rFonts w:ascii="Arial" w:hAnsi="Arial" w:cs="Arial"/>
          <w:lang w:val="x-none" w:eastAsia="x-none"/>
        </w:rPr>
      </w:pPr>
    </w:p>
    <w:p w14:paraId="33550264" w14:textId="7287F6D7" w:rsidR="00E24636" w:rsidRPr="006960E8" w:rsidRDefault="00E24636" w:rsidP="00587CF1">
      <w:pPr>
        <w:pStyle w:val="Naslov3"/>
      </w:pPr>
      <w:bookmarkStart w:id="85" w:name="_Toc100834387"/>
      <w:bookmarkStart w:id="86" w:name="_Toc113920679"/>
      <w:r w:rsidRPr="006960E8">
        <w:t xml:space="preserve"> </w:t>
      </w:r>
      <w:bookmarkStart w:id="87" w:name="_Toc232497578"/>
      <w:r w:rsidR="00587CF1">
        <w:t xml:space="preserve">2.2.1.13. </w:t>
      </w:r>
      <w:r w:rsidRPr="006960E8">
        <w:t xml:space="preserve">Program 1013: </w:t>
      </w:r>
      <w:bookmarkEnd w:id="85"/>
      <w:r w:rsidRPr="006960E8">
        <w:t>Održavanje komunalne infrastrukture</w:t>
      </w:r>
      <w:bookmarkEnd w:id="86"/>
      <w:bookmarkEnd w:id="87"/>
    </w:p>
    <w:p w14:paraId="5F4974D1" w14:textId="77777777" w:rsidR="00E24636" w:rsidRPr="001705FF" w:rsidRDefault="00E24636" w:rsidP="00E24636">
      <w:pPr>
        <w:ind w:right="-284"/>
        <w:jc w:val="both"/>
        <w:rPr>
          <w:rFonts w:ascii="Arial" w:hAnsi="Arial" w:cs="Arial"/>
        </w:rPr>
      </w:pP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49"/>
        <w:gridCol w:w="1559"/>
      </w:tblGrid>
      <w:tr w:rsidR="004A72AC" w:rsidRPr="001705FF" w14:paraId="48C29BF6" w14:textId="77777777" w:rsidTr="004A72AC">
        <w:tc>
          <w:tcPr>
            <w:tcW w:w="1236" w:type="dxa"/>
          </w:tcPr>
          <w:p w14:paraId="20136280"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9" w:type="dxa"/>
          </w:tcPr>
          <w:p w14:paraId="22B6838C"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559" w:type="dxa"/>
          </w:tcPr>
          <w:p w14:paraId="4EE14A6E" w14:textId="726F804F"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640C020" w14:textId="77777777" w:rsidTr="004A72AC">
        <w:tc>
          <w:tcPr>
            <w:tcW w:w="1236" w:type="dxa"/>
          </w:tcPr>
          <w:p w14:paraId="6CE61411" w14:textId="77777777" w:rsidR="004A72AC" w:rsidRPr="001705FF" w:rsidRDefault="004A72AC" w:rsidP="00987C39">
            <w:pPr>
              <w:ind w:right="-114"/>
              <w:jc w:val="center"/>
              <w:rPr>
                <w:rFonts w:ascii="Arial" w:hAnsi="Arial" w:cs="Arial"/>
                <w:bCs/>
              </w:rPr>
            </w:pPr>
            <w:r w:rsidRPr="001705FF">
              <w:rPr>
                <w:rFonts w:ascii="Arial" w:hAnsi="Arial" w:cs="Arial"/>
                <w:bCs/>
              </w:rPr>
              <w:t>1013</w:t>
            </w:r>
          </w:p>
        </w:tc>
        <w:tc>
          <w:tcPr>
            <w:tcW w:w="1849" w:type="dxa"/>
          </w:tcPr>
          <w:p w14:paraId="519CB900" w14:textId="7BE9CFFB" w:rsidR="004A72AC" w:rsidRPr="001705FF" w:rsidRDefault="006D234E" w:rsidP="00987C39">
            <w:pPr>
              <w:ind w:left="-108" w:right="-114"/>
              <w:jc w:val="center"/>
              <w:rPr>
                <w:rFonts w:ascii="Arial" w:hAnsi="Arial" w:cs="Arial"/>
                <w:b/>
                <w:bCs/>
              </w:rPr>
            </w:pPr>
            <w:r w:rsidRPr="001705FF">
              <w:rPr>
                <w:rFonts w:ascii="Arial" w:hAnsi="Arial" w:cs="Arial"/>
                <w:b/>
                <w:bCs/>
              </w:rPr>
              <w:t>67</w:t>
            </w:r>
            <w:r w:rsidR="004A72AC" w:rsidRPr="001705FF">
              <w:rPr>
                <w:rFonts w:ascii="Arial" w:hAnsi="Arial" w:cs="Arial"/>
                <w:b/>
                <w:bCs/>
              </w:rPr>
              <w:t>.000,00</w:t>
            </w:r>
          </w:p>
        </w:tc>
        <w:tc>
          <w:tcPr>
            <w:tcW w:w="1559" w:type="dxa"/>
          </w:tcPr>
          <w:p w14:paraId="04721357" w14:textId="6519DFDA" w:rsidR="004A72AC" w:rsidRPr="001705FF" w:rsidRDefault="006D234E" w:rsidP="00987C39">
            <w:pPr>
              <w:ind w:left="-108" w:right="-114"/>
              <w:jc w:val="center"/>
              <w:rPr>
                <w:rFonts w:ascii="Arial" w:hAnsi="Arial" w:cs="Arial"/>
                <w:b/>
                <w:bCs/>
              </w:rPr>
            </w:pPr>
            <w:r w:rsidRPr="001705FF">
              <w:rPr>
                <w:rFonts w:ascii="Arial" w:hAnsi="Arial" w:cs="Arial"/>
                <w:b/>
                <w:bCs/>
              </w:rPr>
              <w:t>60.728,00</w:t>
            </w:r>
          </w:p>
        </w:tc>
      </w:tr>
    </w:tbl>
    <w:p w14:paraId="1D1749F8" w14:textId="77777777" w:rsidR="00E24636" w:rsidRPr="001705FF" w:rsidRDefault="00E24636" w:rsidP="00E24636">
      <w:pPr>
        <w:ind w:right="-284"/>
        <w:contextualSpacing/>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roofErr w:type="spellStart"/>
      <w:r w:rsidRPr="001705FF">
        <w:rPr>
          <w:rFonts w:ascii="Arial" w:hAnsi="Arial" w:cs="Arial"/>
          <w:b/>
        </w:rPr>
        <w:t>projekata</w:t>
      </w:r>
      <w:proofErr w:type="spellEnd"/>
      <w:r w:rsidRPr="001705FF">
        <w:rPr>
          <w:rFonts w:ascii="Arial" w:hAnsi="Arial" w:cs="Arial"/>
          <w:b/>
        </w:rPr>
        <w:t>:</w:t>
      </w:r>
    </w:p>
    <w:p w14:paraId="217D675E" w14:textId="77777777" w:rsidR="00E24636" w:rsidRPr="001705FF" w:rsidRDefault="00E24636" w:rsidP="005E312A">
      <w:pPr>
        <w:spacing w:after="0"/>
        <w:ind w:left="708" w:right="-284" w:hanging="708"/>
        <w:jc w:val="both"/>
        <w:rPr>
          <w:rFonts w:ascii="Arial" w:hAnsi="Arial" w:cs="Arial"/>
        </w:rPr>
      </w:pPr>
      <w:r w:rsidRPr="001705FF">
        <w:rPr>
          <w:rFonts w:ascii="Arial" w:hAnsi="Arial" w:cs="Arial"/>
        </w:rPr>
        <w:t xml:space="preserve">1. </w:t>
      </w:r>
      <w:bookmarkStart w:id="88" w:name="_Hlk114037402"/>
      <w:proofErr w:type="spellStart"/>
      <w:r w:rsidRPr="001705FF">
        <w:rPr>
          <w:rFonts w:ascii="Arial" w:hAnsi="Arial" w:cs="Arial"/>
        </w:rPr>
        <w:t>Tekući</w:t>
      </w:r>
      <w:proofErr w:type="spellEnd"/>
      <w:r w:rsidRPr="001705FF">
        <w:rPr>
          <w:rFonts w:ascii="Arial" w:hAnsi="Arial" w:cs="Arial"/>
        </w:rPr>
        <w:t xml:space="preserve"> </w:t>
      </w:r>
      <w:proofErr w:type="spellStart"/>
      <w:r w:rsidRPr="001705FF">
        <w:rPr>
          <w:rFonts w:ascii="Arial" w:hAnsi="Arial" w:cs="Arial"/>
        </w:rPr>
        <w:t>projekt</w:t>
      </w:r>
      <w:proofErr w:type="spellEnd"/>
      <w:r w:rsidRPr="001705FF">
        <w:rPr>
          <w:rFonts w:ascii="Arial" w:hAnsi="Arial" w:cs="Arial"/>
        </w:rPr>
        <w:t xml:space="preserve"> T101301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javne</w:t>
      </w:r>
      <w:proofErr w:type="spellEnd"/>
      <w:r w:rsidRPr="001705FF">
        <w:rPr>
          <w:rFonts w:ascii="Arial" w:hAnsi="Arial" w:cs="Arial"/>
        </w:rPr>
        <w:t xml:space="preserve"> </w:t>
      </w:r>
      <w:proofErr w:type="spellStart"/>
      <w:r w:rsidRPr="001705FF">
        <w:rPr>
          <w:rFonts w:ascii="Arial" w:hAnsi="Arial" w:cs="Arial"/>
        </w:rPr>
        <w:t>rasvjete</w:t>
      </w:r>
      <w:bookmarkEnd w:id="88"/>
      <w:proofErr w:type="spellEnd"/>
    </w:p>
    <w:p w14:paraId="62F3446F" w14:textId="77777777" w:rsidR="00E24636" w:rsidRPr="001705FF" w:rsidRDefault="00E24636" w:rsidP="005E312A">
      <w:pPr>
        <w:spacing w:after="0"/>
        <w:ind w:left="708" w:right="-284" w:hanging="708"/>
        <w:jc w:val="both"/>
        <w:rPr>
          <w:rFonts w:ascii="Arial" w:hAnsi="Arial" w:cs="Arial"/>
        </w:rPr>
      </w:pPr>
      <w:r w:rsidRPr="001705FF">
        <w:rPr>
          <w:rFonts w:ascii="Arial" w:eastAsia="TimesNewRomanPSMT" w:hAnsi="Arial" w:cs="Arial"/>
        </w:rPr>
        <w:t xml:space="preserve">2. </w:t>
      </w:r>
      <w:bookmarkStart w:id="89" w:name="_Hlk114038146"/>
      <w:proofErr w:type="spellStart"/>
      <w:r w:rsidRPr="001705FF">
        <w:rPr>
          <w:rFonts w:ascii="Arial" w:hAnsi="Arial" w:cs="Arial"/>
        </w:rPr>
        <w:t>Tekući</w:t>
      </w:r>
      <w:proofErr w:type="spellEnd"/>
      <w:r w:rsidRPr="001705FF">
        <w:rPr>
          <w:rFonts w:ascii="Arial" w:hAnsi="Arial" w:cs="Arial"/>
        </w:rPr>
        <w:t xml:space="preserve"> </w:t>
      </w:r>
      <w:proofErr w:type="spellStart"/>
      <w:r w:rsidRPr="001705FF">
        <w:rPr>
          <w:rFonts w:ascii="Arial" w:hAnsi="Arial" w:cs="Arial"/>
        </w:rPr>
        <w:t>projekt</w:t>
      </w:r>
      <w:proofErr w:type="spellEnd"/>
      <w:r w:rsidRPr="001705FF">
        <w:rPr>
          <w:rFonts w:ascii="Arial" w:hAnsi="Arial" w:cs="Arial"/>
        </w:rPr>
        <w:t xml:space="preserve"> T101303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asfaltnih</w:t>
      </w:r>
      <w:proofErr w:type="spellEnd"/>
      <w:r w:rsidRPr="001705FF">
        <w:rPr>
          <w:rFonts w:ascii="Arial" w:hAnsi="Arial" w:cs="Arial"/>
        </w:rPr>
        <w:t xml:space="preserve"> </w:t>
      </w:r>
      <w:proofErr w:type="spellStart"/>
      <w:r w:rsidRPr="001705FF">
        <w:rPr>
          <w:rFonts w:ascii="Arial" w:hAnsi="Arial" w:cs="Arial"/>
        </w:rPr>
        <w:t>površina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makadamskih</w:t>
      </w:r>
      <w:proofErr w:type="spellEnd"/>
      <w:r w:rsidRPr="001705FF">
        <w:rPr>
          <w:rFonts w:ascii="Arial" w:hAnsi="Arial" w:cs="Arial"/>
        </w:rPr>
        <w:t xml:space="preserve"> </w:t>
      </w:r>
      <w:proofErr w:type="spellStart"/>
      <w:r w:rsidRPr="001705FF">
        <w:rPr>
          <w:rFonts w:ascii="Arial" w:hAnsi="Arial" w:cs="Arial"/>
        </w:rPr>
        <w:t>puteva</w:t>
      </w:r>
      <w:proofErr w:type="spellEnd"/>
    </w:p>
    <w:bookmarkEnd w:id="89"/>
    <w:p w14:paraId="29953483" w14:textId="77777777" w:rsidR="00E24636" w:rsidRPr="001705FF" w:rsidRDefault="00E24636" w:rsidP="005E312A">
      <w:pPr>
        <w:spacing w:after="0"/>
        <w:ind w:left="708" w:right="-284" w:hanging="708"/>
        <w:jc w:val="both"/>
        <w:rPr>
          <w:rFonts w:ascii="Arial" w:hAnsi="Arial" w:cs="Arial"/>
        </w:rPr>
      </w:pPr>
      <w:r w:rsidRPr="001705FF">
        <w:rPr>
          <w:rFonts w:ascii="Arial" w:hAnsi="Arial" w:cs="Arial"/>
        </w:rPr>
        <w:t xml:space="preserve">3. </w:t>
      </w:r>
      <w:proofErr w:type="spellStart"/>
      <w:r w:rsidRPr="001705FF">
        <w:rPr>
          <w:rFonts w:ascii="Arial" w:hAnsi="Arial" w:cs="Arial"/>
        </w:rPr>
        <w:t>Tekući</w:t>
      </w:r>
      <w:proofErr w:type="spellEnd"/>
      <w:r w:rsidRPr="001705FF">
        <w:rPr>
          <w:rFonts w:ascii="Arial" w:hAnsi="Arial" w:cs="Arial"/>
        </w:rPr>
        <w:t xml:space="preserve"> </w:t>
      </w:r>
      <w:proofErr w:type="spellStart"/>
      <w:r w:rsidRPr="001705FF">
        <w:rPr>
          <w:rFonts w:ascii="Arial" w:hAnsi="Arial" w:cs="Arial"/>
        </w:rPr>
        <w:t>projekt</w:t>
      </w:r>
      <w:proofErr w:type="spellEnd"/>
      <w:r w:rsidRPr="001705FF">
        <w:rPr>
          <w:rFonts w:ascii="Arial" w:hAnsi="Arial" w:cs="Arial"/>
        </w:rPr>
        <w:t xml:space="preserve"> T101304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javnih</w:t>
      </w:r>
      <w:proofErr w:type="spellEnd"/>
      <w:r w:rsidRPr="001705FF">
        <w:rPr>
          <w:rFonts w:ascii="Arial" w:hAnsi="Arial" w:cs="Arial"/>
        </w:rPr>
        <w:t xml:space="preserve"> </w:t>
      </w:r>
      <w:proofErr w:type="spellStart"/>
      <w:r w:rsidRPr="001705FF">
        <w:rPr>
          <w:rFonts w:ascii="Arial" w:hAnsi="Arial" w:cs="Arial"/>
        </w:rPr>
        <w:t>površina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groblja</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objekata</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groblju</w:t>
      </w:r>
      <w:proofErr w:type="spellEnd"/>
    </w:p>
    <w:p w14:paraId="23FAEA3E" w14:textId="77777777" w:rsidR="005E312A" w:rsidRPr="001705FF" w:rsidRDefault="005E312A" w:rsidP="008C4F33">
      <w:pPr>
        <w:ind w:right="-284"/>
        <w:jc w:val="both"/>
        <w:rPr>
          <w:rFonts w:ascii="Arial" w:hAnsi="Arial" w:cs="Arial"/>
        </w:rPr>
      </w:pPr>
    </w:p>
    <w:p w14:paraId="1162CA73" w14:textId="6126AE55" w:rsidR="008C4F33" w:rsidRPr="001705FF" w:rsidRDefault="008C4F33" w:rsidP="008C4F33">
      <w:pPr>
        <w:ind w:right="-284"/>
        <w:jc w:val="both"/>
        <w:rPr>
          <w:rFonts w:ascii="Arial" w:hAnsi="Arial" w:cs="Arial"/>
        </w:rPr>
      </w:pPr>
      <w:proofErr w:type="spellStart"/>
      <w:r w:rsidRPr="001705FF">
        <w:rPr>
          <w:rFonts w:ascii="Arial" w:hAnsi="Arial" w:cs="Arial"/>
        </w:rPr>
        <w:t>Opis</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Program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komunalne</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w:t>
      </w:r>
      <w:proofErr w:type="spellStart"/>
      <w:r w:rsidRPr="001705FF">
        <w:rPr>
          <w:rFonts w:ascii="Arial" w:hAnsi="Arial" w:cs="Arial"/>
        </w:rPr>
        <w:t>obuhvaća</w:t>
      </w:r>
      <w:proofErr w:type="spellEnd"/>
      <w:r w:rsidRPr="001705FF">
        <w:rPr>
          <w:rFonts w:ascii="Arial" w:hAnsi="Arial" w:cs="Arial"/>
        </w:rPr>
        <w:t xml:space="preserve"> </w:t>
      </w:r>
      <w:proofErr w:type="spellStart"/>
      <w:r w:rsidRPr="001705FF">
        <w:rPr>
          <w:rFonts w:ascii="Arial" w:hAnsi="Arial" w:cs="Arial"/>
        </w:rPr>
        <w:t>niz</w:t>
      </w:r>
      <w:proofErr w:type="spellEnd"/>
      <w:r w:rsidRPr="001705FF">
        <w:rPr>
          <w:rFonts w:ascii="Arial" w:hAnsi="Arial" w:cs="Arial"/>
        </w:rPr>
        <w:t xml:space="preserve"> </w:t>
      </w:r>
      <w:proofErr w:type="spellStart"/>
      <w:r w:rsidRPr="001705FF">
        <w:rPr>
          <w:rFonts w:ascii="Arial" w:hAnsi="Arial" w:cs="Arial"/>
        </w:rPr>
        <w:t>aktivnosti</w:t>
      </w:r>
      <w:proofErr w:type="spellEnd"/>
      <w:r w:rsidRPr="001705FF">
        <w:rPr>
          <w:rFonts w:ascii="Arial" w:hAnsi="Arial" w:cs="Arial"/>
        </w:rPr>
        <w:t xml:space="preserve"> </w:t>
      </w:r>
      <w:proofErr w:type="spellStart"/>
      <w:r w:rsidRPr="001705FF">
        <w:rPr>
          <w:rFonts w:ascii="Arial" w:hAnsi="Arial" w:cs="Arial"/>
        </w:rPr>
        <w:t>usmjerenih</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poboljšanje</w:t>
      </w:r>
      <w:proofErr w:type="spellEnd"/>
      <w:r w:rsidRPr="001705FF">
        <w:rPr>
          <w:rFonts w:ascii="Arial" w:hAnsi="Arial" w:cs="Arial"/>
        </w:rPr>
        <w:t xml:space="preserve"> </w:t>
      </w:r>
      <w:proofErr w:type="spellStart"/>
      <w:r w:rsidRPr="001705FF">
        <w:rPr>
          <w:rFonts w:ascii="Arial" w:hAnsi="Arial" w:cs="Arial"/>
        </w:rPr>
        <w:t>komunalne</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u </w:t>
      </w:r>
      <w:proofErr w:type="spellStart"/>
      <w:r w:rsidRPr="001705FF">
        <w:rPr>
          <w:rFonts w:ascii="Arial" w:hAnsi="Arial" w:cs="Arial"/>
        </w:rPr>
        <w:t>zajednici</w:t>
      </w:r>
      <w:proofErr w:type="spellEnd"/>
      <w:r w:rsidRPr="001705FF">
        <w:rPr>
          <w:rFonts w:ascii="Arial" w:hAnsi="Arial" w:cs="Arial"/>
        </w:rPr>
        <w:t xml:space="preserve">. To </w:t>
      </w:r>
      <w:proofErr w:type="spellStart"/>
      <w:r w:rsidRPr="001705FF">
        <w:rPr>
          <w:rFonts w:ascii="Arial" w:hAnsi="Arial" w:cs="Arial"/>
        </w:rPr>
        <w:t>uključuje</w:t>
      </w:r>
      <w:proofErr w:type="spellEnd"/>
      <w:r w:rsidRPr="001705FF">
        <w:rPr>
          <w:rFonts w:ascii="Arial" w:hAnsi="Arial" w:cs="Arial"/>
        </w:rPr>
        <w:t xml:space="preserve">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javne</w:t>
      </w:r>
      <w:proofErr w:type="spellEnd"/>
      <w:r w:rsidRPr="001705FF">
        <w:rPr>
          <w:rFonts w:ascii="Arial" w:hAnsi="Arial" w:cs="Arial"/>
        </w:rPr>
        <w:t xml:space="preserve"> </w:t>
      </w:r>
      <w:proofErr w:type="spellStart"/>
      <w:r w:rsidRPr="001705FF">
        <w:rPr>
          <w:rFonts w:ascii="Arial" w:hAnsi="Arial" w:cs="Arial"/>
        </w:rPr>
        <w:t>rasvjete</w:t>
      </w:r>
      <w:proofErr w:type="spellEnd"/>
      <w:r w:rsidRPr="001705FF">
        <w:rPr>
          <w:rFonts w:ascii="Arial" w:hAnsi="Arial" w:cs="Arial"/>
        </w:rPr>
        <w:t xml:space="preserve">, </w:t>
      </w:r>
      <w:proofErr w:type="spellStart"/>
      <w:r w:rsidRPr="001705FF">
        <w:rPr>
          <w:rFonts w:ascii="Arial" w:hAnsi="Arial" w:cs="Arial"/>
        </w:rPr>
        <w:t>asfaltnih</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makadamskih</w:t>
      </w:r>
      <w:proofErr w:type="spellEnd"/>
      <w:r w:rsidRPr="001705FF">
        <w:rPr>
          <w:rFonts w:ascii="Arial" w:hAnsi="Arial" w:cs="Arial"/>
        </w:rPr>
        <w:t xml:space="preserve"> </w:t>
      </w:r>
      <w:proofErr w:type="spellStart"/>
      <w:r w:rsidRPr="001705FF">
        <w:rPr>
          <w:rFonts w:ascii="Arial" w:hAnsi="Arial" w:cs="Arial"/>
        </w:rPr>
        <w:t>površina</w:t>
      </w:r>
      <w:proofErr w:type="spellEnd"/>
      <w:r w:rsidRPr="001705FF">
        <w:rPr>
          <w:rFonts w:ascii="Arial" w:hAnsi="Arial" w:cs="Arial"/>
        </w:rPr>
        <w:t xml:space="preserve">, </w:t>
      </w:r>
      <w:proofErr w:type="spellStart"/>
      <w:r w:rsidRPr="001705FF">
        <w:rPr>
          <w:rFonts w:ascii="Arial" w:hAnsi="Arial" w:cs="Arial"/>
        </w:rPr>
        <w:t>javnih</w:t>
      </w:r>
      <w:proofErr w:type="spellEnd"/>
      <w:r w:rsidRPr="001705FF">
        <w:rPr>
          <w:rFonts w:ascii="Arial" w:hAnsi="Arial" w:cs="Arial"/>
        </w:rPr>
        <w:t xml:space="preserve"> </w:t>
      </w:r>
      <w:proofErr w:type="spellStart"/>
      <w:r w:rsidRPr="001705FF">
        <w:rPr>
          <w:rFonts w:ascii="Arial" w:hAnsi="Arial" w:cs="Arial"/>
        </w:rPr>
        <w:t>površina</w:t>
      </w:r>
      <w:proofErr w:type="spellEnd"/>
      <w:r w:rsidRPr="001705FF">
        <w:rPr>
          <w:rFonts w:ascii="Arial" w:hAnsi="Arial" w:cs="Arial"/>
        </w:rPr>
        <w:t xml:space="preserve">, </w:t>
      </w:r>
      <w:proofErr w:type="spellStart"/>
      <w:r w:rsidRPr="001705FF">
        <w:rPr>
          <w:rFonts w:ascii="Arial" w:hAnsi="Arial" w:cs="Arial"/>
        </w:rPr>
        <w:t>groblja</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objekata</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groblju</w:t>
      </w:r>
      <w:proofErr w:type="spellEnd"/>
      <w:r w:rsidRPr="001705FF">
        <w:rPr>
          <w:rFonts w:ascii="Arial" w:hAnsi="Arial" w:cs="Arial"/>
        </w:rPr>
        <w:t xml:space="preserve">. Kroz </w:t>
      </w:r>
      <w:proofErr w:type="spellStart"/>
      <w:r w:rsidRPr="001705FF">
        <w:rPr>
          <w:rFonts w:ascii="Arial" w:hAnsi="Arial" w:cs="Arial"/>
        </w:rPr>
        <w:t>redovito</w:t>
      </w:r>
      <w:proofErr w:type="spellEnd"/>
      <w:r w:rsidRPr="001705FF">
        <w:rPr>
          <w:rFonts w:ascii="Arial" w:hAnsi="Arial" w:cs="Arial"/>
        </w:rPr>
        <w:t xml:space="preserve">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unaprjeđenje</w:t>
      </w:r>
      <w:proofErr w:type="spellEnd"/>
      <w:r w:rsidRPr="001705FF">
        <w:rPr>
          <w:rFonts w:ascii="Arial" w:hAnsi="Arial" w:cs="Arial"/>
        </w:rPr>
        <w:t xml:space="preserve"> </w:t>
      </w:r>
      <w:proofErr w:type="spellStart"/>
      <w:r w:rsidRPr="001705FF">
        <w:rPr>
          <w:rFonts w:ascii="Arial" w:hAnsi="Arial" w:cs="Arial"/>
        </w:rPr>
        <w:t>ovih</w:t>
      </w:r>
      <w:proofErr w:type="spellEnd"/>
      <w:r w:rsidRPr="001705FF">
        <w:rPr>
          <w:rFonts w:ascii="Arial" w:hAnsi="Arial" w:cs="Arial"/>
        </w:rPr>
        <w:t xml:space="preserve"> </w:t>
      </w:r>
      <w:proofErr w:type="spellStart"/>
      <w:r w:rsidRPr="001705FF">
        <w:rPr>
          <w:rFonts w:ascii="Arial" w:hAnsi="Arial" w:cs="Arial"/>
        </w:rPr>
        <w:t>elemenata</w:t>
      </w:r>
      <w:proofErr w:type="spellEnd"/>
      <w:r w:rsidRPr="001705FF">
        <w:rPr>
          <w:rFonts w:ascii="Arial" w:hAnsi="Arial" w:cs="Arial"/>
        </w:rPr>
        <w:t xml:space="preserve">, </w:t>
      </w:r>
      <w:proofErr w:type="spellStart"/>
      <w:r w:rsidRPr="001705FF">
        <w:rPr>
          <w:rFonts w:ascii="Arial" w:hAnsi="Arial" w:cs="Arial"/>
        </w:rPr>
        <w:t>osigurava</w:t>
      </w:r>
      <w:proofErr w:type="spellEnd"/>
      <w:r w:rsidRPr="001705FF">
        <w:rPr>
          <w:rFonts w:ascii="Arial" w:hAnsi="Arial" w:cs="Arial"/>
        </w:rPr>
        <w:t xml:space="preserve"> se </w:t>
      </w:r>
      <w:proofErr w:type="spellStart"/>
      <w:r w:rsidRPr="001705FF">
        <w:rPr>
          <w:rFonts w:ascii="Arial" w:hAnsi="Arial" w:cs="Arial"/>
        </w:rPr>
        <w:t>funkcionalnost</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sigurnost</w:t>
      </w:r>
      <w:proofErr w:type="spellEnd"/>
      <w:r w:rsidRPr="001705FF">
        <w:rPr>
          <w:rFonts w:ascii="Arial" w:hAnsi="Arial" w:cs="Arial"/>
        </w:rPr>
        <w:t xml:space="preserve"> </w:t>
      </w:r>
      <w:proofErr w:type="spellStart"/>
      <w:r w:rsidRPr="001705FF">
        <w:rPr>
          <w:rFonts w:ascii="Arial" w:hAnsi="Arial" w:cs="Arial"/>
        </w:rPr>
        <w:t>komunalne</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za </w:t>
      </w:r>
      <w:proofErr w:type="spellStart"/>
      <w:r w:rsidRPr="001705FF">
        <w:rPr>
          <w:rFonts w:ascii="Arial" w:hAnsi="Arial" w:cs="Arial"/>
        </w:rPr>
        <w:t>građane</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poboljšanje</w:t>
      </w:r>
      <w:proofErr w:type="spellEnd"/>
      <w:r w:rsidRPr="001705FF">
        <w:rPr>
          <w:rFonts w:ascii="Arial" w:hAnsi="Arial" w:cs="Arial"/>
        </w:rPr>
        <w:t xml:space="preserve"> </w:t>
      </w:r>
      <w:proofErr w:type="spellStart"/>
      <w:r w:rsidRPr="001705FF">
        <w:rPr>
          <w:rFonts w:ascii="Arial" w:hAnsi="Arial" w:cs="Arial"/>
        </w:rPr>
        <w:t>sigurnosti</w:t>
      </w:r>
      <w:proofErr w:type="spellEnd"/>
      <w:r w:rsidRPr="001705FF">
        <w:rPr>
          <w:rFonts w:ascii="Arial" w:hAnsi="Arial" w:cs="Arial"/>
        </w:rPr>
        <w:t xml:space="preserve">, </w:t>
      </w:r>
      <w:proofErr w:type="spellStart"/>
      <w:r w:rsidRPr="001705FF">
        <w:rPr>
          <w:rFonts w:ascii="Arial" w:hAnsi="Arial" w:cs="Arial"/>
        </w:rPr>
        <w:t>očuvanje</w:t>
      </w:r>
      <w:proofErr w:type="spellEnd"/>
      <w:r w:rsidRPr="001705FF">
        <w:rPr>
          <w:rFonts w:ascii="Arial" w:hAnsi="Arial" w:cs="Arial"/>
        </w:rPr>
        <w:t xml:space="preserve"> </w:t>
      </w:r>
      <w:proofErr w:type="spellStart"/>
      <w:r w:rsidRPr="001705FF">
        <w:rPr>
          <w:rFonts w:ascii="Arial" w:hAnsi="Arial" w:cs="Arial"/>
        </w:rPr>
        <w:t>kvalitete</w:t>
      </w:r>
      <w:proofErr w:type="spellEnd"/>
      <w:r w:rsidRPr="001705FF">
        <w:rPr>
          <w:rFonts w:ascii="Arial" w:hAnsi="Arial" w:cs="Arial"/>
        </w:rPr>
        <w:t xml:space="preserve"> </w:t>
      </w:r>
      <w:proofErr w:type="spellStart"/>
      <w:r w:rsidRPr="001705FF">
        <w:rPr>
          <w:rFonts w:ascii="Arial" w:hAnsi="Arial" w:cs="Arial"/>
        </w:rPr>
        <w:t>prometnica</w:t>
      </w:r>
      <w:proofErr w:type="spellEnd"/>
      <w:r w:rsidRPr="001705FF">
        <w:rPr>
          <w:rFonts w:ascii="Arial" w:hAnsi="Arial" w:cs="Arial"/>
        </w:rPr>
        <w:t xml:space="preserve">, </w:t>
      </w:r>
      <w:proofErr w:type="spellStart"/>
      <w:r w:rsidRPr="001705FF">
        <w:rPr>
          <w:rFonts w:ascii="Arial" w:hAnsi="Arial" w:cs="Arial"/>
        </w:rPr>
        <w:t>estetsko</w:t>
      </w:r>
      <w:proofErr w:type="spellEnd"/>
      <w:r w:rsidRPr="001705FF">
        <w:rPr>
          <w:rFonts w:ascii="Arial" w:hAnsi="Arial" w:cs="Arial"/>
        </w:rPr>
        <w:t xml:space="preserve"> </w:t>
      </w:r>
      <w:proofErr w:type="spellStart"/>
      <w:r w:rsidRPr="001705FF">
        <w:rPr>
          <w:rFonts w:ascii="Arial" w:hAnsi="Arial" w:cs="Arial"/>
        </w:rPr>
        <w:t>uređenje</w:t>
      </w:r>
      <w:proofErr w:type="spellEnd"/>
      <w:r w:rsidRPr="001705FF">
        <w:rPr>
          <w:rFonts w:ascii="Arial" w:hAnsi="Arial" w:cs="Arial"/>
        </w:rPr>
        <w:t xml:space="preserve">, </w:t>
      </w:r>
      <w:proofErr w:type="spellStart"/>
      <w:r w:rsidRPr="001705FF">
        <w:rPr>
          <w:rFonts w:ascii="Arial" w:hAnsi="Arial" w:cs="Arial"/>
        </w:rPr>
        <w:t>osiguranje</w:t>
      </w:r>
      <w:proofErr w:type="spellEnd"/>
      <w:r w:rsidRPr="001705FF">
        <w:rPr>
          <w:rFonts w:ascii="Arial" w:hAnsi="Arial" w:cs="Arial"/>
        </w:rPr>
        <w:t xml:space="preserve"> </w:t>
      </w:r>
      <w:proofErr w:type="spellStart"/>
      <w:r w:rsidRPr="001705FF">
        <w:rPr>
          <w:rFonts w:ascii="Arial" w:hAnsi="Arial" w:cs="Arial"/>
        </w:rPr>
        <w:t>urednosti</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dostojanstvene</w:t>
      </w:r>
      <w:proofErr w:type="spellEnd"/>
      <w:r w:rsidRPr="001705FF">
        <w:rPr>
          <w:rFonts w:ascii="Arial" w:hAnsi="Arial" w:cs="Arial"/>
        </w:rPr>
        <w:t xml:space="preserve"> </w:t>
      </w:r>
      <w:proofErr w:type="spellStart"/>
      <w:r w:rsidRPr="001705FF">
        <w:rPr>
          <w:rFonts w:ascii="Arial" w:hAnsi="Arial" w:cs="Arial"/>
        </w:rPr>
        <w:t>uvjete</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groblju</w:t>
      </w:r>
      <w:proofErr w:type="spellEnd"/>
      <w:r w:rsidRPr="001705FF">
        <w:rPr>
          <w:rFonts w:ascii="Arial" w:hAnsi="Arial" w:cs="Arial"/>
        </w:rPr>
        <w:t xml:space="preserve">, </w:t>
      </w:r>
      <w:proofErr w:type="spellStart"/>
      <w:r w:rsidRPr="001705FF">
        <w:rPr>
          <w:rFonts w:ascii="Arial" w:hAnsi="Arial" w:cs="Arial"/>
        </w:rPr>
        <w:t>funkcionalnost</w:t>
      </w:r>
      <w:proofErr w:type="spellEnd"/>
      <w:r w:rsidRPr="001705FF">
        <w:rPr>
          <w:rFonts w:ascii="Arial" w:hAnsi="Arial" w:cs="Arial"/>
        </w:rPr>
        <w:t xml:space="preserve"> </w:t>
      </w:r>
      <w:proofErr w:type="spellStart"/>
      <w:r w:rsidRPr="001705FF">
        <w:rPr>
          <w:rFonts w:ascii="Arial" w:hAnsi="Arial" w:cs="Arial"/>
        </w:rPr>
        <w:t>infrastrukture</w:t>
      </w:r>
      <w:proofErr w:type="spellEnd"/>
      <w:r w:rsidRPr="001705FF">
        <w:rPr>
          <w:rFonts w:ascii="Arial" w:hAnsi="Arial" w:cs="Arial"/>
        </w:rPr>
        <w:t xml:space="preserve">, </w:t>
      </w:r>
      <w:proofErr w:type="spellStart"/>
      <w:r w:rsidRPr="001705FF">
        <w:rPr>
          <w:rFonts w:ascii="Arial" w:hAnsi="Arial" w:cs="Arial"/>
        </w:rPr>
        <w:t>zadovoljstvo</w:t>
      </w:r>
      <w:proofErr w:type="spellEnd"/>
      <w:r w:rsidRPr="001705FF">
        <w:rPr>
          <w:rFonts w:ascii="Arial" w:hAnsi="Arial" w:cs="Arial"/>
        </w:rPr>
        <w:t xml:space="preserve"> </w:t>
      </w:r>
      <w:proofErr w:type="spellStart"/>
      <w:r w:rsidRPr="001705FF">
        <w:rPr>
          <w:rFonts w:ascii="Arial" w:hAnsi="Arial" w:cs="Arial"/>
        </w:rPr>
        <w:t>građana</w:t>
      </w:r>
      <w:proofErr w:type="spellEnd"/>
      <w:r w:rsidRPr="001705FF">
        <w:rPr>
          <w:rFonts w:ascii="Arial" w:hAnsi="Arial" w:cs="Arial"/>
        </w:rPr>
        <w:t>.</w:t>
      </w:r>
    </w:p>
    <w:p w14:paraId="5C0C456D" w14:textId="3100A959" w:rsidR="00E24636" w:rsidRPr="001705FF" w:rsidRDefault="008C4F33" w:rsidP="008C4F33">
      <w:pPr>
        <w:ind w:right="-284"/>
        <w:jc w:val="both"/>
        <w:rPr>
          <w:rFonts w:ascii="Arial" w:hAnsi="Arial" w:cs="Arial"/>
        </w:rPr>
      </w:pPr>
      <w:proofErr w:type="spellStart"/>
      <w:r w:rsidRPr="001705FF">
        <w:rPr>
          <w:rFonts w:ascii="Arial" w:hAnsi="Arial" w:cs="Arial"/>
        </w:rPr>
        <w:t>Pokazatelj</w:t>
      </w:r>
      <w:proofErr w:type="spellEnd"/>
      <w:r w:rsidRPr="001705FF">
        <w:rPr>
          <w:rFonts w:ascii="Arial" w:hAnsi="Arial" w:cs="Arial"/>
        </w:rPr>
        <w:t xml:space="preserve"> </w:t>
      </w:r>
      <w:proofErr w:type="spellStart"/>
      <w:r w:rsidRPr="001705FF">
        <w:rPr>
          <w:rFonts w:ascii="Arial" w:hAnsi="Arial" w:cs="Arial"/>
        </w:rPr>
        <w:t>rezultata</w:t>
      </w:r>
      <w:proofErr w:type="spellEnd"/>
      <w:r w:rsidRPr="001705FF">
        <w:rPr>
          <w:rFonts w:ascii="Arial" w:hAnsi="Arial" w:cs="Arial"/>
        </w:rPr>
        <w:t xml:space="preserve">: Stopa </w:t>
      </w:r>
      <w:proofErr w:type="spellStart"/>
      <w:r w:rsidRPr="001705FF">
        <w:rPr>
          <w:rFonts w:ascii="Arial" w:hAnsi="Arial" w:cs="Arial"/>
        </w:rPr>
        <w:t>odaziva</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prijavljene</w:t>
      </w:r>
      <w:proofErr w:type="spellEnd"/>
      <w:r w:rsidRPr="001705FF">
        <w:rPr>
          <w:rFonts w:ascii="Arial" w:hAnsi="Arial" w:cs="Arial"/>
        </w:rPr>
        <w:t xml:space="preserve"> </w:t>
      </w:r>
      <w:proofErr w:type="spellStart"/>
      <w:r w:rsidRPr="001705FF">
        <w:rPr>
          <w:rFonts w:ascii="Arial" w:hAnsi="Arial" w:cs="Arial"/>
        </w:rPr>
        <w:t>probleme</w:t>
      </w:r>
      <w:proofErr w:type="spellEnd"/>
      <w:r w:rsidRPr="001705FF">
        <w:rPr>
          <w:rFonts w:ascii="Arial" w:hAnsi="Arial" w:cs="Arial"/>
        </w:rPr>
        <w:t>.</w:t>
      </w:r>
    </w:p>
    <w:p w14:paraId="6B619017" w14:textId="77777777" w:rsidR="008C4F33" w:rsidRPr="001705FF" w:rsidRDefault="008C4F33" w:rsidP="008C4F33">
      <w:pPr>
        <w:ind w:right="-284"/>
        <w:jc w:val="both"/>
        <w:rPr>
          <w:rFonts w:ascii="Arial" w:hAnsi="Arial" w:cs="Arial"/>
        </w:rPr>
      </w:pPr>
    </w:p>
    <w:p w14:paraId="5DD05D82"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proofErr w:type="spellStart"/>
      <w:r w:rsidRPr="001705FF">
        <w:rPr>
          <w:rFonts w:ascii="Arial" w:hAnsi="Arial" w:cs="Arial"/>
          <w:b/>
        </w:rPr>
        <w:t>Tekući</w:t>
      </w:r>
      <w:proofErr w:type="spellEnd"/>
      <w:r w:rsidRPr="001705FF">
        <w:rPr>
          <w:rFonts w:ascii="Arial" w:hAnsi="Arial" w:cs="Arial"/>
          <w:b/>
        </w:rPr>
        <w:t xml:space="preserve"> </w:t>
      </w:r>
      <w:proofErr w:type="spellStart"/>
      <w:r w:rsidRPr="001705FF">
        <w:rPr>
          <w:rFonts w:ascii="Arial" w:hAnsi="Arial" w:cs="Arial"/>
          <w:b/>
        </w:rPr>
        <w:t>projekt</w:t>
      </w:r>
      <w:proofErr w:type="spellEnd"/>
      <w:r w:rsidRPr="001705FF">
        <w:rPr>
          <w:rFonts w:ascii="Arial" w:hAnsi="Arial" w:cs="Arial"/>
          <w:b/>
        </w:rPr>
        <w:t xml:space="preserve"> T101301 </w:t>
      </w:r>
      <w:proofErr w:type="spellStart"/>
      <w:r w:rsidRPr="001705FF">
        <w:rPr>
          <w:rFonts w:ascii="Arial" w:hAnsi="Arial" w:cs="Arial"/>
          <w:b/>
        </w:rPr>
        <w:t>Održavanje</w:t>
      </w:r>
      <w:proofErr w:type="spellEnd"/>
      <w:r w:rsidRPr="001705FF">
        <w:rPr>
          <w:rFonts w:ascii="Arial" w:hAnsi="Arial" w:cs="Arial"/>
          <w:b/>
        </w:rPr>
        <w:t xml:space="preserve"> </w:t>
      </w:r>
      <w:proofErr w:type="spellStart"/>
      <w:r w:rsidRPr="001705FF">
        <w:rPr>
          <w:rFonts w:ascii="Arial" w:hAnsi="Arial" w:cs="Arial"/>
          <w:b/>
        </w:rPr>
        <w:t>javne</w:t>
      </w:r>
      <w:proofErr w:type="spellEnd"/>
      <w:r w:rsidRPr="001705FF">
        <w:rPr>
          <w:rFonts w:ascii="Arial" w:hAnsi="Arial" w:cs="Arial"/>
          <w:b/>
        </w:rPr>
        <w:t xml:space="preserve"> </w:t>
      </w:r>
      <w:proofErr w:type="spellStart"/>
      <w:r w:rsidRPr="001705FF">
        <w:rPr>
          <w:rFonts w:ascii="Arial" w:hAnsi="Arial" w:cs="Arial"/>
          <w:b/>
        </w:rPr>
        <w:t>rasvjete</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29"/>
        <w:gridCol w:w="1559"/>
      </w:tblGrid>
      <w:tr w:rsidR="004A72AC" w:rsidRPr="001705FF" w14:paraId="1D974465" w14:textId="77777777" w:rsidTr="004A72AC">
        <w:tc>
          <w:tcPr>
            <w:tcW w:w="1356" w:type="dxa"/>
            <w:tcBorders>
              <w:top w:val="single" w:sz="4" w:space="0" w:color="auto"/>
              <w:left w:val="single" w:sz="4" w:space="0" w:color="auto"/>
              <w:bottom w:val="single" w:sz="4" w:space="0" w:color="auto"/>
              <w:right w:val="single" w:sz="4" w:space="0" w:color="auto"/>
            </w:tcBorders>
          </w:tcPr>
          <w:p w14:paraId="1DA0282F"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29" w:type="dxa"/>
            <w:tcBorders>
              <w:top w:val="single" w:sz="4" w:space="0" w:color="auto"/>
              <w:left w:val="single" w:sz="4" w:space="0" w:color="auto"/>
              <w:bottom w:val="single" w:sz="4" w:space="0" w:color="auto"/>
              <w:right w:val="single" w:sz="4" w:space="0" w:color="auto"/>
            </w:tcBorders>
          </w:tcPr>
          <w:p w14:paraId="24325264"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398F8C76" w14:textId="49C61E8D"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408AEF28" w14:textId="77777777" w:rsidTr="004A72AC">
        <w:tc>
          <w:tcPr>
            <w:tcW w:w="1356" w:type="dxa"/>
            <w:tcBorders>
              <w:top w:val="single" w:sz="4" w:space="0" w:color="auto"/>
              <w:left w:val="single" w:sz="4" w:space="0" w:color="auto"/>
              <w:bottom w:val="single" w:sz="4" w:space="0" w:color="auto"/>
              <w:right w:val="single" w:sz="4" w:space="0" w:color="auto"/>
            </w:tcBorders>
          </w:tcPr>
          <w:p w14:paraId="4F278F1D" w14:textId="77777777" w:rsidR="004A72AC" w:rsidRPr="001705FF" w:rsidRDefault="004A72AC" w:rsidP="00987C39">
            <w:pPr>
              <w:ind w:left="-142" w:right="-136"/>
              <w:jc w:val="center"/>
              <w:rPr>
                <w:rFonts w:ascii="Arial" w:hAnsi="Arial" w:cs="Arial"/>
              </w:rPr>
            </w:pPr>
            <w:r w:rsidRPr="001705FF">
              <w:rPr>
                <w:rFonts w:ascii="Arial" w:hAnsi="Arial" w:cs="Arial"/>
              </w:rPr>
              <w:t>T101301</w:t>
            </w:r>
          </w:p>
        </w:tc>
        <w:tc>
          <w:tcPr>
            <w:tcW w:w="1729" w:type="dxa"/>
            <w:tcBorders>
              <w:top w:val="single" w:sz="4" w:space="0" w:color="auto"/>
              <w:left w:val="single" w:sz="4" w:space="0" w:color="auto"/>
              <w:bottom w:val="single" w:sz="4" w:space="0" w:color="auto"/>
              <w:right w:val="single" w:sz="4" w:space="0" w:color="auto"/>
            </w:tcBorders>
            <w:vAlign w:val="center"/>
          </w:tcPr>
          <w:p w14:paraId="3BAA1CC2" w14:textId="77777777" w:rsidR="004A72AC" w:rsidRPr="001705FF" w:rsidRDefault="004A72AC" w:rsidP="00987C39">
            <w:pPr>
              <w:ind w:left="-130" w:right="-136"/>
              <w:jc w:val="center"/>
              <w:rPr>
                <w:rFonts w:ascii="Arial" w:hAnsi="Arial" w:cs="Arial"/>
                <w:bCs/>
              </w:rPr>
            </w:pPr>
            <w:r w:rsidRPr="001705FF">
              <w:rPr>
                <w:rFonts w:ascii="Arial" w:hAnsi="Arial" w:cs="Arial"/>
                <w:bCs/>
              </w:rPr>
              <w:t>26.000,00</w:t>
            </w:r>
          </w:p>
        </w:tc>
        <w:tc>
          <w:tcPr>
            <w:tcW w:w="1559" w:type="dxa"/>
            <w:tcBorders>
              <w:top w:val="single" w:sz="4" w:space="0" w:color="auto"/>
              <w:left w:val="single" w:sz="4" w:space="0" w:color="auto"/>
              <w:bottom w:val="single" w:sz="4" w:space="0" w:color="auto"/>
              <w:right w:val="single" w:sz="4" w:space="0" w:color="auto"/>
            </w:tcBorders>
            <w:vAlign w:val="center"/>
          </w:tcPr>
          <w:p w14:paraId="081E146C" w14:textId="3F5FDBCF" w:rsidR="004A72AC" w:rsidRPr="001705FF" w:rsidRDefault="006D234E" w:rsidP="00987C39">
            <w:pPr>
              <w:ind w:left="-130" w:right="-136"/>
              <w:jc w:val="center"/>
              <w:rPr>
                <w:rFonts w:ascii="Arial" w:hAnsi="Arial" w:cs="Arial"/>
                <w:bCs/>
              </w:rPr>
            </w:pPr>
            <w:r w:rsidRPr="001705FF">
              <w:rPr>
                <w:rFonts w:ascii="Arial" w:hAnsi="Arial" w:cs="Arial"/>
                <w:bCs/>
              </w:rPr>
              <w:t>23.277,28</w:t>
            </w:r>
          </w:p>
        </w:tc>
      </w:tr>
    </w:tbl>
    <w:p w14:paraId="2D05B2A4" w14:textId="77777777" w:rsidR="00E24636" w:rsidRPr="001705FF" w:rsidRDefault="00E24636" w:rsidP="00E24636">
      <w:pPr>
        <w:ind w:right="-284"/>
        <w:jc w:val="both"/>
        <w:rPr>
          <w:rFonts w:ascii="Arial" w:hAnsi="Arial" w:cs="Arial"/>
        </w:rPr>
      </w:pPr>
      <w:r w:rsidRPr="001705FF">
        <w:rPr>
          <w:rFonts w:ascii="Arial" w:hAnsi="Arial" w:cs="Arial"/>
        </w:rPr>
        <w:t xml:space="preserve">Troškovi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Tekućem</w:t>
      </w:r>
      <w:proofErr w:type="spellEnd"/>
      <w:r w:rsidRPr="001705FF">
        <w:rPr>
          <w:rFonts w:ascii="Arial" w:hAnsi="Arial" w:cs="Arial"/>
        </w:rPr>
        <w:t xml:space="preserve"> </w:t>
      </w:r>
      <w:proofErr w:type="spellStart"/>
      <w:r w:rsidRPr="001705FF">
        <w:rPr>
          <w:rFonts w:ascii="Arial" w:hAnsi="Arial" w:cs="Arial"/>
        </w:rPr>
        <w:t>projektu</w:t>
      </w:r>
      <w:proofErr w:type="spellEnd"/>
      <w:r w:rsidRPr="001705FF">
        <w:rPr>
          <w:rFonts w:ascii="Arial" w:hAnsi="Arial" w:cs="Arial"/>
        </w:rPr>
        <w:t xml:space="preserve"> T101301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troškove</w:t>
      </w:r>
      <w:proofErr w:type="spellEnd"/>
      <w:r w:rsidRPr="001705FF">
        <w:rPr>
          <w:rFonts w:ascii="Arial" w:hAnsi="Arial" w:cs="Arial"/>
        </w:rPr>
        <w:t xml:space="preserve"> </w:t>
      </w:r>
      <w:proofErr w:type="spellStart"/>
      <w:r w:rsidRPr="001705FF">
        <w:rPr>
          <w:rFonts w:ascii="Arial" w:hAnsi="Arial" w:cs="Arial"/>
        </w:rPr>
        <w:t>električne</w:t>
      </w:r>
      <w:proofErr w:type="spellEnd"/>
      <w:r w:rsidRPr="001705FF">
        <w:rPr>
          <w:rFonts w:ascii="Arial" w:hAnsi="Arial" w:cs="Arial"/>
        </w:rPr>
        <w:t xml:space="preserve"> </w:t>
      </w:r>
      <w:proofErr w:type="spellStart"/>
      <w:r w:rsidRPr="001705FF">
        <w:rPr>
          <w:rFonts w:ascii="Arial" w:hAnsi="Arial" w:cs="Arial"/>
        </w:rPr>
        <w:t>energije</w:t>
      </w:r>
      <w:proofErr w:type="spellEnd"/>
      <w:r w:rsidRPr="001705FF">
        <w:rPr>
          <w:rFonts w:ascii="Arial" w:hAnsi="Arial" w:cs="Arial"/>
        </w:rPr>
        <w:t xml:space="preserve"> </w:t>
      </w:r>
      <w:proofErr w:type="spellStart"/>
      <w:r w:rsidRPr="001705FF">
        <w:rPr>
          <w:rFonts w:ascii="Arial" w:hAnsi="Arial" w:cs="Arial"/>
        </w:rPr>
        <w:t>javne</w:t>
      </w:r>
      <w:proofErr w:type="spellEnd"/>
      <w:r w:rsidRPr="001705FF">
        <w:rPr>
          <w:rFonts w:ascii="Arial" w:hAnsi="Arial" w:cs="Arial"/>
        </w:rPr>
        <w:t xml:space="preserve"> </w:t>
      </w:r>
      <w:proofErr w:type="spellStart"/>
      <w:r w:rsidRPr="001705FF">
        <w:rPr>
          <w:rFonts w:ascii="Arial" w:hAnsi="Arial" w:cs="Arial"/>
        </w:rPr>
        <w:t>rasvjete</w:t>
      </w:r>
      <w:proofErr w:type="spellEnd"/>
      <w:r w:rsidRPr="001705FF">
        <w:rPr>
          <w:rFonts w:ascii="Arial" w:hAnsi="Arial" w:cs="Arial"/>
        </w:rPr>
        <w:t xml:space="preserve"> </w:t>
      </w:r>
      <w:proofErr w:type="spellStart"/>
      <w:r w:rsidRPr="001705FF">
        <w:rPr>
          <w:rFonts w:ascii="Arial" w:hAnsi="Arial" w:cs="Arial"/>
        </w:rPr>
        <w:t>te</w:t>
      </w:r>
      <w:proofErr w:type="spellEnd"/>
      <w:r w:rsidRPr="001705FF">
        <w:rPr>
          <w:rFonts w:ascii="Arial" w:hAnsi="Arial" w:cs="Arial"/>
        </w:rPr>
        <w:t xml:space="preserve"> </w:t>
      </w:r>
      <w:proofErr w:type="spellStart"/>
      <w:r w:rsidRPr="001705FF">
        <w:rPr>
          <w:rFonts w:ascii="Arial" w:hAnsi="Arial" w:cs="Arial"/>
        </w:rPr>
        <w:t>troškove</w:t>
      </w:r>
      <w:proofErr w:type="spellEnd"/>
      <w:r w:rsidRPr="001705FF">
        <w:rPr>
          <w:rFonts w:ascii="Arial" w:hAnsi="Arial" w:cs="Arial"/>
        </w:rPr>
        <w:t xml:space="preserve"> </w:t>
      </w:r>
      <w:proofErr w:type="spellStart"/>
      <w:r w:rsidRPr="001705FF">
        <w:rPr>
          <w:rFonts w:ascii="Arial" w:hAnsi="Arial" w:cs="Arial"/>
        </w:rPr>
        <w:t>održavanja</w:t>
      </w:r>
      <w:proofErr w:type="spellEnd"/>
      <w:r w:rsidRPr="001705FF">
        <w:rPr>
          <w:rFonts w:ascii="Arial" w:hAnsi="Arial" w:cs="Arial"/>
        </w:rPr>
        <w:t xml:space="preserve"> </w:t>
      </w:r>
      <w:proofErr w:type="spellStart"/>
      <w:r w:rsidRPr="001705FF">
        <w:rPr>
          <w:rFonts w:ascii="Arial" w:hAnsi="Arial" w:cs="Arial"/>
        </w:rPr>
        <w:t>javne</w:t>
      </w:r>
      <w:proofErr w:type="spellEnd"/>
      <w:r w:rsidRPr="001705FF">
        <w:rPr>
          <w:rFonts w:ascii="Arial" w:hAnsi="Arial" w:cs="Arial"/>
        </w:rPr>
        <w:t xml:space="preserve"> </w:t>
      </w:r>
      <w:proofErr w:type="spellStart"/>
      <w:r w:rsidRPr="001705FF">
        <w:rPr>
          <w:rFonts w:ascii="Arial" w:hAnsi="Arial" w:cs="Arial"/>
        </w:rPr>
        <w:t>rasvjete</w:t>
      </w:r>
      <w:proofErr w:type="spellEnd"/>
      <w:r w:rsidRPr="001705FF">
        <w:rPr>
          <w:rFonts w:ascii="Arial" w:hAnsi="Arial" w:cs="Arial"/>
        </w:rPr>
        <w:t xml:space="preserve"> (</w:t>
      </w:r>
      <w:proofErr w:type="spellStart"/>
      <w:r w:rsidRPr="001705FF">
        <w:rPr>
          <w:rFonts w:ascii="Arial" w:hAnsi="Arial" w:cs="Arial"/>
        </w:rPr>
        <w:t>zamjena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popravak</w:t>
      </w:r>
      <w:proofErr w:type="spellEnd"/>
      <w:r w:rsidRPr="001705FF">
        <w:rPr>
          <w:rFonts w:ascii="Arial" w:hAnsi="Arial" w:cs="Arial"/>
        </w:rPr>
        <w:t xml:space="preserve"> </w:t>
      </w:r>
      <w:proofErr w:type="spellStart"/>
      <w:r w:rsidRPr="001705FF">
        <w:rPr>
          <w:rFonts w:ascii="Arial" w:hAnsi="Arial" w:cs="Arial"/>
        </w:rPr>
        <w:t>svjetiljki</w:t>
      </w:r>
      <w:proofErr w:type="spellEnd"/>
      <w:r w:rsidRPr="001705FF">
        <w:rPr>
          <w:rFonts w:ascii="Arial" w:hAnsi="Arial" w:cs="Arial"/>
        </w:rPr>
        <w:t xml:space="preserve">, </w:t>
      </w:r>
      <w:proofErr w:type="spellStart"/>
      <w:r w:rsidRPr="001705FF">
        <w:rPr>
          <w:rFonts w:ascii="Arial" w:hAnsi="Arial" w:cs="Arial"/>
        </w:rPr>
        <w:t>zamjena</w:t>
      </w:r>
      <w:proofErr w:type="spellEnd"/>
      <w:r w:rsidRPr="001705FF">
        <w:rPr>
          <w:rFonts w:ascii="Arial" w:hAnsi="Arial" w:cs="Arial"/>
        </w:rPr>
        <w:t xml:space="preserve"> </w:t>
      </w:r>
      <w:proofErr w:type="spellStart"/>
      <w:r w:rsidRPr="001705FF">
        <w:rPr>
          <w:rFonts w:ascii="Arial" w:hAnsi="Arial" w:cs="Arial"/>
        </w:rPr>
        <w:t>stupova</w:t>
      </w:r>
      <w:proofErr w:type="spellEnd"/>
      <w:r w:rsidRPr="001705FF">
        <w:rPr>
          <w:rFonts w:ascii="Arial" w:hAnsi="Arial" w:cs="Arial"/>
        </w:rPr>
        <w:t>…).</w:t>
      </w:r>
    </w:p>
    <w:p w14:paraId="5E5C5CDB" w14:textId="77777777" w:rsidR="00E24636" w:rsidRPr="001705FF" w:rsidRDefault="00E24636" w:rsidP="00E24636">
      <w:pPr>
        <w:ind w:right="-284"/>
        <w:jc w:val="both"/>
        <w:rPr>
          <w:rFonts w:ascii="Arial" w:hAnsi="Arial" w:cs="Arial"/>
          <w:b/>
        </w:rPr>
      </w:pPr>
      <w:r w:rsidRPr="001705FF">
        <w:rPr>
          <w:rFonts w:ascii="Arial" w:hAnsi="Arial" w:cs="Arial"/>
          <w:b/>
        </w:rPr>
        <w:t xml:space="preserve">2. </w:t>
      </w:r>
      <w:proofErr w:type="spellStart"/>
      <w:r w:rsidRPr="001705FF">
        <w:rPr>
          <w:rFonts w:ascii="Arial" w:hAnsi="Arial" w:cs="Arial"/>
          <w:b/>
        </w:rPr>
        <w:t>Tekući</w:t>
      </w:r>
      <w:proofErr w:type="spellEnd"/>
      <w:r w:rsidRPr="001705FF">
        <w:rPr>
          <w:rFonts w:ascii="Arial" w:hAnsi="Arial" w:cs="Arial"/>
          <w:b/>
        </w:rPr>
        <w:t xml:space="preserve"> </w:t>
      </w:r>
      <w:proofErr w:type="spellStart"/>
      <w:r w:rsidRPr="001705FF">
        <w:rPr>
          <w:rFonts w:ascii="Arial" w:hAnsi="Arial" w:cs="Arial"/>
          <w:b/>
        </w:rPr>
        <w:t>projekt</w:t>
      </w:r>
      <w:proofErr w:type="spellEnd"/>
      <w:r w:rsidRPr="001705FF">
        <w:rPr>
          <w:rFonts w:ascii="Arial" w:hAnsi="Arial" w:cs="Arial"/>
          <w:b/>
        </w:rPr>
        <w:t xml:space="preserve"> T101303 </w:t>
      </w:r>
      <w:proofErr w:type="spellStart"/>
      <w:r w:rsidRPr="001705FF">
        <w:rPr>
          <w:rFonts w:ascii="Arial" w:hAnsi="Arial" w:cs="Arial"/>
          <w:b/>
        </w:rPr>
        <w:t>Održavanje</w:t>
      </w:r>
      <w:proofErr w:type="spellEnd"/>
      <w:r w:rsidRPr="001705FF">
        <w:rPr>
          <w:rFonts w:ascii="Arial" w:hAnsi="Arial" w:cs="Arial"/>
          <w:b/>
        </w:rPr>
        <w:t xml:space="preserve"> </w:t>
      </w:r>
      <w:proofErr w:type="spellStart"/>
      <w:r w:rsidRPr="001705FF">
        <w:rPr>
          <w:rFonts w:ascii="Arial" w:hAnsi="Arial" w:cs="Arial"/>
          <w:b/>
        </w:rPr>
        <w:t>asfaltnih</w:t>
      </w:r>
      <w:proofErr w:type="spellEnd"/>
      <w:r w:rsidRPr="001705FF">
        <w:rPr>
          <w:rFonts w:ascii="Arial" w:hAnsi="Arial" w:cs="Arial"/>
          <w:b/>
        </w:rPr>
        <w:t xml:space="preserve"> </w:t>
      </w:r>
      <w:proofErr w:type="spellStart"/>
      <w:r w:rsidRPr="001705FF">
        <w:rPr>
          <w:rFonts w:ascii="Arial" w:hAnsi="Arial" w:cs="Arial"/>
          <w:b/>
        </w:rPr>
        <w:t>površina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makadamskih</w:t>
      </w:r>
      <w:proofErr w:type="spellEnd"/>
      <w:r w:rsidRPr="001705FF">
        <w:rPr>
          <w:rFonts w:ascii="Arial" w:hAnsi="Arial" w:cs="Arial"/>
          <w:b/>
        </w:rPr>
        <w:t xml:space="preserve"> </w:t>
      </w:r>
      <w:proofErr w:type="spellStart"/>
      <w:r w:rsidRPr="001705FF">
        <w:rPr>
          <w:rFonts w:ascii="Arial" w:hAnsi="Arial" w:cs="Arial"/>
          <w:b/>
        </w:rPr>
        <w:t>puteva</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559"/>
      </w:tblGrid>
      <w:tr w:rsidR="004A72AC" w:rsidRPr="001705FF" w14:paraId="22BA12BE" w14:textId="77777777" w:rsidTr="004A72AC">
        <w:tc>
          <w:tcPr>
            <w:tcW w:w="1242" w:type="dxa"/>
            <w:tcBorders>
              <w:top w:val="single" w:sz="4" w:space="0" w:color="auto"/>
              <w:left w:val="single" w:sz="4" w:space="0" w:color="auto"/>
              <w:bottom w:val="single" w:sz="4" w:space="0" w:color="auto"/>
              <w:right w:val="single" w:sz="4" w:space="0" w:color="auto"/>
            </w:tcBorders>
          </w:tcPr>
          <w:p w14:paraId="18633020" w14:textId="77777777" w:rsidR="004A72AC" w:rsidRPr="001705FF" w:rsidRDefault="004A72AC" w:rsidP="00987C39">
            <w:pPr>
              <w:ind w:left="-142" w:right="-114"/>
              <w:jc w:val="center"/>
              <w:rPr>
                <w:rFonts w:ascii="Arial" w:hAnsi="Arial" w:cs="Arial"/>
              </w:rPr>
            </w:pPr>
            <w:proofErr w:type="spellStart"/>
            <w:r w:rsidRPr="001705FF">
              <w:rPr>
                <w:rFonts w:ascii="Arial" w:hAnsi="Arial" w:cs="Arial"/>
              </w:rPr>
              <w:t>Aktivnost</w:t>
            </w:r>
            <w:proofErr w:type="spellEnd"/>
          </w:p>
        </w:tc>
        <w:tc>
          <w:tcPr>
            <w:tcW w:w="1843" w:type="dxa"/>
            <w:tcBorders>
              <w:top w:val="single" w:sz="4" w:space="0" w:color="auto"/>
              <w:left w:val="single" w:sz="4" w:space="0" w:color="auto"/>
              <w:bottom w:val="single" w:sz="4" w:space="0" w:color="auto"/>
              <w:right w:val="single" w:sz="4" w:space="0" w:color="auto"/>
            </w:tcBorders>
          </w:tcPr>
          <w:p w14:paraId="303A0B0D" w14:textId="77777777" w:rsidR="004A72AC" w:rsidRPr="001705FF" w:rsidRDefault="004A72AC" w:rsidP="00987C39">
            <w:pPr>
              <w:ind w:left="-130" w:right="-114"/>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3DC6B9E1" w14:textId="1312635C" w:rsidR="004A72AC" w:rsidRPr="001705FF" w:rsidRDefault="004A72AC" w:rsidP="00987C39">
            <w:pPr>
              <w:ind w:left="-130" w:right="-114"/>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99CE65D" w14:textId="77777777" w:rsidTr="004A72AC">
        <w:tc>
          <w:tcPr>
            <w:tcW w:w="1242" w:type="dxa"/>
            <w:tcBorders>
              <w:top w:val="single" w:sz="4" w:space="0" w:color="auto"/>
              <w:left w:val="single" w:sz="4" w:space="0" w:color="auto"/>
              <w:bottom w:val="single" w:sz="4" w:space="0" w:color="auto"/>
              <w:right w:val="single" w:sz="4" w:space="0" w:color="auto"/>
            </w:tcBorders>
          </w:tcPr>
          <w:p w14:paraId="576DC58F" w14:textId="77777777" w:rsidR="004A72AC" w:rsidRPr="001705FF" w:rsidRDefault="004A72AC" w:rsidP="00987C39">
            <w:pPr>
              <w:ind w:left="-142" w:right="-114"/>
              <w:jc w:val="center"/>
              <w:rPr>
                <w:rFonts w:ascii="Arial" w:hAnsi="Arial" w:cs="Arial"/>
              </w:rPr>
            </w:pPr>
            <w:r w:rsidRPr="001705FF">
              <w:rPr>
                <w:rFonts w:ascii="Arial" w:hAnsi="Arial" w:cs="Arial"/>
              </w:rPr>
              <w:t>T101303</w:t>
            </w:r>
          </w:p>
        </w:tc>
        <w:tc>
          <w:tcPr>
            <w:tcW w:w="1843" w:type="dxa"/>
            <w:tcBorders>
              <w:top w:val="single" w:sz="4" w:space="0" w:color="auto"/>
              <w:left w:val="single" w:sz="4" w:space="0" w:color="auto"/>
              <w:bottom w:val="single" w:sz="4" w:space="0" w:color="auto"/>
              <w:right w:val="single" w:sz="4" w:space="0" w:color="auto"/>
            </w:tcBorders>
            <w:vAlign w:val="center"/>
          </w:tcPr>
          <w:p w14:paraId="2940E42E" w14:textId="77777777" w:rsidR="004A72AC" w:rsidRPr="001705FF" w:rsidRDefault="004A72AC" w:rsidP="00987C39">
            <w:pPr>
              <w:ind w:left="-130" w:right="-114"/>
              <w:jc w:val="center"/>
              <w:rPr>
                <w:rFonts w:ascii="Arial" w:hAnsi="Arial" w:cs="Arial"/>
                <w:bCs/>
              </w:rPr>
            </w:pPr>
            <w:r w:rsidRPr="001705FF">
              <w:rPr>
                <w:rFonts w:ascii="Arial" w:hAnsi="Arial" w:cs="Arial"/>
                <w:bCs/>
              </w:rPr>
              <w:t>17.000,00</w:t>
            </w:r>
          </w:p>
        </w:tc>
        <w:tc>
          <w:tcPr>
            <w:tcW w:w="1559" w:type="dxa"/>
            <w:tcBorders>
              <w:top w:val="single" w:sz="4" w:space="0" w:color="auto"/>
              <w:left w:val="single" w:sz="4" w:space="0" w:color="auto"/>
              <w:bottom w:val="single" w:sz="4" w:space="0" w:color="auto"/>
              <w:right w:val="single" w:sz="4" w:space="0" w:color="auto"/>
            </w:tcBorders>
            <w:vAlign w:val="center"/>
          </w:tcPr>
          <w:p w14:paraId="397E7B66" w14:textId="272529AD" w:rsidR="004A72AC" w:rsidRPr="001705FF" w:rsidRDefault="006D234E" w:rsidP="00987C39">
            <w:pPr>
              <w:ind w:left="-130" w:right="-114"/>
              <w:jc w:val="center"/>
              <w:rPr>
                <w:rFonts w:ascii="Arial" w:hAnsi="Arial" w:cs="Arial"/>
                <w:bCs/>
              </w:rPr>
            </w:pPr>
            <w:r w:rsidRPr="001705FF">
              <w:rPr>
                <w:rFonts w:ascii="Arial" w:hAnsi="Arial" w:cs="Arial"/>
                <w:bCs/>
              </w:rPr>
              <w:t>16.026,89</w:t>
            </w:r>
          </w:p>
        </w:tc>
      </w:tr>
    </w:tbl>
    <w:p w14:paraId="433E71B3" w14:textId="77777777" w:rsidR="00E24636" w:rsidRPr="001705FF" w:rsidRDefault="00E24636" w:rsidP="00E24636">
      <w:pPr>
        <w:ind w:right="-284"/>
        <w:jc w:val="both"/>
        <w:rPr>
          <w:rFonts w:ascii="Arial" w:hAnsi="Arial" w:cs="Arial"/>
          <w:b/>
        </w:rPr>
      </w:pPr>
      <w:bookmarkStart w:id="90" w:name="_Hlk114038304"/>
      <w:r w:rsidRPr="001705FF">
        <w:rPr>
          <w:rFonts w:ascii="Arial" w:hAnsi="Arial" w:cs="Arial"/>
        </w:rPr>
        <w:t xml:space="preserve">Troškovi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Tekućem</w:t>
      </w:r>
      <w:proofErr w:type="spellEnd"/>
      <w:r w:rsidRPr="001705FF">
        <w:rPr>
          <w:rFonts w:ascii="Arial" w:hAnsi="Arial" w:cs="Arial"/>
        </w:rPr>
        <w:t xml:space="preserve"> </w:t>
      </w:r>
      <w:proofErr w:type="spellStart"/>
      <w:r w:rsidRPr="001705FF">
        <w:rPr>
          <w:rFonts w:ascii="Arial" w:hAnsi="Arial" w:cs="Arial"/>
        </w:rPr>
        <w:t>projektu</w:t>
      </w:r>
      <w:proofErr w:type="spellEnd"/>
      <w:r w:rsidRPr="001705FF">
        <w:rPr>
          <w:rFonts w:ascii="Arial" w:hAnsi="Arial" w:cs="Arial"/>
        </w:rPr>
        <w:t xml:space="preserve"> </w:t>
      </w:r>
      <w:bookmarkEnd w:id="90"/>
      <w:r w:rsidRPr="001705FF">
        <w:rPr>
          <w:rFonts w:ascii="Arial" w:hAnsi="Arial" w:cs="Arial"/>
        </w:rPr>
        <w:t xml:space="preserve">T101302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rashode</w:t>
      </w:r>
      <w:proofErr w:type="spellEnd"/>
      <w:r w:rsidRPr="001705FF">
        <w:rPr>
          <w:rFonts w:ascii="Arial" w:hAnsi="Arial" w:cs="Arial"/>
        </w:rPr>
        <w:t xml:space="preserve"> za </w:t>
      </w:r>
      <w:proofErr w:type="spellStart"/>
      <w:r w:rsidRPr="001705FF">
        <w:rPr>
          <w:rFonts w:ascii="Arial" w:hAnsi="Arial" w:cs="Arial"/>
        </w:rPr>
        <w:t>usluge</w:t>
      </w:r>
      <w:proofErr w:type="spellEnd"/>
      <w:r w:rsidRPr="001705FF">
        <w:rPr>
          <w:rFonts w:ascii="Arial" w:hAnsi="Arial" w:cs="Arial"/>
        </w:rPr>
        <w:t xml:space="preserve"> ( </w:t>
      </w:r>
      <w:proofErr w:type="spellStart"/>
      <w:r w:rsidRPr="001705FF">
        <w:rPr>
          <w:rFonts w:ascii="Arial" w:hAnsi="Arial" w:cs="Arial"/>
        </w:rPr>
        <w:t>pikamiranje</w:t>
      </w:r>
      <w:proofErr w:type="spellEnd"/>
      <w:r w:rsidRPr="001705FF">
        <w:rPr>
          <w:rFonts w:ascii="Arial" w:hAnsi="Arial" w:cs="Arial"/>
        </w:rPr>
        <w:t xml:space="preserve">, </w:t>
      </w:r>
      <w:proofErr w:type="spellStart"/>
      <w:r w:rsidRPr="001705FF">
        <w:rPr>
          <w:rFonts w:ascii="Arial" w:hAnsi="Arial" w:cs="Arial"/>
        </w:rPr>
        <w:t>malčiranje</w:t>
      </w:r>
      <w:proofErr w:type="spellEnd"/>
      <w:r w:rsidRPr="001705FF">
        <w:rPr>
          <w:rFonts w:ascii="Arial" w:hAnsi="Arial" w:cs="Arial"/>
        </w:rPr>
        <w:t xml:space="preserve"> </w:t>
      </w:r>
      <w:proofErr w:type="spellStart"/>
      <w:r w:rsidRPr="001705FF">
        <w:rPr>
          <w:rFonts w:ascii="Arial" w:hAnsi="Arial" w:cs="Arial"/>
        </w:rPr>
        <w:t>površina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materijal</w:t>
      </w:r>
      <w:proofErr w:type="spellEnd"/>
      <w:r w:rsidRPr="001705FF">
        <w:rPr>
          <w:rFonts w:ascii="Arial" w:hAnsi="Arial" w:cs="Arial"/>
        </w:rPr>
        <w:t xml:space="preserve"> za </w:t>
      </w:r>
      <w:proofErr w:type="spellStart"/>
      <w:r w:rsidRPr="001705FF">
        <w:rPr>
          <w:rFonts w:ascii="Arial" w:hAnsi="Arial" w:cs="Arial"/>
        </w:rPr>
        <w:t>nasipavanje</w:t>
      </w:r>
      <w:proofErr w:type="spellEnd"/>
      <w:r w:rsidRPr="001705FF">
        <w:rPr>
          <w:rFonts w:ascii="Arial" w:hAnsi="Arial" w:cs="Arial"/>
        </w:rPr>
        <w:t xml:space="preserve"> (</w:t>
      </w:r>
      <w:proofErr w:type="spellStart"/>
      <w:r w:rsidRPr="001705FF">
        <w:rPr>
          <w:rFonts w:ascii="Arial" w:hAnsi="Arial" w:cs="Arial"/>
        </w:rPr>
        <w:t>agregat</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tampon) </w:t>
      </w:r>
      <w:proofErr w:type="spellStart"/>
      <w:r w:rsidRPr="001705FF">
        <w:rPr>
          <w:rFonts w:ascii="Arial" w:hAnsi="Arial" w:cs="Arial"/>
        </w:rPr>
        <w:t>makadamskih</w:t>
      </w:r>
      <w:proofErr w:type="spellEnd"/>
      <w:r w:rsidRPr="001705FF">
        <w:rPr>
          <w:rFonts w:ascii="Arial" w:hAnsi="Arial" w:cs="Arial"/>
        </w:rPr>
        <w:t xml:space="preserve"> </w:t>
      </w:r>
      <w:proofErr w:type="spellStart"/>
      <w:r w:rsidRPr="001705FF">
        <w:rPr>
          <w:rFonts w:ascii="Arial" w:hAnsi="Arial" w:cs="Arial"/>
        </w:rPr>
        <w:t>puteva</w:t>
      </w:r>
      <w:proofErr w:type="spellEnd"/>
      <w:r w:rsidRPr="001705FF">
        <w:rPr>
          <w:rFonts w:ascii="Arial" w:hAnsi="Arial" w:cs="Arial"/>
        </w:rPr>
        <w:t xml:space="preserve">, </w:t>
      </w:r>
      <w:proofErr w:type="spellStart"/>
      <w:r w:rsidRPr="001705FF">
        <w:rPr>
          <w:rFonts w:ascii="Arial" w:hAnsi="Arial" w:cs="Arial"/>
        </w:rPr>
        <w:t>popravak</w:t>
      </w:r>
      <w:proofErr w:type="spellEnd"/>
      <w:r w:rsidRPr="001705FF">
        <w:rPr>
          <w:rFonts w:ascii="Arial" w:hAnsi="Arial" w:cs="Arial"/>
        </w:rPr>
        <w:t xml:space="preserve"> </w:t>
      </w:r>
      <w:proofErr w:type="spellStart"/>
      <w:r w:rsidRPr="001705FF">
        <w:rPr>
          <w:rFonts w:ascii="Arial" w:hAnsi="Arial" w:cs="Arial"/>
        </w:rPr>
        <w:t>udarnih</w:t>
      </w:r>
      <w:proofErr w:type="spellEnd"/>
      <w:r w:rsidRPr="001705FF">
        <w:rPr>
          <w:rFonts w:ascii="Arial" w:hAnsi="Arial" w:cs="Arial"/>
        </w:rPr>
        <w:t xml:space="preserve"> </w:t>
      </w:r>
      <w:proofErr w:type="spellStart"/>
      <w:r w:rsidRPr="001705FF">
        <w:rPr>
          <w:rFonts w:ascii="Arial" w:hAnsi="Arial" w:cs="Arial"/>
        </w:rPr>
        <w:t>rupa</w:t>
      </w:r>
      <w:proofErr w:type="spellEnd"/>
      <w:r w:rsidRPr="001705FF">
        <w:rPr>
          <w:rFonts w:ascii="Arial" w:hAnsi="Arial" w:cs="Arial"/>
        </w:rPr>
        <w:t xml:space="preserve">, </w:t>
      </w:r>
      <w:proofErr w:type="spellStart"/>
      <w:r w:rsidRPr="001705FF">
        <w:rPr>
          <w:rFonts w:ascii="Arial" w:hAnsi="Arial" w:cs="Arial"/>
        </w:rPr>
        <w:t>iscrtavanje</w:t>
      </w:r>
      <w:proofErr w:type="spellEnd"/>
      <w:r w:rsidRPr="001705FF">
        <w:rPr>
          <w:rFonts w:ascii="Arial" w:hAnsi="Arial" w:cs="Arial"/>
        </w:rPr>
        <w:t xml:space="preserve"> </w:t>
      </w:r>
      <w:proofErr w:type="spellStart"/>
      <w:r w:rsidRPr="001705FF">
        <w:rPr>
          <w:rFonts w:ascii="Arial" w:hAnsi="Arial" w:cs="Arial"/>
        </w:rPr>
        <w:t>pješačkih</w:t>
      </w:r>
      <w:proofErr w:type="spellEnd"/>
      <w:r w:rsidRPr="001705FF">
        <w:rPr>
          <w:rFonts w:ascii="Arial" w:hAnsi="Arial" w:cs="Arial"/>
        </w:rPr>
        <w:t xml:space="preserve"> </w:t>
      </w:r>
      <w:proofErr w:type="spellStart"/>
      <w:r w:rsidRPr="001705FF">
        <w:rPr>
          <w:rFonts w:ascii="Arial" w:hAnsi="Arial" w:cs="Arial"/>
        </w:rPr>
        <w:t>prijelaza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sl.. </w:t>
      </w:r>
    </w:p>
    <w:p w14:paraId="4D9CB9CA" w14:textId="77777777" w:rsidR="00E24636" w:rsidRPr="001705FF" w:rsidRDefault="00E24636" w:rsidP="00E24636">
      <w:pPr>
        <w:ind w:right="-284"/>
        <w:jc w:val="both"/>
        <w:rPr>
          <w:rFonts w:ascii="Arial" w:hAnsi="Arial" w:cs="Arial"/>
          <w:b/>
        </w:rPr>
      </w:pPr>
    </w:p>
    <w:p w14:paraId="10906B74" w14:textId="77777777" w:rsidR="00E24636" w:rsidRPr="001705FF" w:rsidRDefault="00E24636" w:rsidP="00E24636">
      <w:pPr>
        <w:ind w:right="-284"/>
        <w:jc w:val="both"/>
        <w:rPr>
          <w:rFonts w:ascii="Arial" w:hAnsi="Arial" w:cs="Arial"/>
          <w:b/>
        </w:rPr>
      </w:pPr>
      <w:r w:rsidRPr="001705FF">
        <w:rPr>
          <w:rFonts w:ascii="Arial" w:hAnsi="Arial" w:cs="Arial"/>
          <w:b/>
        </w:rPr>
        <w:t xml:space="preserve">3. </w:t>
      </w:r>
      <w:proofErr w:type="spellStart"/>
      <w:r w:rsidRPr="001705FF">
        <w:rPr>
          <w:rFonts w:ascii="Arial" w:hAnsi="Arial" w:cs="Arial"/>
          <w:b/>
        </w:rPr>
        <w:t>Tekući</w:t>
      </w:r>
      <w:proofErr w:type="spellEnd"/>
      <w:r w:rsidRPr="001705FF">
        <w:rPr>
          <w:rFonts w:ascii="Arial" w:hAnsi="Arial" w:cs="Arial"/>
          <w:b/>
        </w:rPr>
        <w:t xml:space="preserve"> </w:t>
      </w:r>
      <w:proofErr w:type="spellStart"/>
      <w:r w:rsidRPr="001705FF">
        <w:rPr>
          <w:rFonts w:ascii="Arial" w:hAnsi="Arial" w:cs="Arial"/>
          <w:b/>
        </w:rPr>
        <w:t>projekt</w:t>
      </w:r>
      <w:proofErr w:type="spellEnd"/>
      <w:r w:rsidRPr="001705FF">
        <w:rPr>
          <w:rFonts w:ascii="Arial" w:hAnsi="Arial" w:cs="Arial"/>
          <w:b/>
        </w:rPr>
        <w:t xml:space="preserve"> T101304 </w:t>
      </w:r>
      <w:proofErr w:type="spellStart"/>
      <w:r w:rsidRPr="001705FF">
        <w:rPr>
          <w:rFonts w:ascii="Arial" w:hAnsi="Arial" w:cs="Arial"/>
          <w:b/>
        </w:rPr>
        <w:t>Održavanje</w:t>
      </w:r>
      <w:proofErr w:type="spellEnd"/>
      <w:r w:rsidRPr="001705FF">
        <w:rPr>
          <w:rFonts w:ascii="Arial" w:hAnsi="Arial" w:cs="Arial"/>
          <w:b/>
        </w:rPr>
        <w:t xml:space="preserve"> </w:t>
      </w:r>
      <w:proofErr w:type="spellStart"/>
      <w:r w:rsidRPr="001705FF">
        <w:rPr>
          <w:rFonts w:ascii="Arial" w:hAnsi="Arial" w:cs="Arial"/>
          <w:b/>
        </w:rPr>
        <w:t>javnih</w:t>
      </w:r>
      <w:proofErr w:type="spellEnd"/>
      <w:r w:rsidRPr="001705FF">
        <w:rPr>
          <w:rFonts w:ascii="Arial" w:hAnsi="Arial" w:cs="Arial"/>
          <w:b/>
        </w:rPr>
        <w:t xml:space="preserve"> </w:t>
      </w:r>
      <w:proofErr w:type="spellStart"/>
      <w:r w:rsidRPr="001705FF">
        <w:rPr>
          <w:rFonts w:ascii="Arial" w:hAnsi="Arial" w:cs="Arial"/>
          <w:b/>
        </w:rPr>
        <w:t>površina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groblja</w:t>
      </w:r>
      <w:proofErr w:type="spellEnd"/>
      <w:r w:rsidRPr="001705FF">
        <w:rPr>
          <w:rFonts w:ascii="Arial" w:hAnsi="Arial" w:cs="Arial"/>
          <w:b/>
        </w:rPr>
        <w:t xml:space="preserve"> </w:t>
      </w:r>
      <w:proofErr w:type="spellStart"/>
      <w:r w:rsidRPr="001705FF">
        <w:rPr>
          <w:rFonts w:ascii="Arial" w:hAnsi="Arial" w:cs="Arial"/>
          <w:b/>
        </w:rPr>
        <w:t>te</w:t>
      </w:r>
      <w:proofErr w:type="spellEnd"/>
      <w:r w:rsidRPr="001705FF">
        <w:rPr>
          <w:rFonts w:ascii="Arial" w:hAnsi="Arial" w:cs="Arial"/>
          <w:b/>
        </w:rPr>
        <w:t xml:space="preserve"> </w:t>
      </w:r>
      <w:proofErr w:type="spellStart"/>
      <w:r w:rsidRPr="001705FF">
        <w:rPr>
          <w:rFonts w:ascii="Arial" w:hAnsi="Arial" w:cs="Arial"/>
          <w:b/>
        </w:rPr>
        <w:t>objekata</w:t>
      </w:r>
      <w:proofErr w:type="spellEnd"/>
      <w:r w:rsidRPr="001705FF">
        <w:rPr>
          <w:rFonts w:ascii="Arial" w:hAnsi="Arial" w:cs="Arial"/>
          <w:b/>
        </w:rPr>
        <w:t xml:space="preserve"> </w:t>
      </w:r>
      <w:proofErr w:type="spellStart"/>
      <w:r w:rsidRPr="001705FF">
        <w:rPr>
          <w:rFonts w:ascii="Arial" w:hAnsi="Arial" w:cs="Arial"/>
          <w:b/>
        </w:rPr>
        <w:t>na</w:t>
      </w:r>
      <w:proofErr w:type="spellEnd"/>
      <w:r w:rsidRPr="001705FF">
        <w:rPr>
          <w:rFonts w:ascii="Arial" w:hAnsi="Arial" w:cs="Arial"/>
          <w:b/>
        </w:rPr>
        <w:t xml:space="preserve"> </w:t>
      </w:r>
      <w:proofErr w:type="spellStart"/>
      <w:r w:rsidRPr="001705FF">
        <w:rPr>
          <w:rFonts w:ascii="Arial" w:hAnsi="Arial" w:cs="Arial"/>
          <w:b/>
        </w:rPr>
        <w:t>groblju</w:t>
      </w:r>
      <w:proofErr w:type="spellEnd"/>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1466CEC6" w14:textId="77777777" w:rsidTr="004A72AC">
        <w:tc>
          <w:tcPr>
            <w:tcW w:w="1355" w:type="dxa"/>
            <w:tcBorders>
              <w:top w:val="single" w:sz="4" w:space="0" w:color="auto"/>
              <w:left w:val="single" w:sz="4" w:space="0" w:color="auto"/>
              <w:bottom w:val="single" w:sz="4" w:space="0" w:color="auto"/>
              <w:right w:val="single" w:sz="4" w:space="0" w:color="auto"/>
            </w:tcBorders>
          </w:tcPr>
          <w:p w14:paraId="0F76F84B" w14:textId="77777777" w:rsidR="004A72AC" w:rsidRPr="001705FF" w:rsidRDefault="004A72AC" w:rsidP="00987C39">
            <w:pPr>
              <w:ind w:left="-142" w:right="-136"/>
              <w:jc w:val="center"/>
              <w:rPr>
                <w:rFonts w:ascii="Arial" w:hAnsi="Arial" w:cs="Arial"/>
              </w:rPr>
            </w:pPr>
            <w:r w:rsidRPr="001705FF">
              <w:rPr>
                <w:rFonts w:ascii="Arial" w:hAnsi="Arial" w:cs="Arial"/>
              </w:rPr>
              <w:t>Projekt</w:t>
            </w:r>
          </w:p>
        </w:tc>
        <w:tc>
          <w:tcPr>
            <w:tcW w:w="1730" w:type="dxa"/>
            <w:tcBorders>
              <w:top w:val="single" w:sz="4" w:space="0" w:color="auto"/>
              <w:left w:val="single" w:sz="4" w:space="0" w:color="auto"/>
              <w:bottom w:val="single" w:sz="4" w:space="0" w:color="auto"/>
              <w:right w:val="single" w:sz="4" w:space="0" w:color="auto"/>
            </w:tcBorders>
          </w:tcPr>
          <w:p w14:paraId="621FFCBB"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002F8793" w14:textId="4DB41998"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96F3FF7" w14:textId="77777777" w:rsidTr="004A72AC">
        <w:tc>
          <w:tcPr>
            <w:tcW w:w="1355" w:type="dxa"/>
            <w:tcBorders>
              <w:top w:val="single" w:sz="4" w:space="0" w:color="auto"/>
              <w:left w:val="single" w:sz="4" w:space="0" w:color="auto"/>
              <w:bottom w:val="single" w:sz="4" w:space="0" w:color="auto"/>
              <w:right w:val="single" w:sz="4" w:space="0" w:color="auto"/>
            </w:tcBorders>
          </w:tcPr>
          <w:p w14:paraId="47175014" w14:textId="77777777" w:rsidR="004A72AC" w:rsidRPr="001705FF" w:rsidRDefault="004A72AC" w:rsidP="00987C39">
            <w:pPr>
              <w:ind w:left="-142" w:right="-136"/>
              <w:jc w:val="center"/>
              <w:rPr>
                <w:rFonts w:ascii="Arial" w:hAnsi="Arial" w:cs="Arial"/>
              </w:rPr>
            </w:pPr>
            <w:r w:rsidRPr="001705FF">
              <w:rPr>
                <w:rFonts w:ascii="Arial" w:hAnsi="Arial" w:cs="Arial"/>
              </w:rPr>
              <w:t>T101304</w:t>
            </w:r>
          </w:p>
        </w:tc>
        <w:tc>
          <w:tcPr>
            <w:tcW w:w="1730" w:type="dxa"/>
            <w:tcBorders>
              <w:top w:val="single" w:sz="4" w:space="0" w:color="auto"/>
              <w:left w:val="single" w:sz="4" w:space="0" w:color="auto"/>
              <w:bottom w:val="single" w:sz="4" w:space="0" w:color="auto"/>
              <w:right w:val="single" w:sz="4" w:space="0" w:color="auto"/>
            </w:tcBorders>
            <w:vAlign w:val="center"/>
          </w:tcPr>
          <w:p w14:paraId="6467FA69" w14:textId="2003C515" w:rsidR="004A72AC" w:rsidRPr="001705FF" w:rsidRDefault="006D234E" w:rsidP="00987C39">
            <w:pPr>
              <w:ind w:left="-130" w:right="-136"/>
              <w:jc w:val="center"/>
              <w:rPr>
                <w:rFonts w:ascii="Arial" w:hAnsi="Arial" w:cs="Arial"/>
                <w:bCs/>
              </w:rPr>
            </w:pPr>
            <w:r w:rsidRPr="001705FF">
              <w:rPr>
                <w:rFonts w:ascii="Arial" w:hAnsi="Arial" w:cs="Arial"/>
                <w:bCs/>
              </w:rPr>
              <w:t>24</w:t>
            </w:r>
            <w:r w:rsidR="004A72AC" w:rsidRPr="001705FF">
              <w:rPr>
                <w:rFonts w:ascii="Arial" w:hAnsi="Arial" w:cs="Arial"/>
                <w:bCs/>
              </w:rPr>
              <w:t>.000,00</w:t>
            </w:r>
          </w:p>
        </w:tc>
        <w:tc>
          <w:tcPr>
            <w:tcW w:w="1559" w:type="dxa"/>
            <w:tcBorders>
              <w:top w:val="single" w:sz="4" w:space="0" w:color="auto"/>
              <w:left w:val="single" w:sz="4" w:space="0" w:color="auto"/>
              <w:bottom w:val="single" w:sz="4" w:space="0" w:color="auto"/>
              <w:right w:val="single" w:sz="4" w:space="0" w:color="auto"/>
            </w:tcBorders>
            <w:vAlign w:val="center"/>
          </w:tcPr>
          <w:p w14:paraId="03FE849C" w14:textId="54AD07BE" w:rsidR="004A72AC" w:rsidRPr="001705FF" w:rsidRDefault="006D234E" w:rsidP="00987C39">
            <w:pPr>
              <w:ind w:left="-130" w:right="-136"/>
              <w:jc w:val="center"/>
              <w:rPr>
                <w:rFonts w:ascii="Arial" w:hAnsi="Arial" w:cs="Arial"/>
                <w:bCs/>
              </w:rPr>
            </w:pPr>
            <w:r w:rsidRPr="001705FF">
              <w:rPr>
                <w:rFonts w:ascii="Arial" w:hAnsi="Arial" w:cs="Arial"/>
                <w:bCs/>
              </w:rPr>
              <w:t>21.423,83</w:t>
            </w:r>
          </w:p>
        </w:tc>
      </w:tr>
    </w:tbl>
    <w:p w14:paraId="1BF5D0FB" w14:textId="77777777" w:rsidR="00E24636" w:rsidRPr="001705FF" w:rsidRDefault="00E24636" w:rsidP="00E24636">
      <w:pPr>
        <w:ind w:right="-284"/>
        <w:jc w:val="both"/>
        <w:rPr>
          <w:rFonts w:ascii="Arial" w:hAnsi="Arial" w:cs="Arial"/>
        </w:rPr>
      </w:pPr>
      <w:r w:rsidRPr="001705FF">
        <w:rPr>
          <w:rFonts w:ascii="Arial" w:hAnsi="Arial" w:cs="Arial"/>
        </w:rPr>
        <w:t xml:space="preserve">Troškovi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Tekućem</w:t>
      </w:r>
      <w:proofErr w:type="spellEnd"/>
      <w:r w:rsidRPr="001705FF">
        <w:rPr>
          <w:rFonts w:ascii="Arial" w:hAnsi="Arial" w:cs="Arial"/>
        </w:rPr>
        <w:t xml:space="preserve"> </w:t>
      </w:r>
      <w:proofErr w:type="spellStart"/>
      <w:r w:rsidRPr="001705FF">
        <w:rPr>
          <w:rFonts w:ascii="Arial" w:hAnsi="Arial" w:cs="Arial"/>
        </w:rPr>
        <w:t>projektu</w:t>
      </w:r>
      <w:proofErr w:type="spellEnd"/>
      <w:r w:rsidRPr="001705FF">
        <w:rPr>
          <w:rFonts w:ascii="Arial" w:hAnsi="Arial" w:cs="Arial"/>
        </w:rPr>
        <w:t xml:space="preserve"> T101304 </w:t>
      </w:r>
      <w:proofErr w:type="spellStart"/>
      <w:r w:rsidRPr="001705FF">
        <w:rPr>
          <w:rFonts w:ascii="Arial" w:hAnsi="Arial" w:cs="Arial"/>
        </w:rPr>
        <w:t>odnose</w:t>
      </w:r>
      <w:proofErr w:type="spellEnd"/>
      <w:r w:rsidRPr="001705FF">
        <w:rPr>
          <w:rFonts w:ascii="Arial" w:hAnsi="Arial" w:cs="Arial"/>
        </w:rPr>
        <w:t xml:space="preserve"> se </w:t>
      </w:r>
      <w:proofErr w:type="spellStart"/>
      <w:r w:rsidRPr="001705FF">
        <w:rPr>
          <w:rFonts w:ascii="Arial" w:hAnsi="Arial" w:cs="Arial"/>
        </w:rPr>
        <w:t>na</w:t>
      </w:r>
      <w:proofErr w:type="spellEnd"/>
      <w:r w:rsidRPr="001705FF">
        <w:rPr>
          <w:rFonts w:ascii="Arial" w:hAnsi="Arial" w:cs="Arial"/>
        </w:rPr>
        <w:t xml:space="preserve"> </w:t>
      </w:r>
      <w:proofErr w:type="spellStart"/>
      <w:r w:rsidRPr="001705FF">
        <w:rPr>
          <w:rFonts w:ascii="Arial" w:hAnsi="Arial" w:cs="Arial"/>
        </w:rPr>
        <w:t>materija</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dijelove</w:t>
      </w:r>
      <w:proofErr w:type="spellEnd"/>
      <w:r w:rsidRPr="001705FF">
        <w:rPr>
          <w:rFonts w:ascii="Arial" w:hAnsi="Arial" w:cs="Arial"/>
        </w:rPr>
        <w:t xml:space="preserve"> za </w:t>
      </w:r>
      <w:proofErr w:type="spellStart"/>
      <w:r w:rsidRPr="001705FF">
        <w:rPr>
          <w:rFonts w:ascii="Arial" w:hAnsi="Arial" w:cs="Arial"/>
        </w:rPr>
        <w:t>tekuće</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investicijsko</w:t>
      </w:r>
      <w:proofErr w:type="spellEnd"/>
      <w:r w:rsidRPr="001705FF">
        <w:rPr>
          <w:rFonts w:ascii="Arial" w:hAnsi="Arial" w:cs="Arial"/>
        </w:rPr>
        <w:t xml:space="preserve"> </w:t>
      </w:r>
      <w:proofErr w:type="spellStart"/>
      <w:r w:rsidRPr="001705FF">
        <w:rPr>
          <w:rFonts w:ascii="Arial" w:hAnsi="Arial" w:cs="Arial"/>
        </w:rPr>
        <w:t>održavanje</w:t>
      </w:r>
      <w:proofErr w:type="spellEnd"/>
      <w:r w:rsidRPr="001705FF">
        <w:rPr>
          <w:rFonts w:ascii="Arial" w:hAnsi="Arial" w:cs="Arial"/>
        </w:rPr>
        <w:t xml:space="preserve">, </w:t>
      </w:r>
      <w:proofErr w:type="spellStart"/>
      <w:r w:rsidRPr="001705FF">
        <w:rPr>
          <w:rFonts w:ascii="Arial" w:hAnsi="Arial" w:cs="Arial"/>
        </w:rPr>
        <w:t>usluge</w:t>
      </w:r>
      <w:proofErr w:type="spellEnd"/>
      <w:r w:rsidRPr="001705FF">
        <w:rPr>
          <w:rFonts w:ascii="Arial" w:hAnsi="Arial" w:cs="Arial"/>
        </w:rPr>
        <w:t xml:space="preserve"> </w:t>
      </w:r>
      <w:proofErr w:type="spellStart"/>
      <w:r w:rsidRPr="001705FF">
        <w:rPr>
          <w:rFonts w:ascii="Arial" w:hAnsi="Arial" w:cs="Arial"/>
        </w:rPr>
        <w:t>održavanja</w:t>
      </w:r>
      <w:proofErr w:type="spellEnd"/>
      <w:r w:rsidRPr="001705FF">
        <w:rPr>
          <w:rFonts w:ascii="Arial" w:hAnsi="Arial" w:cs="Arial"/>
        </w:rPr>
        <w:t xml:space="preserve"> </w:t>
      </w:r>
      <w:proofErr w:type="spellStart"/>
      <w:r w:rsidRPr="001705FF">
        <w:rPr>
          <w:rFonts w:ascii="Arial" w:hAnsi="Arial" w:cs="Arial"/>
        </w:rPr>
        <w:t>mrtvačnice</w:t>
      </w:r>
      <w:proofErr w:type="spellEnd"/>
      <w:r w:rsidRPr="001705FF">
        <w:rPr>
          <w:rFonts w:ascii="Arial" w:hAnsi="Arial" w:cs="Arial"/>
        </w:rPr>
        <w:t xml:space="preserve"> u </w:t>
      </w:r>
      <w:proofErr w:type="spellStart"/>
      <w:r w:rsidRPr="001705FF">
        <w:rPr>
          <w:rFonts w:ascii="Arial" w:hAnsi="Arial" w:cs="Arial"/>
        </w:rPr>
        <w:t>Kamanju</w:t>
      </w:r>
      <w:proofErr w:type="spellEnd"/>
      <w:r w:rsidRPr="001705FF">
        <w:rPr>
          <w:rFonts w:ascii="Arial" w:hAnsi="Arial" w:cs="Arial"/>
        </w:rPr>
        <w:t xml:space="preserve">, </w:t>
      </w:r>
      <w:proofErr w:type="spellStart"/>
      <w:r w:rsidRPr="001705FF">
        <w:rPr>
          <w:rFonts w:ascii="Arial" w:hAnsi="Arial" w:cs="Arial"/>
        </w:rPr>
        <w:t>usluge</w:t>
      </w:r>
      <w:proofErr w:type="spellEnd"/>
      <w:r w:rsidRPr="001705FF">
        <w:rPr>
          <w:rFonts w:ascii="Arial" w:hAnsi="Arial" w:cs="Arial"/>
        </w:rPr>
        <w:t xml:space="preserve"> </w:t>
      </w:r>
      <w:proofErr w:type="spellStart"/>
      <w:r w:rsidRPr="001705FF">
        <w:rPr>
          <w:rFonts w:ascii="Arial" w:hAnsi="Arial" w:cs="Arial"/>
        </w:rPr>
        <w:t>pikamiranja</w:t>
      </w:r>
      <w:proofErr w:type="spellEnd"/>
      <w:r w:rsidRPr="001705FF">
        <w:rPr>
          <w:rFonts w:ascii="Arial" w:hAnsi="Arial" w:cs="Arial"/>
        </w:rPr>
        <w:t xml:space="preserve">, </w:t>
      </w:r>
      <w:proofErr w:type="spellStart"/>
      <w:r w:rsidRPr="001705FF">
        <w:rPr>
          <w:rFonts w:ascii="Arial" w:hAnsi="Arial" w:cs="Arial"/>
        </w:rPr>
        <w:t>komunalne</w:t>
      </w:r>
      <w:proofErr w:type="spellEnd"/>
      <w:r w:rsidRPr="001705FF">
        <w:rPr>
          <w:rFonts w:ascii="Arial" w:hAnsi="Arial" w:cs="Arial"/>
        </w:rPr>
        <w:t xml:space="preserve"> </w:t>
      </w:r>
      <w:proofErr w:type="spellStart"/>
      <w:r w:rsidRPr="001705FF">
        <w:rPr>
          <w:rFonts w:ascii="Arial" w:hAnsi="Arial" w:cs="Arial"/>
        </w:rPr>
        <w:t>usluge</w:t>
      </w:r>
      <w:proofErr w:type="spellEnd"/>
      <w:r w:rsidRPr="001705FF">
        <w:rPr>
          <w:rFonts w:ascii="Arial" w:hAnsi="Arial" w:cs="Arial"/>
        </w:rPr>
        <w:t xml:space="preserve">, </w:t>
      </w:r>
      <w:proofErr w:type="spellStart"/>
      <w:r w:rsidRPr="001705FF">
        <w:rPr>
          <w:rFonts w:ascii="Arial" w:hAnsi="Arial" w:cs="Arial"/>
        </w:rPr>
        <w:t>uređenje</w:t>
      </w:r>
      <w:proofErr w:type="spellEnd"/>
      <w:r w:rsidRPr="001705FF">
        <w:rPr>
          <w:rFonts w:ascii="Arial" w:hAnsi="Arial" w:cs="Arial"/>
        </w:rPr>
        <w:t xml:space="preserve"> </w:t>
      </w:r>
      <w:proofErr w:type="spellStart"/>
      <w:r w:rsidRPr="001705FF">
        <w:rPr>
          <w:rFonts w:ascii="Arial" w:hAnsi="Arial" w:cs="Arial"/>
        </w:rPr>
        <w:t>javnih</w:t>
      </w:r>
      <w:proofErr w:type="spellEnd"/>
      <w:r w:rsidRPr="001705FF">
        <w:rPr>
          <w:rFonts w:ascii="Arial" w:hAnsi="Arial" w:cs="Arial"/>
        </w:rPr>
        <w:t xml:space="preserve"> </w:t>
      </w:r>
      <w:proofErr w:type="spellStart"/>
      <w:r w:rsidRPr="001705FF">
        <w:rPr>
          <w:rFonts w:ascii="Arial" w:hAnsi="Arial" w:cs="Arial"/>
        </w:rPr>
        <w:t>površina</w:t>
      </w:r>
      <w:proofErr w:type="spellEnd"/>
      <w:r w:rsidRPr="001705FF">
        <w:rPr>
          <w:rFonts w:ascii="Arial" w:hAnsi="Arial" w:cs="Arial"/>
        </w:rPr>
        <w:t>.</w:t>
      </w:r>
    </w:p>
    <w:p w14:paraId="161F1F91" w14:textId="10746A1F" w:rsidR="00E24636" w:rsidRPr="006960E8" w:rsidRDefault="00587CF1" w:rsidP="00587CF1">
      <w:pPr>
        <w:pStyle w:val="Naslov3"/>
      </w:pPr>
      <w:bookmarkStart w:id="91" w:name="_Toc100834389"/>
      <w:bookmarkStart w:id="92" w:name="_Toc113920680"/>
      <w:bookmarkStart w:id="93" w:name="_Toc232497579"/>
      <w:r>
        <w:t xml:space="preserve">2.2.1.14. </w:t>
      </w:r>
      <w:r w:rsidR="00E24636" w:rsidRPr="006960E8">
        <w:t xml:space="preserve">Program 1014: </w:t>
      </w:r>
      <w:bookmarkEnd w:id="91"/>
      <w:r w:rsidR="00E24636" w:rsidRPr="006960E8">
        <w:t>Jačanje gospodarstva</w:t>
      </w:r>
      <w:bookmarkEnd w:id="92"/>
      <w:bookmarkEnd w:id="93"/>
    </w:p>
    <w:p w14:paraId="430AAADC" w14:textId="77777777" w:rsidR="00E24636" w:rsidRPr="001705FF" w:rsidRDefault="00E24636" w:rsidP="00E24636">
      <w:pPr>
        <w:ind w:left="2865" w:right="-284"/>
        <w:jc w:val="both"/>
        <w:outlineLvl w:val="2"/>
        <w:rPr>
          <w:rFonts w:ascii="Arial" w:hAnsi="Arial" w:cs="Arial"/>
          <w:b/>
        </w:rPr>
      </w:pP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49"/>
        <w:gridCol w:w="1559"/>
      </w:tblGrid>
      <w:tr w:rsidR="004A72AC" w:rsidRPr="001705FF" w14:paraId="564EA5F8" w14:textId="77777777" w:rsidTr="004A72AC">
        <w:tc>
          <w:tcPr>
            <w:tcW w:w="1236" w:type="dxa"/>
          </w:tcPr>
          <w:p w14:paraId="0B4981B5"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9" w:type="dxa"/>
          </w:tcPr>
          <w:p w14:paraId="1E01B0AE"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559" w:type="dxa"/>
          </w:tcPr>
          <w:p w14:paraId="41E3D854" w14:textId="61DA0293"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357CC478" w14:textId="77777777" w:rsidTr="004A72AC">
        <w:tc>
          <w:tcPr>
            <w:tcW w:w="1236" w:type="dxa"/>
          </w:tcPr>
          <w:p w14:paraId="2241F815" w14:textId="77777777" w:rsidR="004A72AC" w:rsidRPr="001705FF" w:rsidRDefault="004A72AC" w:rsidP="00987C39">
            <w:pPr>
              <w:ind w:right="-114"/>
              <w:jc w:val="center"/>
              <w:rPr>
                <w:rFonts w:ascii="Arial" w:hAnsi="Arial" w:cs="Arial"/>
                <w:bCs/>
              </w:rPr>
            </w:pPr>
            <w:r w:rsidRPr="001705FF">
              <w:rPr>
                <w:rFonts w:ascii="Arial" w:hAnsi="Arial" w:cs="Arial"/>
                <w:bCs/>
              </w:rPr>
              <w:t>1014</w:t>
            </w:r>
          </w:p>
        </w:tc>
        <w:tc>
          <w:tcPr>
            <w:tcW w:w="1849" w:type="dxa"/>
          </w:tcPr>
          <w:p w14:paraId="57D70110" w14:textId="123C2C9A" w:rsidR="004A72AC" w:rsidRPr="001705FF" w:rsidRDefault="004A72AC" w:rsidP="00987C39">
            <w:pPr>
              <w:ind w:left="-108" w:right="-114"/>
              <w:jc w:val="center"/>
              <w:rPr>
                <w:rFonts w:ascii="Arial" w:hAnsi="Arial" w:cs="Arial"/>
                <w:b/>
                <w:bCs/>
              </w:rPr>
            </w:pPr>
            <w:r w:rsidRPr="001705FF">
              <w:rPr>
                <w:rFonts w:ascii="Arial" w:hAnsi="Arial" w:cs="Arial"/>
                <w:b/>
                <w:bCs/>
              </w:rPr>
              <w:t>580,00</w:t>
            </w:r>
          </w:p>
        </w:tc>
        <w:tc>
          <w:tcPr>
            <w:tcW w:w="1559" w:type="dxa"/>
          </w:tcPr>
          <w:p w14:paraId="6E50AEEE" w14:textId="5932AE77" w:rsidR="004A72AC" w:rsidRPr="001705FF" w:rsidRDefault="004A72AC" w:rsidP="00987C39">
            <w:pPr>
              <w:ind w:left="-108" w:right="-114"/>
              <w:jc w:val="center"/>
              <w:rPr>
                <w:rFonts w:ascii="Arial" w:hAnsi="Arial" w:cs="Arial"/>
                <w:b/>
                <w:bCs/>
              </w:rPr>
            </w:pPr>
            <w:r w:rsidRPr="001705FF">
              <w:rPr>
                <w:rFonts w:ascii="Arial" w:hAnsi="Arial" w:cs="Arial"/>
                <w:b/>
                <w:bCs/>
              </w:rPr>
              <w:t>540,00</w:t>
            </w:r>
          </w:p>
        </w:tc>
      </w:tr>
    </w:tbl>
    <w:p w14:paraId="0E89F415" w14:textId="77777777" w:rsidR="00E24636" w:rsidRPr="001705FF" w:rsidRDefault="00E24636" w:rsidP="00E24636">
      <w:pPr>
        <w:ind w:right="-284"/>
        <w:contextualSpacing/>
        <w:jc w:val="both"/>
        <w:rPr>
          <w:rFonts w:ascii="Arial" w:hAnsi="Arial" w:cs="Arial"/>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sljedeće</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rPr>
        <w:t>:</w:t>
      </w:r>
    </w:p>
    <w:p w14:paraId="5D657DDA" w14:textId="77777777" w:rsidR="00E24636" w:rsidRPr="001705FF" w:rsidRDefault="00E24636" w:rsidP="00E24636">
      <w:pPr>
        <w:numPr>
          <w:ilvl w:val="0"/>
          <w:numId w:val="2"/>
        </w:numPr>
        <w:spacing w:after="0" w:line="240" w:lineRule="auto"/>
        <w:ind w:left="284" w:right="-284" w:hanging="284"/>
        <w:jc w:val="both"/>
        <w:rPr>
          <w:rFonts w:ascii="Arial" w:hAnsi="Arial" w:cs="Arial"/>
        </w:rPr>
      </w:pPr>
      <w:proofErr w:type="spellStart"/>
      <w:r w:rsidRPr="001705FF">
        <w:rPr>
          <w:rFonts w:ascii="Arial" w:hAnsi="Arial" w:cs="Arial"/>
        </w:rPr>
        <w:t>aktivnost</w:t>
      </w:r>
      <w:proofErr w:type="spellEnd"/>
      <w:r w:rsidRPr="001705FF">
        <w:rPr>
          <w:rFonts w:ascii="Arial" w:hAnsi="Arial" w:cs="Arial"/>
        </w:rPr>
        <w:t xml:space="preserve"> A101402 </w:t>
      </w:r>
      <w:proofErr w:type="spellStart"/>
      <w:r w:rsidRPr="001705FF">
        <w:rPr>
          <w:rFonts w:ascii="Arial" w:hAnsi="Arial" w:cs="Arial"/>
        </w:rPr>
        <w:t>Članarina</w:t>
      </w:r>
      <w:proofErr w:type="spellEnd"/>
      <w:r w:rsidRPr="001705FF">
        <w:rPr>
          <w:rFonts w:ascii="Arial" w:hAnsi="Arial" w:cs="Arial"/>
        </w:rPr>
        <w:t xml:space="preserve"> LAG Vallis Colapis</w:t>
      </w:r>
    </w:p>
    <w:p w14:paraId="44C5D8FB" w14:textId="77777777" w:rsidR="00E24636" w:rsidRPr="001705FF" w:rsidRDefault="00E24636" w:rsidP="00E24636">
      <w:pPr>
        <w:ind w:right="-284"/>
        <w:jc w:val="both"/>
        <w:rPr>
          <w:rFonts w:ascii="Arial" w:hAnsi="Arial" w:cs="Arial"/>
          <w:b/>
        </w:rPr>
      </w:pPr>
    </w:p>
    <w:p w14:paraId="5C6A80D7" w14:textId="77777777" w:rsidR="008C4F33" w:rsidRPr="001705FF" w:rsidRDefault="008C4F33" w:rsidP="008C4F33">
      <w:pPr>
        <w:ind w:right="-284"/>
        <w:jc w:val="both"/>
        <w:rPr>
          <w:rFonts w:ascii="Arial" w:hAnsi="Arial" w:cs="Arial"/>
          <w:color w:val="0D0D0D"/>
          <w:shd w:val="clear" w:color="auto" w:fill="FFFFFF"/>
        </w:rPr>
      </w:pPr>
      <w:proofErr w:type="spellStart"/>
      <w:r w:rsidRPr="001705FF">
        <w:rPr>
          <w:rFonts w:ascii="Arial" w:hAnsi="Arial" w:cs="Arial"/>
        </w:rPr>
        <w:t>Opis</w:t>
      </w:r>
      <w:proofErr w:type="spellEnd"/>
      <w:r w:rsidRPr="001705FF">
        <w:rPr>
          <w:rFonts w:ascii="Arial" w:hAnsi="Arial" w:cs="Arial"/>
        </w:rPr>
        <w:t xml:space="preserve"> </w:t>
      </w:r>
      <w:proofErr w:type="spellStart"/>
      <w:r w:rsidRPr="001705FF">
        <w:rPr>
          <w:rFonts w:ascii="Arial" w:hAnsi="Arial" w:cs="Arial"/>
        </w:rPr>
        <w:t>i</w:t>
      </w:r>
      <w:proofErr w:type="spellEnd"/>
      <w:r w:rsidRPr="001705FF">
        <w:rPr>
          <w:rFonts w:ascii="Arial" w:hAnsi="Arial" w:cs="Arial"/>
        </w:rPr>
        <w:t xml:space="preserve"> </w:t>
      </w:r>
      <w:proofErr w:type="spellStart"/>
      <w:r w:rsidRPr="001705FF">
        <w:rPr>
          <w:rFonts w:ascii="Arial" w:hAnsi="Arial" w:cs="Arial"/>
        </w:rPr>
        <w:t>ciljevi</w:t>
      </w:r>
      <w:proofErr w:type="spellEnd"/>
      <w:r w:rsidRPr="001705FF">
        <w:rPr>
          <w:rFonts w:ascii="Arial" w:hAnsi="Arial" w:cs="Arial"/>
        </w:rPr>
        <w:t xml:space="preserve"> </w:t>
      </w:r>
      <w:proofErr w:type="spellStart"/>
      <w:r w:rsidRPr="001705FF">
        <w:rPr>
          <w:rFonts w:ascii="Arial" w:hAnsi="Arial" w:cs="Arial"/>
        </w:rPr>
        <w:t>programa</w:t>
      </w:r>
      <w:proofErr w:type="spellEnd"/>
      <w:r w:rsidRPr="001705FF">
        <w:rPr>
          <w:rFonts w:ascii="Arial" w:hAnsi="Arial" w:cs="Arial"/>
        </w:rPr>
        <w:t xml:space="preserve">: </w:t>
      </w:r>
      <w:r w:rsidRPr="001705FF">
        <w:rPr>
          <w:rFonts w:ascii="Arial" w:hAnsi="Arial" w:cs="Arial"/>
          <w:color w:val="0D0D0D"/>
          <w:shd w:val="clear" w:color="auto" w:fill="FFFFFF"/>
        </w:rPr>
        <w:t xml:space="preserve">Program </w:t>
      </w:r>
      <w:proofErr w:type="spellStart"/>
      <w:r w:rsidRPr="001705FF">
        <w:rPr>
          <w:rFonts w:ascii="Arial" w:hAnsi="Arial" w:cs="Arial"/>
          <w:color w:val="0D0D0D"/>
          <w:shd w:val="clear" w:color="auto" w:fill="FFFFFF"/>
        </w:rPr>
        <w:t>jačanja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gospodarstva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kroz</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aktivnost</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plaćanja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članarine</w:t>
      </w:r>
      <w:proofErr w:type="spellEnd"/>
      <w:r w:rsidRPr="001705FF">
        <w:rPr>
          <w:rFonts w:ascii="Arial" w:hAnsi="Arial" w:cs="Arial"/>
          <w:color w:val="0D0D0D"/>
          <w:shd w:val="clear" w:color="auto" w:fill="FFFFFF"/>
        </w:rPr>
        <w:t xml:space="preserve"> za </w:t>
      </w:r>
      <w:proofErr w:type="spellStart"/>
      <w:r w:rsidRPr="001705FF">
        <w:rPr>
          <w:rFonts w:ascii="Arial" w:hAnsi="Arial" w:cs="Arial"/>
          <w:color w:val="0D0D0D"/>
          <w:shd w:val="clear" w:color="auto" w:fill="FFFFFF"/>
        </w:rPr>
        <w:t>Lokalnu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akcijsku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grupu</w:t>
      </w:r>
      <w:proofErr w:type="spellEnd"/>
      <w:r w:rsidRPr="001705FF">
        <w:rPr>
          <w:rFonts w:ascii="Arial" w:hAnsi="Arial" w:cs="Arial"/>
          <w:color w:val="0D0D0D"/>
          <w:shd w:val="clear" w:color="auto" w:fill="FFFFFF"/>
        </w:rPr>
        <w:t xml:space="preserve"> (LAG) </w:t>
      </w:r>
      <w:proofErr w:type="spellStart"/>
      <w:r w:rsidRPr="001705FF">
        <w:rPr>
          <w:rFonts w:ascii="Arial" w:hAnsi="Arial" w:cs="Arial"/>
          <w:color w:val="0D0D0D"/>
          <w:shd w:val="clear" w:color="auto" w:fill="FFFFFF"/>
        </w:rPr>
        <w:t>obuhvaća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financijsku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podršku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lokalnim</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inicijativama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i</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projektima</w:t>
      </w:r>
      <w:proofErr w:type="spellEnd"/>
      <w:r w:rsidRPr="001705FF">
        <w:rPr>
          <w:rFonts w:ascii="Arial" w:hAnsi="Arial" w:cs="Arial"/>
          <w:color w:val="0D0D0D"/>
          <w:shd w:val="clear" w:color="auto" w:fill="FFFFFF"/>
        </w:rPr>
        <w:t xml:space="preserve"> koji </w:t>
      </w:r>
      <w:proofErr w:type="spellStart"/>
      <w:r w:rsidRPr="001705FF">
        <w:rPr>
          <w:rFonts w:ascii="Arial" w:hAnsi="Arial" w:cs="Arial"/>
          <w:color w:val="0D0D0D"/>
          <w:shd w:val="clear" w:color="auto" w:fill="FFFFFF"/>
        </w:rPr>
        <w:t>promiču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razvoj</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ruralnih</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područja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i</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jačaju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lokalno</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gospodarstvo</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Ciljevi</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programa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su</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poticanje</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ruralnog</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razvoja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promicanje</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suradnje</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očuvanje</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prirodnih</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i</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kulturnih</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resursa</w:t>
      </w:r>
      <w:proofErr w:type="spellEnd"/>
      <w:r w:rsidRPr="001705FF">
        <w:rPr>
          <w:rFonts w:ascii="Arial" w:hAnsi="Arial" w:cs="Arial"/>
          <w:color w:val="0D0D0D"/>
          <w:shd w:val="clear" w:color="auto" w:fill="FFFFFF"/>
        </w:rPr>
        <w:t>.</w:t>
      </w:r>
    </w:p>
    <w:p w14:paraId="7CDD8EA5" w14:textId="62040EA0" w:rsidR="008C4F33" w:rsidRPr="001705FF" w:rsidRDefault="008C4F33" w:rsidP="008C4F33">
      <w:pPr>
        <w:ind w:right="-284"/>
        <w:jc w:val="both"/>
        <w:rPr>
          <w:rFonts w:ascii="Arial" w:hAnsi="Arial" w:cs="Arial"/>
        </w:rPr>
      </w:pPr>
      <w:proofErr w:type="spellStart"/>
      <w:r w:rsidRPr="001705FF">
        <w:rPr>
          <w:rFonts w:ascii="Arial" w:hAnsi="Arial" w:cs="Arial"/>
          <w:color w:val="0D0D0D"/>
          <w:shd w:val="clear" w:color="auto" w:fill="FFFFFF"/>
        </w:rPr>
        <w:t>Pokazatelj</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rezultata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Broj</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projekata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provedenih</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na</w:t>
      </w:r>
      <w:proofErr w:type="spellEnd"/>
      <w:r w:rsidRPr="001705FF">
        <w:rPr>
          <w:rFonts w:ascii="Arial" w:hAnsi="Arial" w:cs="Arial"/>
          <w:color w:val="0D0D0D"/>
          <w:shd w:val="clear" w:color="auto" w:fill="FFFFFF"/>
        </w:rPr>
        <w:t xml:space="preserve"> </w:t>
      </w:r>
      <w:proofErr w:type="spellStart"/>
      <w:r w:rsidRPr="001705FF">
        <w:rPr>
          <w:rFonts w:ascii="Arial" w:hAnsi="Arial" w:cs="Arial"/>
          <w:color w:val="0D0D0D"/>
          <w:shd w:val="clear" w:color="auto" w:fill="FFFFFF"/>
        </w:rPr>
        <w:t>području</w:t>
      </w:r>
      <w:proofErr w:type="spellEnd"/>
      <w:r w:rsidRPr="001705FF">
        <w:rPr>
          <w:rFonts w:ascii="Arial" w:hAnsi="Arial" w:cs="Arial"/>
          <w:color w:val="0D0D0D"/>
          <w:shd w:val="clear" w:color="auto" w:fill="FFFFFF"/>
        </w:rPr>
        <w:t xml:space="preserve"> Općine Kamanje.</w:t>
      </w:r>
    </w:p>
    <w:p w14:paraId="79480EBE" w14:textId="77777777" w:rsidR="008C4F33" w:rsidRPr="001705FF" w:rsidRDefault="008C4F33" w:rsidP="00E24636">
      <w:pPr>
        <w:ind w:right="-284"/>
        <w:jc w:val="both"/>
        <w:rPr>
          <w:rFonts w:ascii="Arial" w:hAnsi="Arial" w:cs="Arial"/>
          <w:b/>
        </w:rPr>
      </w:pPr>
    </w:p>
    <w:p w14:paraId="7521E727"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A101402 </w:t>
      </w:r>
      <w:proofErr w:type="spellStart"/>
      <w:r w:rsidRPr="001705FF">
        <w:rPr>
          <w:rFonts w:ascii="Arial" w:hAnsi="Arial" w:cs="Arial"/>
          <w:b/>
        </w:rPr>
        <w:t>Članarina</w:t>
      </w:r>
      <w:proofErr w:type="spellEnd"/>
      <w:r w:rsidRPr="001705FF">
        <w:rPr>
          <w:rFonts w:ascii="Arial" w:hAnsi="Arial" w:cs="Arial"/>
          <w:b/>
        </w:rPr>
        <w:t xml:space="preserve"> LAG Vallis Colapis</w:t>
      </w: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559"/>
      </w:tblGrid>
      <w:tr w:rsidR="004A72AC" w:rsidRPr="001705FF" w14:paraId="06BD8497" w14:textId="77777777" w:rsidTr="004A72AC">
        <w:tc>
          <w:tcPr>
            <w:tcW w:w="1355" w:type="dxa"/>
            <w:tcBorders>
              <w:top w:val="single" w:sz="4" w:space="0" w:color="auto"/>
              <w:left w:val="single" w:sz="4" w:space="0" w:color="auto"/>
              <w:bottom w:val="single" w:sz="4" w:space="0" w:color="auto"/>
              <w:right w:val="single" w:sz="4" w:space="0" w:color="auto"/>
            </w:tcBorders>
          </w:tcPr>
          <w:p w14:paraId="30ADB86F"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13893825"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559" w:type="dxa"/>
            <w:tcBorders>
              <w:top w:val="single" w:sz="4" w:space="0" w:color="auto"/>
              <w:left w:val="single" w:sz="4" w:space="0" w:color="auto"/>
              <w:bottom w:val="single" w:sz="4" w:space="0" w:color="auto"/>
              <w:right w:val="single" w:sz="4" w:space="0" w:color="auto"/>
            </w:tcBorders>
          </w:tcPr>
          <w:p w14:paraId="123B914D" w14:textId="6D11E58F"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574E6A73" w14:textId="77777777" w:rsidTr="004A72AC">
        <w:tc>
          <w:tcPr>
            <w:tcW w:w="1355" w:type="dxa"/>
            <w:tcBorders>
              <w:top w:val="single" w:sz="4" w:space="0" w:color="auto"/>
              <w:left w:val="single" w:sz="4" w:space="0" w:color="auto"/>
              <w:bottom w:val="single" w:sz="4" w:space="0" w:color="auto"/>
              <w:right w:val="single" w:sz="4" w:space="0" w:color="auto"/>
            </w:tcBorders>
          </w:tcPr>
          <w:p w14:paraId="2F9446FC" w14:textId="77777777" w:rsidR="004A72AC" w:rsidRPr="001705FF" w:rsidRDefault="004A72AC" w:rsidP="00987C39">
            <w:pPr>
              <w:ind w:left="-142" w:right="-136"/>
              <w:jc w:val="center"/>
              <w:rPr>
                <w:rFonts w:ascii="Arial" w:hAnsi="Arial" w:cs="Arial"/>
              </w:rPr>
            </w:pPr>
            <w:r w:rsidRPr="001705FF">
              <w:rPr>
                <w:rFonts w:ascii="Arial" w:hAnsi="Arial" w:cs="Arial"/>
              </w:rPr>
              <w:t>A101402</w:t>
            </w:r>
          </w:p>
        </w:tc>
        <w:tc>
          <w:tcPr>
            <w:tcW w:w="1730" w:type="dxa"/>
            <w:tcBorders>
              <w:top w:val="single" w:sz="4" w:space="0" w:color="auto"/>
              <w:left w:val="single" w:sz="4" w:space="0" w:color="auto"/>
              <w:bottom w:val="single" w:sz="4" w:space="0" w:color="auto"/>
              <w:right w:val="single" w:sz="4" w:space="0" w:color="auto"/>
            </w:tcBorders>
            <w:vAlign w:val="center"/>
          </w:tcPr>
          <w:p w14:paraId="6673F8E0" w14:textId="15E065BD" w:rsidR="004A72AC" w:rsidRPr="001705FF" w:rsidRDefault="004A72AC" w:rsidP="00987C39">
            <w:pPr>
              <w:ind w:left="-130" w:right="-136"/>
              <w:jc w:val="center"/>
              <w:rPr>
                <w:rFonts w:ascii="Arial" w:hAnsi="Arial" w:cs="Arial"/>
                <w:bCs/>
              </w:rPr>
            </w:pPr>
            <w:r w:rsidRPr="001705FF">
              <w:rPr>
                <w:rFonts w:ascii="Arial" w:hAnsi="Arial" w:cs="Arial"/>
                <w:bCs/>
              </w:rPr>
              <w:t>580,00</w:t>
            </w:r>
          </w:p>
        </w:tc>
        <w:tc>
          <w:tcPr>
            <w:tcW w:w="1559" w:type="dxa"/>
            <w:tcBorders>
              <w:top w:val="single" w:sz="4" w:space="0" w:color="auto"/>
              <w:left w:val="single" w:sz="4" w:space="0" w:color="auto"/>
              <w:bottom w:val="single" w:sz="4" w:space="0" w:color="auto"/>
              <w:right w:val="single" w:sz="4" w:space="0" w:color="auto"/>
            </w:tcBorders>
            <w:vAlign w:val="center"/>
          </w:tcPr>
          <w:p w14:paraId="0A1FA695" w14:textId="77777777" w:rsidR="004A72AC" w:rsidRPr="001705FF" w:rsidRDefault="004A72AC" w:rsidP="00987C39">
            <w:pPr>
              <w:ind w:left="-130" w:right="-136"/>
              <w:jc w:val="center"/>
              <w:rPr>
                <w:rFonts w:ascii="Arial" w:hAnsi="Arial" w:cs="Arial"/>
                <w:bCs/>
              </w:rPr>
            </w:pPr>
            <w:r w:rsidRPr="001705FF">
              <w:rPr>
                <w:rFonts w:ascii="Arial" w:hAnsi="Arial" w:cs="Arial"/>
                <w:bCs/>
              </w:rPr>
              <w:t>540,00</w:t>
            </w:r>
          </w:p>
        </w:tc>
      </w:tr>
    </w:tbl>
    <w:p w14:paraId="7656A374" w14:textId="77777777" w:rsidR="00E24636" w:rsidRPr="001705FF" w:rsidRDefault="00E24636" w:rsidP="00E24636">
      <w:pPr>
        <w:ind w:right="-284"/>
        <w:rPr>
          <w:rFonts w:ascii="Arial" w:hAnsi="Arial" w:cs="Arial"/>
          <w:bCs/>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w:t>
      </w:r>
      <w:proofErr w:type="spellEnd"/>
      <w:r w:rsidRPr="001705FF">
        <w:rPr>
          <w:rFonts w:ascii="Arial" w:hAnsi="Arial" w:cs="Arial"/>
          <w:bCs/>
        </w:rPr>
        <w:t xml:space="preserve"> A101402 </w:t>
      </w:r>
      <w:proofErr w:type="spellStart"/>
      <w:r w:rsidRPr="001705FF">
        <w:rPr>
          <w:rFonts w:ascii="Arial" w:hAnsi="Arial" w:cs="Arial"/>
          <w:bCs/>
        </w:rPr>
        <w:t>planirani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za </w:t>
      </w:r>
      <w:proofErr w:type="spellStart"/>
      <w:r w:rsidRPr="001705FF">
        <w:rPr>
          <w:rFonts w:ascii="Arial" w:hAnsi="Arial" w:cs="Arial"/>
          <w:bCs/>
        </w:rPr>
        <w:t>godišnju</w:t>
      </w:r>
      <w:proofErr w:type="spellEnd"/>
      <w:r w:rsidRPr="001705FF">
        <w:rPr>
          <w:rFonts w:ascii="Arial" w:hAnsi="Arial" w:cs="Arial"/>
          <w:bCs/>
        </w:rPr>
        <w:t xml:space="preserve"> </w:t>
      </w:r>
      <w:proofErr w:type="spellStart"/>
      <w:r w:rsidRPr="001705FF">
        <w:rPr>
          <w:rFonts w:ascii="Arial" w:hAnsi="Arial" w:cs="Arial"/>
          <w:bCs/>
        </w:rPr>
        <w:t>članarinu</w:t>
      </w:r>
      <w:proofErr w:type="spellEnd"/>
      <w:r w:rsidRPr="001705FF">
        <w:rPr>
          <w:rFonts w:ascii="Arial" w:hAnsi="Arial" w:cs="Arial"/>
          <w:bCs/>
        </w:rPr>
        <w:t xml:space="preserve"> LAG-u Vallis Colapis.</w:t>
      </w:r>
    </w:p>
    <w:p w14:paraId="038AA07E" w14:textId="0BEAA452" w:rsidR="00E24636" w:rsidRPr="001705FF" w:rsidRDefault="00E24636" w:rsidP="00E24636">
      <w:pPr>
        <w:ind w:right="-284"/>
        <w:jc w:val="both"/>
        <w:rPr>
          <w:rFonts w:ascii="Arial" w:hAnsi="Arial" w:cs="Arial"/>
          <w:lang w:eastAsia="x-none"/>
        </w:rPr>
      </w:pPr>
    </w:p>
    <w:p w14:paraId="783BAA3B" w14:textId="06DF9D3F" w:rsidR="00E24636" w:rsidRPr="001705FF" w:rsidRDefault="00E24636" w:rsidP="00587CF1">
      <w:pPr>
        <w:pStyle w:val="Naslov3"/>
      </w:pPr>
      <w:bookmarkStart w:id="94" w:name="_Toc100834391"/>
      <w:bookmarkStart w:id="95" w:name="_Toc113920681"/>
      <w:r w:rsidRPr="001705FF">
        <w:t xml:space="preserve"> </w:t>
      </w:r>
      <w:bookmarkStart w:id="96" w:name="_Toc232497580"/>
      <w:r w:rsidR="00587CF1">
        <w:t xml:space="preserve">2.2.1.15. </w:t>
      </w:r>
      <w:r w:rsidRPr="001705FF">
        <w:t xml:space="preserve">Program 1015: </w:t>
      </w:r>
      <w:bookmarkEnd w:id="94"/>
      <w:r w:rsidRPr="001705FF">
        <w:t>Zaštita okoliša</w:t>
      </w:r>
      <w:bookmarkEnd w:id="95"/>
      <w:bookmarkEnd w:id="96"/>
    </w:p>
    <w:p w14:paraId="23FE9CEF" w14:textId="77777777" w:rsidR="00E24636" w:rsidRPr="001705FF" w:rsidRDefault="00E24636" w:rsidP="00E24636">
      <w:pPr>
        <w:ind w:right="-284"/>
        <w:rPr>
          <w:rFonts w:ascii="Arial" w:hAnsi="Arial" w:cs="Arial"/>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701"/>
      </w:tblGrid>
      <w:tr w:rsidR="004A72AC" w:rsidRPr="001705FF" w14:paraId="4D6F0FF1" w14:textId="77777777" w:rsidTr="004A72AC">
        <w:tc>
          <w:tcPr>
            <w:tcW w:w="1237" w:type="dxa"/>
          </w:tcPr>
          <w:p w14:paraId="79D74E45"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tcPr>
          <w:p w14:paraId="53E297EA"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701" w:type="dxa"/>
          </w:tcPr>
          <w:p w14:paraId="36EAC6BF" w14:textId="765C432D"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07C7A4A" w14:textId="77777777" w:rsidTr="004A72AC">
        <w:tc>
          <w:tcPr>
            <w:tcW w:w="1237" w:type="dxa"/>
          </w:tcPr>
          <w:p w14:paraId="38C36346" w14:textId="77777777" w:rsidR="004A72AC" w:rsidRPr="001705FF" w:rsidRDefault="004A72AC" w:rsidP="00987C39">
            <w:pPr>
              <w:ind w:right="-114"/>
              <w:jc w:val="center"/>
              <w:rPr>
                <w:rFonts w:ascii="Arial" w:hAnsi="Arial" w:cs="Arial"/>
                <w:bCs/>
              </w:rPr>
            </w:pPr>
            <w:r w:rsidRPr="001705FF">
              <w:rPr>
                <w:rFonts w:ascii="Arial" w:hAnsi="Arial" w:cs="Arial"/>
                <w:bCs/>
              </w:rPr>
              <w:t>1015</w:t>
            </w:r>
          </w:p>
        </w:tc>
        <w:tc>
          <w:tcPr>
            <w:tcW w:w="1848" w:type="dxa"/>
          </w:tcPr>
          <w:p w14:paraId="3AC43C49" w14:textId="0AC4BAA7" w:rsidR="004A72AC" w:rsidRPr="001705FF" w:rsidRDefault="00BF6172" w:rsidP="00987C39">
            <w:pPr>
              <w:ind w:left="-108" w:right="-114"/>
              <w:jc w:val="center"/>
              <w:rPr>
                <w:rFonts w:ascii="Arial" w:hAnsi="Arial" w:cs="Arial"/>
              </w:rPr>
            </w:pPr>
            <w:r w:rsidRPr="001705FF">
              <w:rPr>
                <w:rFonts w:ascii="Arial" w:hAnsi="Arial" w:cs="Arial"/>
              </w:rPr>
              <w:t>3.200</w:t>
            </w:r>
            <w:r w:rsidR="004A72AC" w:rsidRPr="001705FF">
              <w:rPr>
                <w:rFonts w:ascii="Arial" w:hAnsi="Arial" w:cs="Arial"/>
              </w:rPr>
              <w:t>,00</w:t>
            </w:r>
          </w:p>
        </w:tc>
        <w:tc>
          <w:tcPr>
            <w:tcW w:w="1701" w:type="dxa"/>
          </w:tcPr>
          <w:p w14:paraId="15499DC8" w14:textId="3F7345EA" w:rsidR="004A72AC" w:rsidRPr="001705FF" w:rsidRDefault="00BF6172" w:rsidP="00987C39">
            <w:pPr>
              <w:ind w:left="-108" w:right="-114"/>
              <w:jc w:val="center"/>
              <w:rPr>
                <w:rFonts w:ascii="Arial" w:hAnsi="Arial" w:cs="Arial"/>
              </w:rPr>
            </w:pPr>
            <w:r w:rsidRPr="001705FF">
              <w:rPr>
                <w:rFonts w:ascii="Arial" w:hAnsi="Arial" w:cs="Arial"/>
              </w:rPr>
              <w:t>3.090,20</w:t>
            </w:r>
          </w:p>
        </w:tc>
      </w:tr>
    </w:tbl>
    <w:p w14:paraId="426C0F79"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slijedećih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
    <w:p w14:paraId="469A5D57" w14:textId="77777777" w:rsidR="00E24636" w:rsidRPr="001705FF" w:rsidRDefault="00E24636" w:rsidP="00E24636">
      <w:pPr>
        <w:numPr>
          <w:ilvl w:val="0"/>
          <w:numId w:val="7"/>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A101502 </w:t>
      </w:r>
      <w:proofErr w:type="spellStart"/>
      <w:r w:rsidRPr="001705FF">
        <w:rPr>
          <w:rFonts w:ascii="Arial" w:hAnsi="Arial" w:cs="Arial"/>
          <w:b/>
        </w:rPr>
        <w:t>Zbrinjavanje</w:t>
      </w:r>
      <w:proofErr w:type="spellEnd"/>
      <w:r w:rsidRPr="001705FF">
        <w:rPr>
          <w:rFonts w:ascii="Arial" w:hAnsi="Arial" w:cs="Arial"/>
          <w:b/>
        </w:rPr>
        <w:t xml:space="preserve"> </w:t>
      </w:r>
      <w:proofErr w:type="spellStart"/>
      <w:r w:rsidRPr="001705FF">
        <w:rPr>
          <w:rFonts w:ascii="Arial" w:hAnsi="Arial" w:cs="Arial"/>
          <w:b/>
        </w:rPr>
        <w:t>komunalnog</w:t>
      </w:r>
      <w:proofErr w:type="spellEnd"/>
      <w:r w:rsidRPr="001705FF">
        <w:rPr>
          <w:rFonts w:ascii="Arial" w:hAnsi="Arial" w:cs="Arial"/>
          <w:b/>
        </w:rPr>
        <w:t xml:space="preserve"> </w:t>
      </w:r>
      <w:proofErr w:type="spellStart"/>
      <w:r w:rsidRPr="001705FF">
        <w:rPr>
          <w:rFonts w:ascii="Arial" w:hAnsi="Arial" w:cs="Arial"/>
          <w:b/>
        </w:rPr>
        <w:t>otpada</w:t>
      </w:r>
      <w:proofErr w:type="spellEnd"/>
    </w:p>
    <w:p w14:paraId="6B5F070F" w14:textId="77777777" w:rsidR="008C4F33" w:rsidRPr="001705FF" w:rsidRDefault="008C4F33" w:rsidP="008C4F33">
      <w:pPr>
        <w:ind w:right="-284"/>
        <w:jc w:val="both"/>
        <w:rPr>
          <w:rFonts w:ascii="Arial" w:hAnsi="Arial" w:cs="Arial"/>
          <w:b/>
        </w:rPr>
      </w:pPr>
    </w:p>
    <w:p w14:paraId="06436FCD" w14:textId="48F7F42C" w:rsidR="008C4F33" w:rsidRPr="001705FF" w:rsidRDefault="008C4F33" w:rsidP="008C4F33">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w:t>
      </w:r>
      <w:proofErr w:type="spellStart"/>
      <w:r w:rsidRPr="001705FF">
        <w:rPr>
          <w:rFonts w:ascii="Arial" w:hAnsi="Arial" w:cs="Arial"/>
          <w:bCs/>
        </w:rPr>
        <w:t>zaštite</w:t>
      </w:r>
      <w:proofErr w:type="spellEnd"/>
      <w:r w:rsidRPr="001705FF">
        <w:rPr>
          <w:rFonts w:ascii="Arial" w:hAnsi="Arial" w:cs="Arial"/>
          <w:bCs/>
        </w:rPr>
        <w:t xml:space="preserve"> okoliša </w:t>
      </w:r>
      <w:proofErr w:type="spellStart"/>
      <w:r w:rsidRPr="001705FF">
        <w:rPr>
          <w:rFonts w:ascii="Arial" w:hAnsi="Arial" w:cs="Arial"/>
          <w:bCs/>
        </w:rPr>
        <w:t>kroz</w:t>
      </w:r>
      <w:proofErr w:type="spellEnd"/>
      <w:r w:rsidRPr="001705FF">
        <w:rPr>
          <w:rFonts w:ascii="Arial" w:hAnsi="Arial" w:cs="Arial"/>
          <w:bCs/>
        </w:rPr>
        <w:t xml:space="preserve"> </w:t>
      </w:r>
      <w:proofErr w:type="spellStart"/>
      <w:r w:rsidRPr="001705FF">
        <w:rPr>
          <w:rFonts w:ascii="Arial" w:hAnsi="Arial" w:cs="Arial"/>
          <w:bCs/>
        </w:rPr>
        <w:t>aktivnost</w:t>
      </w:r>
      <w:proofErr w:type="spellEnd"/>
      <w:r w:rsidRPr="001705FF">
        <w:rPr>
          <w:rFonts w:ascii="Arial" w:hAnsi="Arial" w:cs="Arial"/>
          <w:bCs/>
        </w:rPr>
        <w:t xml:space="preserve"> </w:t>
      </w:r>
      <w:proofErr w:type="spellStart"/>
      <w:r w:rsidRPr="001705FF">
        <w:rPr>
          <w:rFonts w:ascii="Arial" w:hAnsi="Arial" w:cs="Arial"/>
          <w:bCs/>
        </w:rPr>
        <w:t>zbrinjavanja</w:t>
      </w:r>
      <w:proofErr w:type="spellEnd"/>
      <w:r w:rsidRPr="001705FF">
        <w:rPr>
          <w:rFonts w:ascii="Arial" w:hAnsi="Arial" w:cs="Arial"/>
          <w:bCs/>
        </w:rPr>
        <w:t xml:space="preserve"> </w:t>
      </w:r>
      <w:proofErr w:type="spellStart"/>
      <w:r w:rsidRPr="001705FF">
        <w:rPr>
          <w:rFonts w:ascii="Arial" w:hAnsi="Arial" w:cs="Arial"/>
          <w:bCs/>
        </w:rPr>
        <w:t>komunalnog</w:t>
      </w:r>
      <w:proofErr w:type="spellEnd"/>
      <w:r w:rsidRPr="001705FF">
        <w:rPr>
          <w:rFonts w:ascii="Arial" w:hAnsi="Arial" w:cs="Arial"/>
          <w:bCs/>
        </w:rPr>
        <w:t xml:space="preserve"> </w:t>
      </w:r>
      <w:proofErr w:type="spellStart"/>
      <w:r w:rsidRPr="001705FF">
        <w:rPr>
          <w:rFonts w:ascii="Arial" w:hAnsi="Arial" w:cs="Arial"/>
          <w:bCs/>
        </w:rPr>
        <w:t>otpada</w:t>
      </w:r>
      <w:proofErr w:type="spellEnd"/>
      <w:r w:rsidRPr="001705FF">
        <w:rPr>
          <w:rFonts w:ascii="Arial" w:hAnsi="Arial" w:cs="Arial"/>
          <w:bCs/>
        </w:rPr>
        <w:t xml:space="preserve"> </w:t>
      </w:r>
      <w:proofErr w:type="spellStart"/>
      <w:r w:rsidRPr="001705FF">
        <w:rPr>
          <w:rFonts w:ascii="Arial" w:hAnsi="Arial" w:cs="Arial"/>
          <w:bCs/>
        </w:rPr>
        <w:t>usmjeren</w:t>
      </w:r>
      <w:proofErr w:type="spellEnd"/>
      <w:r w:rsidRPr="001705FF">
        <w:rPr>
          <w:rFonts w:ascii="Arial" w:hAnsi="Arial" w:cs="Arial"/>
          <w:bCs/>
        </w:rPr>
        <w:t xml:space="preserve"> je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upravljanje</w:t>
      </w:r>
      <w:proofErr w:type="spellEnd"/>
      <w:r w:rsidRPr="001705FF">
        <w:rPr>
          <w:rFonts w:ascii="Arial" w:hAnsi="Arial" w:cs="Arial"/>
          <w:bCs/>
        </w:rPr>
        <w:t xml:space="preserve"> </w:t>
      </w:r>
      <w:proofErr w:type="spellStart"/>
      <w:r w:rsidRPr="001705FF">
        <w:rPr>
          <w:rFonts w:ascii="Arial" w:hAnsi="Arial" w:cs="Arial"/>
          <w:bCs/>
        </w:rPr>
        <w:t>otpadom</w:t>
      </w:r>
      <w:proofErr w:type="spellEnd"/>
      <w:r w:rsidRPr="001705FF">
        <w:rPr>
          <w:rFonts w:ascii="Arial" w:hAnsi="Arial" w:cs="Arial"/>
          <w:bCs/>
        </w:rPr>
        <w:t xml:space="preserve"> </w:t>
      </w:r>
      <w:proofErr w:type="spellStart"/>
      <w:r w:rsidRPr="001705FF">
        <w:rPr>
          <w:rFonts w:ascii="Arial" w:hAnsi="Arial" w:cs="Arial"/>
          <w:bCs/>
        </w:rPr>
        <w:t>kako</w:t>
      </w:r>
      <w:proofErr w:type="spellEnd"/>
      <w:r w:rsidRPr="001705FF">
        <w:rPr>
          <w:rFonts w:ascii="Arial" w:hAnsi="Arial" w:cs="Arial"/>
          <w:bCs/>
        </w:rPr>
        <w:t xml:space="preserve"> bi se </w:t>
      </w:r>
      <w:proofErr w:type="spellStart"/>
      <w:r w:rsidRPr="001705FF">
        <w:rPr>
          <w:rFonts w:ascii="Arial" w:hAnsi="Arial" w:cs="Arial"/>
          <w:bCs/>
        </w:rPr>
        <w:t>smanjio</w:t>
      </w:r>
      <w:proofErr w:type="spellEnd"/>
      <w:r w:rsidRPr="001705FF">
        <w:rPr>
          <w:rFonts w:ascii="Arial" w:hAnsi="Arial" w:cs="Arial"/>
          <w:bCs/>
        </w:rPr>
        <w:t xml:space="preserve"> </w:t>
      </w:r>
      <w:proofErr w:type="spellStart"/>
      <w:r w:rsidRPr="001705FF">
        <w:rPr>
          <w:rFonts w:ascii="Arial" w:hAnsi="Arial" w:cs="Arial"/>
          <w:bCs/>
        </w:rPr>
        <w:t>negativni</w:t>
      </w:r>
      <w:proofErr w:type="spellEnd"/>
      <w:r w:rsidRPr="001705FF">
        <w:rPr>
          <w:rFonts w:ascii="Arial" w:hAnsi="Arial" w:cs="Arial"/>
          <w:bCs/>
        </w:rPr>
        <w:t xml:space="preserve"> </w:t>
      </w:r>
      <w:proofErr w:type="spellStart"/>
      <w:r w:rsidRPr="001705FF">
        <w:rPr>
          <w:rFonts w:ascii="Arial" w:hAnsi="Arial" w:cs="Arial"/>
          <w:bCs/>
        </w:rPr>
        <w:t>utjecaj</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okoliš</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ljudsko</w:t>
      </w:r>
      <w:proofErr w:type="spellEnd"/>
      <w:r w:rsidRPr="001705FF">
        <w:rPr>
          <w:rFonts w:ascii="Arial" w:hAnsi="Arial" w:cs="Arial"/>
          <w:bCs/>
        </w:rPr>
        <w:t xml:space="preserve"> </w:t>
      </w:r>
      <w:proofErr w:type="spellStart"/>
      <w:r w:rsidRPr="001705FF">
        <w:rPr>
          <w:rFonts w:ascii="Arial" w:hAnsi="Arial" w:cs="Arial"/>
          <w:bCs/>
        </w:rPr>
        <w:t>zdravlje</w:t>
      </w:r>
      <w:proofErr w:type="spellEnd"/>
      <w:r w:rsidRPr="001705FF">
        <w:rPr>
          <w:rFonts w:ascii="Arial" w:hAnsi="Arial" w:cs="Arial"/>
          <w:bCs/>
        </w:rPr>
        <w:t xml:space="preserve">. Kroz program </w:t>
      </w:r>
      <w:proofErr w:type="spellStart"/>
      <w:r w:rsidRPr="001705FF">
        <w:rPr>
          <w:rFonts w:ascii="Arial" w:hAnsi="Arial" w:cs="Arial"/>
          <w:bCs/>
        </w:rPr>
        <w:lastRenderedPageBreak/>
        <w:t>sufinancira</w:t>
      </w:r>
      <w:proofErr w:type="spellEnd"/>
      <w:r w:rsidRPr="001705FF">
        <w:rPr>
          <w:rFonts w:ascii="Arial" w:hAnsi="Arial" w:cs="Arial"/>
          <w:bCs/>
        </w:rPr>
        <w:t xml:space="preserve"> se </w:t>
      </w:r>
      <w:proofErr w:type="spellStart"/>
      <w:r w:rsidRPr="001705FF">
        <w:rPr>
          <w:rFonts w:ascii="Arial" w:hAnsi="Arial" w:cs="Arial"/>
          <w:bCs/>
        </w:rPr>
        <w:t>naknada</w:t>
      </w:r>
      <w:proofErr w:type="spellEnd"/>
      <w:r w:rsidRPr="001705FF">
        <w:rPr>
          <w:rFonts w:ascii="Arial" w:hAnsi="Arial" w:cs="Arial"/>
          <w:bCs/>
        </w:rPr>
        <w:t xml:space="preserve"> za </w:t>
      </w:r>
      <w:proofErr w:type="spellStart"/>
      <w:r w:rsidRPr="001705FF">
        <w:rPr>
          <w:rFonts w:ascii="Arial" w:hAnsi="Arial" w:cs="Arial"/>
          <w:bCs/>
        </w:rPr>
        <w:t>zbrinjavanje</w:t>
      </w:r>
      <w:proofErr w:type="spellEnd"/>
      <w:r w:rsidRPr="001705FF">
        <w:rPr>
          <w:rFonts w:ascii="Arial" w:hAnsi="Arial" w:cs="Arial"/>
          <w:bCs/>
        </w:rPr>
        <w:t xml:space="preserve"> </w:t>
      </w:r>
      <w:proofErr w:type="spellStart"/>
      <w:r w:rsidRPr="001705FF">
        <w:rPr>
          <w:rFonts w:ascii="Arial" w:hAnsi="Arial" w:cs="Arial"/>
          <w:bCs/>
        </w:rPr>
        <w:t>komunalnog</w:t>
      </w:r>
      <w:proofErr w:type="spellEnd"/>
      <w:r w:rsidRPr="001705FF">
        <w:rPr>
          <w:rFonts w:ascii="Arial" w:hAnsi="Arial" w:cs="Arial"/>
          <w:bCs/>
        </w:rPr>
        <w:t xml:space="preserve"> </w:t>
      </w:r>
      <w:proofErr w:type="spellStart"/>
      <w:r w:rsidRPr="001705FF">
        <w:rPr>
          <w:rFonts w:ascii="Arial" w:hAnsi="Arial" w:cs="Arial"/>
          <w:bCs/>
        </w:rPr>
        <w:t>otpada</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deponiji</w:t>
      </w:r>
      <w:proofErr w:type="spellEnd"/>
      <w:r w:rsidRPr="001705FF">
        <w:rPr>
          <w:rFonts w:ascii="Arial" w:hAnsi="Arial" w:cs="Arial"/>
          <w:bCs/>
        </w:rPr>
        <w:t xml:space="preserve"> </w:t>
      </w:r>
      <w:proofErr w:type="spellStart"/>
      <w:r w:rsidRPr="001705FF">
        <w:rPr>
          <w:rFonts w:ascii="Arial" w:hAnsi="Arial" w:cs="Arial"/>
          <w:bCs/>
        </w:rPr>
        <w:t>Ilovac</w:t>
      </w:r>
      <w:proofErr w:type="spellEnd"/>
      <w:r w:rsidRPr="001705FF">
        <w:rPr>
          <w:rFonts w:ascii="Arial" w:hAnsi="Arial" w:cs="Arial"/>
          <w:bCs/>
        </w:rPr>
        <w:t xml:space="preserve"> Karlovac. </w:t>
      </w:r>
      <w:proofErr w:type="spellStart"/>
      <w:r w:rsidRPr="001705FF">
        <w:rPr>
          <w:rFonts w:ascii="Arial" w:hAnsi="Arial" w:cs="Arial"/>
          <w:bCs/>
        </w:rPr>
        <w:t>Cilj</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odnosi</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promicanje</w:t>
      </w:r>
      <w:proofErr w:type="spellEnd"/>
      <w:r w:rsidRPr="001705FF">
        <w:rPr>
          <w:rFonts w:ascii="Arial" w:hAnsi="Arial" w:cs="Arial"/>
          <w:bCs/>
        </w:rPr>
        <w:t xml:space="preserve"> </w:t>
      </w:r>
      <w:proofErr w:type="spellStart"/>
      <w:r w:rsidRPr="001705FF">
        <w:rPr>
          <w:rFonts w:ascii="Arial" w:hAnsi="Arial" w:cs="Arial"/>
          <w:bCs/>
        </w:rPr>
        <w:t>održivog</w:t>
      </w:r>
      <w:proofErr w:type="spellEnd"/>
      <w:r w:rsidRPr="001705FF">
        <w:rPr>
          <w:rFonts w:ascii="Arial" w:hAnsi="Arial" w:cs="Arial"/>
          <w:bCs/>
        </w:rPr>
        <w:t xml:space="preserve"> </w:t>
      </w:r>
      <w:proofErr w:type="spellStart"/>
      <w:r w:rsidRPr="001705FF">
        <w:rPr>
          <w:rFonts w:ascii="Arial" w:hAnsi="Arial" w:cs="Arial"/>
          <w:bCs/>
        </w:rPr>
        <w:t>upravljanja</w:t>
      </w:r>
      <w:proofErr w:type="spellEnd"/>
      <w:r w:rsidRPr="001705FF">
        <w:rPr>
          <w:rFonts w:ascii="Arial" w:hAnsi="Arial" w:cs="Arial"/>
          <w:bCs/>
        </w:rPr>
        <w:t xml:space="preserve"> </w:t>
      </w:r>
      <w:proofErr w:type="spellStart"/>
      <w:r w:rsidRPr="001705FF">
        <w:rPr>
          <w:rFonts w:ascii="Arial" w:hAnsi="Arial" w:cs="Arial"/>
          <w:bCs/>
        </w:rPr>
        <w:t>otpadom</w:t>
      </w:r>
      <w:proofErr w:type="spellEnd"/>
      <w:r w:rsidRPr="001705FF">
        <w:rPr>
          <w:rFonts w:ascii="Arial" w:hAnsi="Arial" w:cs="Arial"/>
          <w:bCs/>
        </w:rPr>
        <w:t>.</w:t>
      </w:r>
    </w:p>
    <w:p w14:paraId="12B792BD" w14:textId="6424C05F" w:rsidR="00E24636" w:rsidRPr="001705FF" w:rsidRDefault="008C4F33" w:rsidP="008C4F33">
      <w:pPr>
        <w:ind w:right="-284"/>
        <w:jc w:val="both"/>
        <w:rPr>
          <w:rFonts w:ascii="Arial" w:hAnsi="Arial" w:cs="Arial"/>
          <w:bCs/>
        </w:rPr>
      </w:pPr>
      <w:proofErr w:type="spellStart"/>
      <w:r w:rsidRPr="001705FF">
        <w:rPr>
          <w:rFonts w:ascii="Arial" w:hAnsi="Arial" w:cs="Arial"/>
          <w:bCs/>
        </w:rPr>
        <w:t>Pokazatelj</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količina</w:t>
      </w:r>
      <w:proofErr w:type="spellEnd"/>
      <w:r w:rsidRPr="001705FF">
        <w:rPr>
          <w:rFonts w:ascii="Arial" w:hAnsi="Arial" w:cs="Arial"/>
          <w:bCs/>
        </w:rPr>
        <w:t xml:space="preserve"> </w:t>
      </w:r>
      <w:proofErr w:type="spellStart"/>
      <w:r w:rsidRPr="001705FF">
        <w:rPr>
          <w:rFonts w:ascii="Arial" w:hAnsi="Arial" w:cs="Arial"/>
          <w:bCs/>
        </w:rPr>
        <w:t>zbrinutog</w:t>
      </w:r>
      <w:proofErr w:type="spellEnd"/>
      <w:r w:rsidRPr="001705FF">
        <w:rPr>
          <w:rFonts w:ascii="Arial" w:hAnsi="Arial" w:cs="Arial"/>
          <w:bCs/>
        </w:rPr>
        <w:t xml:space="preserve"> </w:t>
      </w:r>
      <w:proofErr w:type="spellStart"/>
      <w:r w:rsidRPr="001705FF">
        <w:rPr>
          <w:rFonts w:ascii="Arial" w:hAnsi="Arial" w:cs="Arial"/>
          <w:bCs/>
        </w:rPr>
        <w:t>otpada</w:t>
      </w:r>
      <w:proofErr w:type="spellEnd"/>
      <w:r w:rsidRPr="001705FF">
        <w:rPr>
          <w:rFonts w:ascii="Arial" w:hAnsi="Arial" w:cs="Arial"/>
          <w:bCs/>
        </w:rPr>
        <w:t>.</w:t>
      </w:r>
    </w:p>
    <w:p w14:paraId="27850F9D" w14:textId="77777777" w:rsidR="00E24636" w:rsidRPr="001705FF" w:rsidRDefault="00E24636" w:rsidP="00E24636">
      <w:pPr>
        <w:numPr>
          <w:ilvl w:val="0"/>
          <w:numId w:val="8"/>
        </w:numPr>
        <w:spacing w:after="0" w:line="240" w:lineRule="auto"/>
        <w:ind w:right="-284"/>
        <w:jc w:val="both"/>
        <w:rPr>
          <w:rFonts w:ascii="Arial" w:hAnsi="Arial" w:cs="Arial"/>
          <w:b/>
        </w:rPr>
      </w:pPr>
      <w:bookmarkStart w:id="97" w:name="_Hlk113919161"/>
      <w:proofErr w:type="spellStart"/>
      <w:r w:rsidRPr="001705FF">
        <w:rPr>
          <w:rFonts w:ascii="Arial" w:hAnsi="Arial" w:cs="Arial"/>
          <w:b/>
        </w:rPr>
        <w:t>Aktivnost</w:t>
      </w:r>
      <w:proofErr w:type="spellEnd"/>
      <w:r w:rsidRPr="001705FF">
        <w:rPr>
          <w:rFonts w:ascii="Arial" w:hAnsi="Arial" w:cs="Arial"/>
          <w:b/>
        </w:rPr>
        <w:t xml:space="preserve"> A101502 </w:t>
      </w:r>
      <w:proofErr w:type="spellStart"/>
      <w:r w:rsidRPr="001705FF">
        <w:rPr>
          <w:rFonts w:ascii="Arial" w:hAnsi="Arial" w:cs="Arial"/>
          <w:b/>
        </w:rPr>
        <w:t>Zbrinjavanje</w:t>
      </w:r>
      <w:proofErr w:type="spellEnd"/>
      <w:r w:rsidRPr="001705FF">
        <w:rPr>
          <w:rFonts w:ascii="Arial" w:hAnsi="Arial" w:cs="Arial"/>
          <w:b/>
        </w:rPr>
        <w:t xml:space="preserve"> </w:t>
      </w:r>
      <w:proofErr w:type="spellStart"/>
      <w:r w:rsidRPr="001705FF">
        <w:rPr>
          <w:rFonts w:ascii="Arial" w:hAnsi="Arial" w:cs="Arial"/>
          <w:b/>
        </w:rPr>
        <w:t>komunalnog</w:t>
      </w:r>
      <w:proofErr w:type="spellEnd"/>
      <w:r w:rsidRPr="001705FF">
        <w:rPr>
          <w:rFonts w:ascii="Arial" w:hAnsi="Arial" w:cs="Arial"/>
          <w:b/>
        </w:rPr>
        <w:t xml:space="preserve"> </w:t>
      </w:r>
      <w:proofErr w:type="spellStart"/>
      <w:r w:rsidRPr="001705FF">
        <w:rPr>
          <w:rFonts w:ascii="Arial" w:hAnsi="Arial" w:cs="Arial"/>
          <w:b/>
        </w:rPr>
        <w:t>otpada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0B63C511" w14:textId="77777777" w:rsidTr="004A72AC">
        <w:tc>
          <w:tcPr>
            <w:tcW w:w="1355" w:type="dxa"/>
            <w:tcBorders>
              <w:top w:val="single" w:sz="4" w:space="0" w:color="auto"/>
              <w:left w:val="single" w:sz="4" w:space="0" w:color="auto"/>
              <w:bottom w:val="single" w:sz="4" w:space="0" w:color="auto"/>
              <w:right w:val="single" w:sz="4" w:space="0" w:color="auto"/>
            </w:tcBorders>
          </w:tcPr>
          <w:p w14:paraId="36B4C14B" w14:textId="77777777" w:rsidR="004A72AC" w:rsidRPr="001705FF" w:rsidRDefault="004A72AC" w:rsidP="00987C39">
            <w:pPr>
              <w:ind w:left="-142" w:right="-136"/>
              <w:jc w:val="center"/>
              <w:rPr>
                <w:rFonts w:ascii="Arial" w:hAnsi="Arial" w:cs="Arial"/>
                <w:bCs/>
              </w:rPr>
            </w:pPr>
            <w:proofErr w:type="spellStart"/>
            <w:r w:rsidRPr="001705FF">
              <w:rPr>
                <w:rFonts w:ascii="Arial" w:hAnsi="Arial" w:cs="Arial"/>
                <w:bCs/>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4F682A1E"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6A24B2DD" w14:textId="64EE7C0F"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7E8B326" w14:textId="77777777" w:rsidTr="004A72AC">
        <w:tc>
          <w:tcPr>
            <w:tcW w:w="1355" w:type="dxa"/>
            <w:tcBorders>
              <w:top w:val="single" w:sz="4" w:space="0" w:color="auto"/>
              <w:left w:val="single" w:sz="4" w:space="0" w:color="auto"/>
              <w:bottom w:val="single" w:sz="4" w:space="0" w:color="auto"/>
              <w:right w:val="single" w:sz="4" w:space="0" w:color="auto"/>
            </w:tcBorders>
          </w:tcPr>
          <w:p w14:paraId="0D8BCA96" w14:textId="77777777" w:rsidR="004A72AC" w:rsidRPr="001705FF" w:rsidRDefault="004A72AC" w:rsidP="00987C39">
            <w:pPr>
              <w:ind w:left="-142" w:right="-136"/>
              <w:jc w:val="center"/>
              <w:rPr>
                <w:rFonts w:ascii="Arial" w:hAnsi="Arial" w:cs="Arial"/>
                <w:bCs/>
              </w:rPr>
            </w:pPr>
            <w:r w:rsidRPr="001705FF">
              <w:rPr>
                <w:rFonts w:ascii="Arial" w:hAnsi="Arial" w:cs="Arial"/>
                <w:bCs/>
              </w:rPr>
              <w:t>A101502</w:t>
            </w:r>
          </w:p>
        </w:tc>
        <w:tc>
          <w:tcPr>
            <w:tcW w:w="1730" w:type="dxa"/>
            <w:tcBorders>
              <w:top w:val="single" w:sz="4" w:space="0" w:color="auto"/>
              <w:left w:val="single" w:sz="4" w:space="0" w:color="auto"/>
              <w:bottom w:val="single" w:sz="4" w:space="0" w:color="auto"/>
              <w:right w:val="single" w:sz="4" w:space="0" w:color="auto"/>
            </w:tcBorders>
          </w:tcPr>
          <w:p w14:paraId="46E792D1" w14:textId="0055F367" w:rsidR="004A72AC" w:rsidRPr="001705FF" w:rsidRDefault="00BF6172" w:rsidP="00987C39">
            <w:pPr>
              <w:ind w:left="-108" w:right="-136"/>
              <w:jc w:val="center"/>
              <w:rPr>
                <w:rFonts w:ascii="Arial" w:hAnsi="Arial" w:cs="Arial"/>
                <w:bCs/>
              </w:rPr>
            </w:pPr>
            <w:r w:rsidRPr="001705FF">
              <w:rPr>
                <w:rFonts w:ascii="Arial" w:hAnsi="Arial" w:cs="Arial"/>
                <w:bCs/>
              </w:rPr>
              <w:t>3</w:t>
            </w:r>
            <w:r w:rsidR="004A72AC" w:rsidRPr="001705FF">
              <w:rPr>
                <w:rFonts w:ascii="Arial" w:hAnsi="Arial" w:cs="Arial"/>
                <w:bCs/>
              </w:rPr>
              <w:t>.200,00</w:t>
            </w:r>
          </w:p>
        </w:tc>
        <w:tc>
          <w:tcPr>
            <w:tcW w:w="1701" w:type="dxa"/>
            <w:tcBorders>
              <w:top w:val="single" w:sz="4" w:space="0" w:color="auto"/>
              <w:left w:val="single" w:sz="4" w:space="0" w:color="auto"/>
              <w:bottom w:val="single" w:sz="4" w:space="0" w:color="auto"/>
              <w:right w:val="single" w:sz="4" w:space="0" w:color="auto"/>
            </w:tcBorders>
          </w:tcPr>
          <w:p w14:paraId="3CF829DA" w14:textId="4E2B5C5B" w:rsidR="004A72AC" w:rsidRPr="001705FF" w:rsidRDefault="00BF6172" w:rsidP="00987C39">
            <w:pPr>
              <w:ind w:left="-108" w:right="-136"/>
              <w:jc w:val="center"/>
              <w:rPr>
                <w:rFonts w:ascii="Arial" w:hAnsi="Arial" w:cs="Arial"/>
                <w:bCs/>
              </w:rPr>
            </w:pPr>
            <w:r w:rsidRPr="001705FF">
              <w:rPr>
                <w:rFonts w:ascii="Arial" w:hAnsi="Arial" w:cs="Arial"/>
                <w:bCs/>
              </w:rPr>
              <w:t>3.090,20</w:t>
            </w:r>
          </w:p>
        </w:tc>
      </w:tr>
    </w:tbl>
    <w:p w14:paraId="652D9830" w14:textId="77777777" w:rsidR="00E24636" w:rsidRPr="001705FF" w:rsidRDefault="00E24636" w:rsidP="00E24636">
      <w:pPr>
        <w:ind w:right="-284"/>
        <w:jc w:val="both"/>
        <w:rPr>
          <w:rFonts w:ascii="Arial" w:hAnsi="Arial" w:cs="Arial"/>
          <w:bCs/>
        </w:rPr>
      </w:pPr>
      <w:r w:rsidRPr="001705FF">
        <w:rPr>
          <w:rFonts w:ascii="Arial" w:hAnsi="Arial" w:cs="Arial"/>
          <w:bCs/>
        </w:rPr>
        <w:t xml:space="preserve">Troškovi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A101502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komunalne</w:t>
      </w:r>
      <w:proofErr w:type="spellEnd"/>
      <w:r w:rsidRPr="001705FF">
        <w:rPr>
          <w:rFonts w:ascii="Arial" w:hAnsi="Arial" w:cs="Arial"/>
          <w:bCs/>
        </w:rPr>
        <w:t xml:space="preserve"> </w:t>
      </w:r>
      <w:proofErr w:type="spellStart"/>
      <w:r w:rsidRPr="001705FF">
        <w:rPr>
          <w:rFonts w:ascii="Arial" w:hAnsi="Arial" w:cs="Arial"/>
          <w:bCs/>
        </w:rPr>
        <w:t>usluge</w:t>
      </w:r>
      <w:proofErr w:type="spellEnd"/>
      <w:r w:rsidRPr="001705FF">
        <w:rPr>
          <w:rFonts w:ascii="Arial" w:hAnsi="Arial" w:cs="Arial"/>
          <w:bCs/>
        </w:rPr>
        <w:t xml:space="preserve">, </w:t>
      </w:r>
      <w:proofErr w:type="spellStart"/>
      <w:r w:rsidRPr="001705FF">
        <w:rPr>
          <w:rFonts w:ascii="Arial" w:hAnsi="Arial" w:cs="Arial"/>
          <w:bCs/>
        </w:rPr>
        <w:t>odnosno</w:t>
      </w:r>
      <w:proofErr w:type="spellEnd"/>
      <w:r w:rsidRPr="001705FF">
        <w:rPr>
          <w:rFonts w:ascii="Arial" w:hAnsi="Arial" w:cs="Arial"/>
          <w:bCs/>
        </w:rPr>
        <w:t xml:space="preserve"> </w:t>
      </w:r>
      <w:proofErr w:type="spellStart"/>
      <w:r w:rsidRPr="001705FF">
        <w:rPr>
          <w:rFonts w:ascii="Arial" w:hAnsi="Arial" w:cs="Arial"/>
          <w:bCs/>
        </w:rPr>
        <w:t>naknadu</w:t>
      </w:r>
      <w:proofErr w:type="spellEnd"/>
      <w:r w:rsidRPr="001705FF">
        <w:rPr>
          <w:rFonts w:ascii="Arial" w:hAnsi="Arial" w:cs="Arial"/>
          <w:bCs/>
        </w:rPr>
        <w:t xml:space="preserve"> za </w:t>
      </w:r>
      <w:proofErr w:type="spellStart"/>
      <w:r w:rsidRPr="001705FF">
        <w:rPr>
          <w:rFonts w:ascii="Arial" w:hAnsi="Arial" w:cs="Arial"/>
          <w:bCs/>
        </w:rPr>
        <w:t>zbrinjavanje</w:t>
      </w:r>
      <w:proofErr w:type="spellEnd"/>
      <w:r w:rsidRPr="001705FF">
        <w:rPr>
          <w:rFonts w:ascii="Arial" w:hAnsi="Arial" w:cs="Arial"/>
          <w:bCs/>
        </w:rPr>
        <w:t xml:space="preserve"> </w:t>
      </w:r>
      <w:proofErr w:type="spellStart"/>
      <w:r w:rsidRPr="001705FF">
        <w:rPr>
          <w:rFonts w:ascii="Arial" w:hAnsi="Arial" w:cs="Arial"/>
          <w:bCs/>
        </w:rPr>
        <w:t>komunalnog</w:t>
      </w:r>
      <w:proofErr w:type="spellEnd"/>
      <w:r w:rsidRPr="001705FF">
        <w:rPr>
          <w:rFonts w:ascii="Arial" w:hAnsi="Arial" w:cs="Arial"/>
          <w:bCs/>
        </w:rPr>
        <w:t xml:space="preserve"> </w:t>
      </w:r>
      <w:proofErr w:type="spellStart"/>
      <w:r w:rsidRPr="001705FF">
        <w:rPr>
          <w:rFonts w:ascii="Arial" w:hAnsi="Arial" w:cs="Arial"/>
          <w:bCs/>
        </w:rPr>
        <w:t>otpada</w:t>
      </w:r>
      <w:proofErr w:type="spellEnd"/>
      <w:r w:rsidRPr="001705FF">
        <w:rPr>
          <w:rFonts w:ascii="Arial" w:hAnsi="Arial" w:cs="Arial"/>
          <w:bCs/>
        </w:rPr>
        <w:t xml:space="preserve"> </w:t>
      </w:r>
      <w:proofErr w:type="spellStart"/>
      <w:r w:rsidRPr="001705FF">
        <w:rPr>
          <w:rFonts w:ascii="Arial" w:hAnsi="Arial" w:cs="Arial"/>
          <w:bCs/>
        </w:rPr>
        <w:t>koja</w:t>
      </w:r>
      <w:proofErr w:type="spellEnd"/>
      <w:r w:rsidRPr="001705FF">
        <w:rPr>
          <w:rFonts w:ascii="Arial" w:hAnsi="Arial" w:cs="Arial"/>
          <w:bCs/>
        </w:rPr>
        <w:t xml:space="preserve"> se </w:t>
      </w:r>
      <w:proofErr w:type="spellStart"/>
      <w:r w:rsidRPr="001705FF">
        <w:rPr>
          <w:rFonts w:ascii="Arial" w:hAnsi="Arial" w:cs="Arial"/>
          <w:bCs/>
        </w:rPr>
        <w:t>plaća</w:t>
      </w:r>
      <w:proofErr w:type="spellEnd"/>
      <w:r w:rsidRPr="001705FF">
        <w:rPr>
          <w:rFonts w:ascii="Arial" w:hAnsi="Arial" w:cs="Arial"/>
          <w:bCs/>
        </w:rPr>
        <w:t xml:space="preserve"> </w:t>
      </w:r>
      <w:proofErr w:type="spellStart"/>
      <w:r w:rsidRPr="001705FF">
        <w:rPr>
          <w:rFonts w:ascii="Arial" w:hAnsi="Arial" w:cs="Arial"/>
          <w:bCs/>
        </w:rPr>
        <w:t>Gradu</w:t>
      </w:r>
      <w:proofErr w:type="spellEnd"/>
      <w:r w:rsidRPr="001705FF">
        <w:rPr>
          <w:rFonts w:ascii="Arial" w:hAnsi="Arial" w:cs="Arial"/>
          <w:bCs/>
        </w:rPr>
        <w:t xml:space="preserve"> Karlovcu,  </w:t>
      </w:r>
      <w:proofErr w:type="spellStart"/>
      <w:r w:rsidRPr="001705FF">
        <w:rPr>
          <w:rFonts w:ascii="Arial" w:hAnsi="Arial" w:cs="Arial"/>
          <w:bCs/>
        </w:rPr>
        <w:t>naknadu</w:t>
      </w:r>
      <w:proofErr w:type="spellEnd"/>
      <w:r w:rsidRPr="001705FF">
        <w:rPr>
          <w:rFonts w:ascii="Arial" w:hAnsi="Arial" w:cs="Arial"/>
          <w:bCs/>
        </w:rPr>
        <w:t xml:space="preserve"> za </w:t>
      </w:r>
      <w:proofErr w:type="spellStart"/>
      <w:r w:rsidRPr="001705FF">
        <w:rPr>
          <w:rFonts w:ascii="Arial" w:hAnsi="Arial" w:cs="Arial"/>
          <w:bCs/>
        </w:rPr>
        <w:t>sklonište</w:t>
      </w:r>
      <w:proofErr w:type="spellEnd"/>
      <w:r w:rsidRPr="001705FF">
        <w:rPr>
          <w:rFonts w:ascii="Arial" w:hAnsi="Arial" w:cs="Arial"/>
          <w:bCs/>
        </w:rPr>
        <w:t xml:space="preserve"> za </w:t>
      </w:r>
      <w:proofErr w:type="spellStart"/>
      <w:r w:rsidRPr="001705FF">
        <w:rPr>
          <w:rFonts w:ascii="Arial" w:hAnsi="Arial" w:cs="Arial"/>
          <w:bCs/>
        </w:rPr>
        <w:t>životinje</w:t>
      </w:r>
      <w:proofErr w:type="spellEnd"/>
      <w:r w:rsidRPr="001705FF">
        <w:rPr>
          <w:rFonts w:ascii="Arial" w:hAnsi="Arial" w:cs="Arial"/>
          <w:bCs/>
        </w:rPr>
        <w:t xml:space="preserve">  </w:t>
      </w:r>
    </w:p>
    <w:p w14:paraId="6E561D55" w14:textId="7082EE5D" w:rsidR="00E24636" w:rsidRPr="001705FF" w:rsidRDefault="00E24636" w:rsidP="00BF6172">
      <w:pPr>
        <w:spacing w:after="0" w:line="240" w:lineRule="auto"/>
        <w:ind w:right="-284"/>
        <w:jc w:val="both"/>
        <w:rPr>
          <w:rFonts w:ascii="Arial" w:hAnsi="Arial" w:cs="Arial"/>
          <w:b/>
        </w:rPr>
      </w:pPr>
    </w:p>
    <w:p w14:paraId="7D45B417" w14:textId="1579BC29" w:rsidR="00E24636" w:rsidRPr="001705FF" w:rsidRDefault="00587CF1" w:rsidP="00587CF1">
      <w:pPr>
        <w:pStyle w:val="Naslov3"/>
      </w:pPr>
      <w:bookmarkStart w:id="98" w:name="_Toc100834392"/>
      <w:bookmarkStart w:id="99" w:name="_Toc113920682"/>
      <w:bookmarkStart w:id="100" w:name="_Toc232497581"/>
      <w:bookmarkEnd w:id="97"/>
      <w:r>
        <w:t xml:space="preserve">2.2.1.16. </w:t>
      </w:r>
      <w:r w:rsidR="00E24636" w:rsidRPr="001705FF">
        <w:t xml:space="preserve">Program 1016: </w:t>
      </w:r>
      <w:bookmarkEnd w:id="98"/>
      <w:r w:rsidR="00E24636" w:rsidRPr="001705FF">
        <w:t>Razvoj civilnog društva</w:t>
      </w:r>
      <w:bookmarkEnd w:id="99"/>
      <w:bookmarkEnd w:id="100"/>
    </w:p>
    <w:p w14:paraId="761AD941" w14:textId="77777777" w:rsidR="00E24636" w:rsidRPr="001705FF" w:rsidRDefault="00E24636" w:rsidP="00E24636">
      <w:pPr>
        <w:ind w:right="-284"/>
        <w:rPr>
          <w:rFonts w:ascii="Arial" w:hAnsi="Arial" w:cs="Arial"/>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847"/>
        <w:gridCol w:w="1701"/>
      </w:tblGrid>
      <w:tr w:rsidR="004A72AC" w:rsidRPr="001705FF" w14:paraId="348C957D" w14:textId="77777777" w:rsidTr="004A72AC">
        <w:tc>
          <w:tcPr>
            <w:tcW w:w="1238" w:type="dxa"/>
          </w:tcPr>
          <w:p w14:paraId="7F0D7909"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7" w:type="dxa"/>
          </w:tcPr>
          <w:p w14:paraId="42E95A29"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701" w:type="dxa"/>
          </w:tcPr>
          <w:p w14:paraId="0D34B588" w14:textId="6EA746E9"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FB7EBE7" w14:textId="77777777" w:rsidTr="004A72AC">
        <w:tc>
          <w:tcPr>
            <w:tcW w:w="1238" w:type="dxa"/>
          </w:tcPr>
          <w:p w14:paraId="104F9C41" w14:textId="77777777" w:rsidR="004A72AC" w:rsidRPr="001705FF" w:rsidRDefault="004A72AC" w:rsidP="00987C39">
            <w:pPr>
              <w:ind w:right="-114"/>
              <w:jc w:val="center"/>
              <w:rPr>
                <w:rFonts w:ascii="Arial" w:hAnsi="Arial" w:cs="Arial"/>
                <w:bCs/>
              </w:rPr>
            </w:pPr>
            <w:r w:rsidRPr="001705FF">
              <w:rPr>
                <w:rFonts w:ascii="Arial" w:hAnsi="Arial" w:cs="Arial"/>
                <w:bCs/>
              </w:rPr>
              <w:t>1016</w:t>
            </w:r>
          </w:p>
        </w:tc>
        <w:tc>
          <w:tcPr>
            <w:tcW w:w="1847" w:type="dxa"/>
          </w:tcPr>
          <w:p w14:paraId="592A13CC" w14:textId="6CE32938" w:rsidR="004A72AC" w:rsidRPr="001705FF" w:rsidRDefault="00BF6172" w:rsidP="00987C39">
            <w:pPr>
              <w:ind w:left="-108" w:right="-114"/>
              <w:jc w:val="center"/>
              <w:rPr>
                <w:rFonts w:ascii="Arial" w:hAnsi="Arial" w:cs="Arial"/>
                <w:b/>
                <w:bCs/>
              </w:rPr>
            </w:pPr>
            <w:r w:rsidRPr="001705FF">
              <w:rPr>
                <w:rFonts w:ascii="Arial" w:hAnsi="Arial" w:cs="Arial"/>
                <w:b/>
                <w:bCs/>
              </w:rPr>
              <w:t>5.400</w:t>
            </w:r>
            <w:r w:rsidR="004A72AC" w:rsidRPr="001705FF">
              <w:rPr>
                <w:rFonts w:ascii="Arial" w:hAnsi="Arial" w:cs="Arial"/>
                <w:b/>
                <w:bCs/>
              </w:rPr>
              <w:t>,00</w:t>
            </w:r>
          </w:p>
        </w:tc>
        <w:tc>
          <w:tcPr>
            <w:tcW w:w="1701" w:type="dxa"/>
          </w:tcPr>
          <w:p w14:paraId="3E465D10" w14:textId="762AF580" w:rsidR="004A72AC" w:rsidRPr="001705FF" w:rsidRDefault="00BF6172" w:rsidP="00987C39">
            <w:pPr>
              <w:ind w:left="-108" w:right="-114"/>
              <w:jc w:val="center"/>
              <w:rPr>
                <w:rFonts w:ascii="Arial" w:hAnsi="Arial" w:cs="Arial"/>
                <w:b/>
                <w:bCs/>
              </w:rPr>
            </w:pPr>
            <w:r w:rsidRPr="001705FF">
              <w:rPr>
                <w:rFonts w:ascii="Arial" w:hAnsi="Arial" w:cs="Arial"/>
                <w:b/>
                <w:bCs/>
              </w:rPr>
              <w:t>5.317,60</w:t>
            </w:r>
          </w:p>
        </w:tc>
      </w:tr>
    </w:tbl>
    <w:p w14:paraId="61CF5EF9"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od </w:t>
      </w:r>
      <w:proofErr w:type="spellStart"/>
      <w:r w:rsidRPr="001705FF">
        <w:rPr>
          <w:rFonts w:ascii="Arial" w:hAnsi="Arial" w:cs="Arial"/>
          <w:b/>
        </w:rPr>
        <w:t>slijedećih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
    <w:p w14:paraId="6B7B5C48" w14:textId="77777777" w:rsidR="00E24636" w:rsidRPr="001705FF" w:rsidRDefault="00E24636" w:rsidP="00E24636">
      <w:pPr>
        <w:numPr>
          <w:ilvl w:val="0"/>
          <w:numId w:val="9"/>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Humanitarna</w:t>
      </w:r>
      <w:proofErr w:type="spellEnd"/>
      <w:r w:rsidRPr="001705FF">
        <w:rPr>
          <w:rFonts w:ascii="Arial" w:hAnsi="Arial" w:cs="Arial"/>
          <w:b/>
        </w:rPr>
        <w:t xml:space="preserve"> </w:t>
      </w:r>
      <w:proofErr w:type="spellStart"/>
      <w:r w:rsidRPr="001705FF">
        <w:rPr>
          <w:rFonts w:ascii="Arial" w:hAnsi="Arial" w:cs="Arial"/>
          <w:b/>
        </w:rPr>
        <w:t>djelatnost</w:t>
      </w:r>
      <w:proofErr w:type="spellEnd"/>
      <w:r w:rsidRPr="001705FF">
        <w:rPr>
          <w:rFonts w:ascii="Arial" w:hAnsi="Arial" w:cs="Arial"/>
          <w:b/>
        </w:rPr>
        <w:t xml:space="preserve"> </w:t>
      </w:r>
      <w:proofErr w:type="spellStart"/>
      <w:r w:rsidRPr="001705FF">
        <w:rPr>
          <w:rFonts w:ascii="Arial" w:hAnsi="Arial" w:cs="Arial"/>
          <w:b/>
        </w:rPr>
        <w:t>Crvenog</w:t>
      </w:r>
      <w:proofErr w:type="spellEnd"/>
      <w:r w:rsidRPr="001705FF">
        <w:rPr>
          <w:rFonts w:ascii="Arial" w:hAnsi="Arial" w:cs="Arial"/>
          <w:b/>
        </w:rPr>
        <w:t xml:space="preserve"> </w:t>
      </w:r>
      <w:proofErr w:type="spellStart"/>
      <w:r w:rsidRPr="001705FF">
        <w:rPr>
          <w:rFonts w:ascii="Arial" w:hAnsi="Arial" w:cs="Arial"/>
          <w:b/>
        </w:rPr>
        <w:t>križa</w:t>
      </w:r>
      <w:proofErr w:type="spellEnd"/>
    </w:p>
    <w:p w14:paraId="76903096" w14:textId="77777777" w:rsidR="00E24636" w:rsidRPr="001705FF" w:rsidRDefault="00E24636" w:rsidP="00E24636">
      <w:pPr>
        <w:numPr>
          <w:ilvl w:val="0"/>
          <w:numId w:val="9"/>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Financiranje</w:t>
      </w:r>
      <w:proofErr w:type="spellEnd"/>
      <w:r w:rsidRPr="001705FF">
        <w:rPr>
          <w:rFonts w:ascii="Arial" w:hAnsi="Arial" w:cs="Arial"/>
          <w:b/>
        </w:rPr>
        <w:t xml:space="preserve"> </w:t>
      </w:r>
      <w:proofErr w:type="spellStart"/>
      <w:r w:rsidRPr="001705FF">
        <w:rPr>
          <w:rFonts w:ascii="Arial" w:hAnsi="Arial" w:cs="Arial"/>
          <w:b/>
        </w:rPr>
        <w:t>udruga</w:t>
      </w:r>
      <w:proofErr w:type="spellEnd"/>
      <w:r w:rsidRPr="001705FF">
        <w:rPr>
          <w:rFonts w:ascii="Arial" w:hAnsi="Arial" w:cs="Arial"/>
          <w:b/>
        </w:rPr>
        <w:t xml:space="preserve"> </w:t>
      </w:r>
      <w:proofErr w:type="spellStart"/>
      <w:r w:rsidRPr="001705FF">
        <w:rPr>
          <w:rFonts w:ascii="Arial" w:hAnsi="Arial" w:cs="Arial"/>
          <w:b/>
        </w:rPr>
        <w:t>civilnog</w:t>
      </w:r>
      <w:proofErr w:type="spellEnd"/>
      <w:r w:rsidRPr="001705FF">
        <w:rPr>
          <w:rFonts w:ascii="Arial" w:hAnsi="Arial" w:cs="Arial"/>
          <w:b/>
        </w:rPr>
        <w:t xml:space="preserve"> </w:t>
      </w:r>
      <w:proofErr w:type="spellStart"/>
      <w:r w:rsidRPr="001705FF">
        <w:rPr>
          <w:rFonts w:ascii="Arial" w:hAnsi="Arial" w:cs="Arial"/>
          <w:b/>
        </w:rPr>
        <w:t>društva</w:t>
      </w:r>
      <w:proofErr w:type="spellEnd"/>
      <w:r w:rsidRPr="001705FF">
        <w:rPr>
          <w:rFonts w:ascii="Arial" w:hAnsi="Arial" w:cs="Arial"/>
          <w:b/>
        </w:rPr>
        <w:t xml:space="preserve"> i </w:t>
      </w:r>
      <w:proofErr w:type="spellStart"/>
      <w:r w:rsidRPr="001705FF">
        <w:rPr>
          <w:rFonts w:ascii="Arial" w:hAnsi="Arial" w:cs="Arial"/>
          <w:b/>
        </w:rPr>
        <w:t>ostalih</w:t>
      </w:r>
      <w:proofErr w:type="spellEnd"/>
      <w:r w:rsidRPr="001705FF">
        <w:rPr>
          <w:rFonts w:ascii="Arial" w:hAnsi="Arial" w:cs="Arial"/>
          <w:b/>
        </w:rPr>
        <w:t xml:space="preserve"> </w:t>
      </w:r>
      <w:proofErr w:type="spellStart"/>
      <w:r w:rsidRPr="001705FF">
        <w:rPr>
          <w:rFonts w:ascii="Arial" w:hAnsi="Arial" w:cs="Arial"/>
          <w:b/>
        </w:rPr>
        <w:t>organizacija</w:t>
      </w:r>
      <w:proofErr w:type="spellEnd"/>
    </w:p>
    <w:p w14:paraId="14AD0D59" w14:textId="77777777" w:rsidR="00E24636" w:rsidRPr="001705FF" w:rsidRDefault="00E24636" w:rsidP="00E24636">
      <w:pPr>
        <w:ind w:right="-284"/>
        <w:jc w:val="both"/>
        <w:rPr>
          <w:rFonts w:ascii="Arial" w:hAnsi="Arial" w:cs="Arial"/>
          <w:b/>
        </w:rPr>
      </w:pPr>
      <w:bookmarkStart w:id="101" w:name="_Hlk113919312"/>
    </w:p>
    <w:p w14:paraId="0F5BA378" w14:textId="77777777" w:rsidR="008C4F33" w:rsidRPr="001705FF" w:rsidRDefault="008C4F33" w:rsidP="008C4F33">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w:t>
      </w:r>
      <w:proofErr w:type="spellStart"/>
      <w:r w:rsidRPr="001705FF">
        <w:rPr>
          <w:rFonts w:ascii="Arial" w:hAnsi="Arial" w:cs="Arial"/>
          <w:bCs/>
        </w:rPr>
        <w:t>razvoja</w:t>
      </w:r>
      <w:proofErr w:type="spellEnd"/>
      <w:r w:rsidRPr="001705FF">
        <w:rPr>
          <w:rFonts w:ascii="Arial" w:hAnsi="Arial" w:cs="Arial"/>
          <w:bCs/>
        </w:rPr>
        <w:t xml:space="preserve"> </w:t>
      </w:r>
      <w:proofErr w:type="spellStart"/>
      <w:r w:rsidRPr="001705FF">
        <w:rPr>
          <w:rFonts w:ascii="Arial" w:hAnsi="Arial" w:cs="Arial"/>
          <w:bCs/>
        </w:rPr>
        <w:t>civilnog</w:t>
      </w:r>
      <w:proofErr w:type="spellEnd"/>
      <w:r w:rsidRPr="001705FF">
        <w:rPr>
          <w:rFonts w:ascii="Arial" w:hAnsi="Arial" w:cs="Arial"/>
          <w:bCs/>
        </w:rPr>
        <w:t xml:space="preserve"> </w:t>
      </w:r>
      <w:proofErr w:type="spellStart"/>
      <w:r w:rsidRPr="001705FF">
        <w:rPr>
          <w:rFonts w:ascii="Arial" w:hAnsi="Arial" w:cs="Arial"/>
          <w:bCs/>
        </w:rPr>
        <w:t>društva</w:t>
      </w:r>
      <w:proofErr w:type="spellEnd"/>
      <w:r w:rsidRPr="001705FF">
        <w:rPr>
          <w:rFonts w:ascii="Arial" w:hAnsi="Arial" w:cs="Arial"/>
          <w:bCs/>
        </w:rPr>
        <w:t xml:space="preserve"> </w:t>
      </w:r>
      <w:proofErr w:type="spellStart"/>
      <w:r w:rsidRPr="001705FF">
        <w:rPr>
          <w:rFonts w:ascii="Arial" w:hAnsi="Arial" w:cs="Arial"/>
          <w:bCs/>
        </w:rPr>
        <w:t>kroz</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poput</w:t>
      </w:r>
      <w:proofErr w:type="spellEnd"/>
      <w:r w:rsidRPr="001705FF">
        <w:rPr>
          <w:rFonts w:ascii="Arial" w:hAnsi="Arial" w:cs="Arial"/>
          <w:bCs/>
        </w:rPr>
        <w:t xml:space="preserve"> </w:t>
      </w:r>
      <w:proofErr w:type="spellStart"/>
      <w:r w:rsidRPr="001705FF">
        <w:rPr>
          <w:rFonts w:ascii="Arial" w:hAnsi="Arial" w:cs="Arial"/>
          <w:bCs/>
        </w:rPr>
        <w:t>humanitarne</w:t>
      </w:r>
      <w:proofErr w:type="spellEnd"/>
      <w:r w:rsidRPr="001705FF">
        <w:rPr>
          <w:rFonts w:ascii="Arial" w:hAnsi="Arial" w:cs="Arial"/>
          <w:bCs/>
        </w:rPr>
        <w:t xml:space="preserve"> djelatnosti </w:t>
      </w:r>
      <w:proofErr w:type="spellStart"/>
      <w:r w:rsidRPr="001705FF">
        <w:rPr>
          <w:rFonts w:ascii="Arial" w:hAnsi="Arial" w:cs="Arial"/>
          <w:bCs/>
        </w:rPr>
        <w:t>Crvenog</w:t>
      </w:r>
      <w:proofErr w:type="spellEnd"/>
      <w:r w:rsidRPr="001705FF">
        <w:rPr>
          <w:rFonts w:ascii="Arial" w:hAnsi="Arial" w:cs="Arial"/>
          <w:bCs/>
        </w:rPr>
        <w:t xml:space="preserve"> </w:t>
      </w:r>
      <w:proofErr w:type="spellStart"/>
      <w:r w:rsidRPr="001705FF">
        <w:rPr>
          <w:rFonts w:ascii="Arial" w:hAnsi="Arial" w:cs="Arial"/>
          <w:bCs/>
        </w:rPr>
        <w:t>križa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financiranja</w:t>
      </w:r>
      <w:proofErr w:type="spellEnd"/>
      <w:r w:rsidRPr="001705FF">
        <w:rPr>
          <w:rFonts w:ascii="Arial" w:hAnsi="Arial" w:cs="Arial"/>
          <w:bCs/>
        </w:rPr>
        <w:t xml:space="preserve"> </w:t>
      </w:r>
      <w:proofErr w:type="spellStart"/>
      <w:r w:rsidRPr="001705FF">
        <w:rPr>
          <w:rFonts w:ascii="Arial" w:hAnsi="Arial" w:cs="Arial"/>
          <w:bCs/>
        </w:rPr>
        <w:t>udruga</w:t>
      </w:r>
      <w:proofErr w:type="spellEnd"/>
      <w:r w:rsidRPr="001705FF">
        <w:rPr>
          <w:rFonts w:ascii="Arial" w:hAnsi="Arial" w:cs="Arial"/>
          <w:bCs/>
        </w:rPr>
        <w:t xml:space="preserve"> </w:t>
      </w:r>
      <w:proofErr w:type="spellStart"/>
      <w:r w:rsidRPr="001705FF">
        <w:rPr>
          <w:rFonts w:ascii="Arial" w:hAnsi="Arial" w:cs="Arial"/>
          <w:bCs/>
        </w:rPr>
        <w:t>civilnog</w:t>
      </w:r>
      <w:proofErr w:type="spellEnd"/>
      <w:r w:rsidRPr="001705FF">
        <w:rPr>
          <w:rFonts w:ascii="Arial" w:hAnsi="Arial" w:cs="Arial"/>
          <w:bCs/>
        </w:rPr>
        <w:t xml:space="preserve"> </w:t>
      </w:r>
      <w:proofErr w:type="spellStart"/>
      <w:r w:rsidRPr="001705FF">
        <w:rPr>
          <w:rFonts w:ascii="Arial" w:hAnsi="Arial" w:cs="Arial"/>
          <w:bCs/>
        </w:rPr>
        <w:t>društva</w:t>
      </w:r>
      <w:proofErr w:type="spellEnd"/>
      <w:r w:rsidRPr="001705FF">
        <w:rPr>
          <w:rFonts w:ascii="Arial" w:hAnsi="Arial" w:cs="Arial"/>
          <w:bCs/>
        </w:rPr>
        <w:t xml:space="preserve"> </w:t>
      </w:r>
      <w:proofErr w:type="spellStart"/>
      <w:r w:rsidRPr="001705FF">
        <w:rPr>
          <w:rFonts w:ascii="Arial" w:hAnsi="Arial" w:cs="Arial"/>
          <w:bCs/>
        </w:rPr>
        <w:t>usmjeren</w:t>
      </w:r>
      <w:proofErr w:type="spellEnd"/>
      <w:r w:rsidRPr="001705FF">
        <w:rPr>
          <w:rFonts w:ascii="Arial" w:hAnsi="Arial" w:cs="Arial"/>
          <w:bCs/>
        </w:rPr>
        <w:t xml:space="preserve"> je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podršku</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jačanje</w:t>
      </w:r>
      <w:proofErr w:type="spellEnd"/>
      <w:r w:rsidRPr="001705FF">
        <w:rPr>
          <w:rFonts w:ascii="Arial" w:hAnsi="Arial" w:cs="Arial"/>
          <w:bCs/>
        </w:rPr>
        <w:t xml:space="preserve"> </w:t>
      </w:r>
      <w:proofErr w:type="spellStart"/>
      <w:r w:rsidRPr="001705FF">
        <w:rPr>
          <w:rFonts w:ascii="Arial" w:hAnsi="Arial" w:cs="Arial"/>
          <w:bCs/>
        </w:rPr>
        <w:t>nevladinih</w:t>
      </w:r>
      <w:proofErr w:type="spellEnd"/>
      <w:r w:rsidRPr="001705FF">
        <w:rPr>
          <w:rFonts w:ascii="Arial" w:hAnsi="Arial" w:cs="Arial"/>
          <w:bCs/>
        </w:rPr>
        <w:t xml:space="preserve"> </w:t>
      </w:r>
      <w:proofErr w:type="spellStart"/>
      <w:r w:rsidRPr="001705FF">
        <w:rPr>
          <w:rFonts w:ascii="Arial" w:hAnsi="Arial" w:cs="Arial"/>
          <w:bCs/>
        </w:rPr>
        <w:t>organizacija</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promicanje</w:t>
      </w:r>
      <w:proofErr w:type="spellEnd"/>
      <w:r w:rsidRPr="001705FF">
        <w:rPr>
          <w:rFonts w:ascii="Arial" w:hAnsi="Arial" w:cs="Arial"/>
          <w:bCs/>
        </w:rPr>
        <w:t xml:space="preserve"> </w:t>
      </w:r>
      <w:proofErr w:type="spellStart"/>
      <w:r w:rsidRPr="001705FF">
        <w:rPr>
          <w:rFonts w:ascii="Arial" w:hAnsi="Arial" w:cs="Arial"/>
          <w:bCs/>
        </w:rPr>
        <w:t>njihove</w:t>
      </w:r>
      <w:proofErr w:type="spellEnd"/>
      <w:r w:rsidRPr="001705FF">
        <w:rPr>
          <w:rFonts w:ascii="Arial" w:hAnsi="Arial" w:cs="Arial"/>
          <w:bCs/>
        </w:rPr>
        <w:t xml:space="preserve"> </w:t>
      </w:r>
      <w:proofErr w:type="spellStart"/>
      <w:r w:rsidRPr="001705FF">
        <w:rPr>
          <w:rFonts w:ascii="Arial" w:hAnsi="Arial" w:cs="Arial"/>
          <w:bCs/>
        </w:rPr>
        <w:t>uloge</w:t>
      </w:r>
      <w:proofErr w:type="spellEnd"/>
      <w:r w:rsidRPr="001705FF">
        <w:rPr>
          <w:rFonts w:ascii="Arial" w:hAnsi="Arial" w:cs="Arial"/>
          <w:bCs/>
        </w:rPr>
        <w:t xml:space="preserve"> u </w:t>
      </w:r>
      <w:proofErr w:type="spellStart"/>
      <w:r w:rsidRPr="001705FF">
        <w:rPr>
          <w:rFonts w:ascii="Arial" w:hAnsi="Arial" w:cs="Arial"/>
          <w:bCs/>
        </w:rPr>
        <w:t>društvu</w:t>
      </w:r>
      <w:proofErr w:type="spellEnd"/>
      <w:r w:rsidRPr="001705FF">
        <w:rPr>
          <w:rFonts w:ascii="Arial" w:hAnsi="Arial" w:cs="Arial"/>
          <w:bCs/>
        </w:rPr>
        <w:t xml:space="preserve">. Ove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podrazumijevaju</w:t>
      </w:r>
      <w:proofErr w:type="spellEnd"/>
      <w:r w:rsidRPr="001705FF">
        <w:rPr>
          <w:rFonts w:ascii="Arial" w:hAnsi="Arial" w:cs="Arial"/>
          <w:bCs/>
        </w:rPr>
        <w:t xml:space="preserve"> </w:t>
      </w:r>
      <w:proofErr w:type="spellStart"/>
      <w:r w:rsidRPr="001705FF">
        <w:rPr>
          <w:rFonts w:ascii="Arial" w:hAnsi="Arial" w:cs="Arial"/>
          <w:bCs/>
        </w:rPr>
        <w:t>pružanje</w:t>
      </w:r>
      <w:proofErr w:type="spellEnd"/>
      <w:r w:rsidRPr="001705FF">
        <w:rPr>
          <w:rFonts w:ascii="Arial" w:hAnsi="Arial" w:cs="Arial"/>
          <w:bCs/>
        </w:rPr>
        <w:t xml:space="preserve"> </w:t>
      </w:r>
      <w:proofErr w:type="spellStart"/>
      <w:r w:rsidRPr="001705FF">
        <w:rPr>
          <w:rFonts w:ascii="Arial" w:hAnsi="Arial" w:cs="Arial"/>
          <w:bCs/>
        </w:rPr>
        <w:t>financijske</w:t>
      </w:r>
      <w:proofErr w:type="spellEnd"/>
      <w:r w:rsidRPr="001705FF">
        <w:rPr>
          <w:rFonts w:ascii="Arial" w:hAnsi="Arial" w:cs="Arial"/>
          <w:bCs/>
        </w:rPr>
        <w:t xml:space="preserve">  </w:t>
      </w:r>
      <w:proofErr w:type="spellStart"/>
      <w:r w:rsidRPr="001705FF">
        <w:rPr>
          <w:rFonts w:ascii="Arial" w:hAnsi="Arial" w:cs="Arial"/>
          <w:bCs/>
        </w:rPr>
        <w:t>podrške</w:t>
      </w:r>
      <w:proofErr w:type="spellEnd"/>
      <w:r w:rsidRPr="001705FF">
        <w:rPr>
          <w:rFonts w:ascii="Arial" w:hAnsi="Arial" w:cs="Arial"/>
          <w:bCs/>
        </w:rPr>
        <w:t xml:space="preserve"> </w:t>
      </w:r>
      <w:proofErr w:type="spellStart"/>
      <w:r w:rsidRPr="001705FF">
        <w:rPr>
          <w:rFonts w:ascii="Arial" w:hAnsi="Arial" w:cs="Arial"/>
          <w:bCs/>
        </w:rPr>
        <w:t>humanitarnim</w:t>
      </w:r>
      <w:proofErr w:type="spellEnd"/>
      <w:r w:rsidRPr="001705FF">
        <w:rPr>
          <w:rFonts w:ascii="Arial" w:hAnsi="Arial" w:cs="Arial"/>
          <w:bCs/>
        </w:rPr>
        <w:t xml:space="preserve"> </w:t>
      </w:r>
      <w:proofErr w:type="spellStart"/>
      <w:r w:rsidRPr="001705FF">
        <w:rPr>
          <w:rFonts w:ascii="Arial" w:hAnsi="Arial" w:cs="Arial"/>
          <w:bCs/>
        </w:rPr>
        <w:t>inicijativama</w:t>
      </w:r>
      <w:proofErr w:type="spellEnd"/>
      <w:r w:rsidRPr="001705FF">
        <w:rPr>
          <w:rFonts w:ascii="Arial" w:hAnsi="Arial" w:cs="Arial"/>
          <w:bCs/>
        </w:rPr>
        <w:t xml:space="preserve">, </w:t>
      </w:r>
      <w:proofErr w:type="spellStart"/>
      <w:r w:rsidRPr="001705FF">
        <w:rPr>
          <w:rFonts w:ascii="Arial" w:hAnsi="Arial" w:cs="Arial"/>
          <w:bCs/>
        </w:rPr>
        <w:t>kao</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financiranje</w:t>
      </w:r>
      <w:proofErr w:type="spellEnd"/>
      <w:r w:rsidRPr="001705FF">
        <w:rPr>
          <w:rFonts w:ascii="Arial" w:hAnsi="Arial" w:cs="Arial"/>
          <w:bCs/>
        </w:rPr>
        <w:t xml:space="preserve"> </w:t>
      </w:r>
      <w:proofErr w:type="spellStart"/>
      <w:r w:rsidRPr="001705FF">
        <w:rPr>
          <w:rFonts w:ascii="Arial" w:hAnsi="Arial" w:cs="Arial"/>
          <w:bCs/>
        </w:rPr>
        <w:t>različitih</w:t>
      </w:r>
      <w:proofErr w:type="spellEnd"/>
      <w:r w:rsidRPr="001705FF">
        <w:rPr>
          <w:rFonts w:ascii="Arial" w:hAnsi="Arial" w:cs="Arial"/>
          <w:bCs/>
        </w:rPr>
        <w:t xml:space="preserve"> </w:t>
      </w:r>
      <w:proofErr w:type="spellStart"/>
      <w:r w:rsidRPr="001705FF">
        <w:rPr>
          <w:rFonts w:ascii="Arial" w:hAnsi="Arial" w:cs="Arial"/>
          <w:bCs/>
        </w:rPr>
        <w:t>projekata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w:t>
      </w:r>
      <w:proofErr w:type="spellStart"/>
      <w:r w:rsidRPr="001705FF">
        <w:rPr>
          <w:rFonts w:ascii="Arial" w:hAnsi="Arial" w:cs="Arial"/>
          <w:bCs/>
        </w:rPr>
        <w:t>provode</w:t>
      </w:r>
      <w:proofErr w:type="spellEnd"/>
      <w:r w:rsidRPr="001705FF">
        <w:rPr>
          <w:rFonts w:ascii="Arial" w:hAnsi="Arial" w:cs="Arial"/>
          <w:bCs/>
        </w:rPr>
        <w:t xml:space="preserve"> </w:t>
      </w:r>
      <w:proofErr w:type="spellStart"/>
      <w:r w:rsidRPr="001705FF">
        <w:rPr>
          <w:rFonts w:ascii="Arial" w:hAnsi="Arial" w:cs="Arial"/>
          <w:bCs/>
        </w:rPr>
        <w:t>udruge</w:t>
      </w:r>
      <w:proofErr w:type="spellEnd"/>
      <w:r w:rsidRPr="001705FF">
        <w:rPr>
          <w:rFonts w:ascii="Arial" w:hAnsi="Arial" w:cs="Arial"/>
          <w:bCs/>
        </w:rPr>
        <w:t xml:space="preserve"> </w:t>
      </w:r>
      <w:proofErr w:type="spellStart"/>
      <w:r w:rsidRPr="001705FF">
        <w:rPr>
          <w:rFonts w:ascii="Arial" w:hAnsi="Arial" w:cs="Arial"/>
          <w:bCs/>
        </w:rPr>
        <w:t>civilnog</w:t>
      </w:r>
      <w:proofErr w:type="spellEnd"/>
      <w:r w:rsidRPr="001705FF">
        <w:rPr>
          <w:rFonts w:ascii="Arial" w:hAnsi="Arial" w:cs="Arial"/>
          <w:bCs/>
        </w:rPr>
        <w:t xml:space="preserve"> </w:t>
      </w:r>
      <w:proofErr w:type="spellStart"/>
      <w:r w:rsidRPr="001705FF">
        <w:rPr>
          <w:rFonts w:ascii="Arial" w:hAnsi="Arial" w:cs="Arial"/>
          <w:bCs/>
        </w:rPr>
        <w:t>društva</w:t>
      </w:r>
      <w:proofErr w:type="spellEnd"/>
      <w:r w:rsidRPr="001705FF">
        <w:rPr>
          <w:rFonts w:ascii="Arial" w:hAnsi="Arial" w:cs="Arial"/>
          <w:bCs/>
        </w:rPr>
        <w:t xml:space="preserve"> </w:t>
      </w:r>
      <w:proofErr w:type="spellStart"/>
      <w:r w:rsidRPr="001705FF">
        <w:rPr>
          <w:rFonts w:ascii="Arial" w:hAnsi="Arial" w:cs="Arial"/>
          <w:bCs/>
        </w:rPr>
        <w:t>radi</w:t>
      </w:r>
      <w:proofErr w:type="spellEnd"/>
      <w:r w:rsidRPr="001705FF">
        <w:rPr>
          <w:rFonts w:ascii="Arial" w:hAnsi="Arial" w:cs="Arial"/>
          <w:bCs/>
        </w:rPr>
        <w:t xml:space="preserve"> </w:t>
      </w:r>
      <w:proofErr w:type="spellStart"/>
      <w:r w:rsidRPr="001705FF">
        <w:rPr>
          <w:rFonts w:ascii="Arial" w:hAnsi="Arial" w:cs="Arial"/>
          <w:bCs/>
        </w:rPr>
        <w:t>unaprjeđenja</w:t>
      </w:r>
      <w:proofErr w:type="spellEnd"/>
      <w:r w:rsidRPr="001705FF">
        <w:rPr>
          <w:rFonts w:ascii="Arial" w:hAnsi="Arial" w:cs="Arial"/>
          <w:bCs/>
        </w:rPr>
        <w:t xml:space="preserve"> </w:t>
      </w:r>
      <w:proofErr w:type="spellStart"/>
      <w:r w:rsidRPr="001705FF">
        <w:rPr>
          <w:rFonts w:ascii="Arial" w:hAnsi="Arial" w:cs="Arial"/>
          <w:bCs/>
        </w:rPr>
        <w:t>različitih</w:t>
      </w:r>
      <w:proofErr w:type="spellEnd"/>
      <w:r w:rsidRPr="001705FF">
        <w:rPr>
          <w:rFonts w:ascii="Arial" w:hAnsi="Arial" w:cs="Arial"/>
          <w:bCs/>
        </w:rPr>
        <w:t xml:space="preserve"> </w:t>
      </w:r>
      <w:proofErr w:type="spellStart"/>
      <w:r w:rsidRPr="001705FF">
        <w:rPr>
          <w:rFonts w:ascii="Arial" w:hAnsi="Arial" w:cs="Arial"/>
          <w:bCs/>
        </w:rPr>
        <w:t>područja</w:t>
      </w:r>
      <w:proofErr w:type="spellEnd"/>
      <w:r w:rsidRPr="001705FF">
        <w:rPr>
          <w:rFonts w:ascii="Arial" w:hAnsi="Arial" w:cs="Arial"/>
          <w:bCs/>
        </w:rPr>
        <w:t xml:space="preserve"> </w:t>
      </w:r>
      <w:proofErr w:type="spellStart"/>
      <w:r w:rsidRPr="001705FF">
        <w:rPr>
          <w:rFonts w:ascii="Arial" w:hAnsi="Arial" w:cs="Arial"/>
          <w:bCs/>
        </w:rPr>
        <w:t>društva</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se </w:t>
      </w:r>
      <w:proofErr w:type="spellStart"/>
      <w:r w:rsidRPr="001705FF">
        <w:rPr>
          <w:rFonts w:ascii="Arial" w:hAnsi="Arial" w:cs="Arial"/>
          <w:bCs/>
        </w:rPr>
        <w:t>odnose</w:t>
      </w:r>
      <w:proofErr w:type="spellEnd"/>
      <w:r w:rsidRPr="001705FF">
        <w:rPr>
          <w:rFonts w:ascii="Arial" w:hAnsi="Arial" w:cs="Arial"/>
          <w:bCs/>
        </w:rPr>
        <w:t xml:space="preserv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jačanje</w:t>
      </w:r>
      <w:proofErr w:type="spellEnd"/>
      <w:r w:rsidRPr="001705FF">
        <w:rPr>
          <w:rFonts w:ascii="Arial" w:hAnsi="Arial" w:cs="Arial"/>
          <w:bCs/>
        </w:rPr>
        <w:t xml:space="preserve"> </w:t>
      </w:r>
      <w:proofErr w:type="spellStart"/>
      <w:r w:rsidRPr="001705FF">
        <w:rPr>
          <w:rFonts w:ascii="Arial" w:hAnsi="Arial" w:cs="Arial"/>
          <w:bCs/>
        </w:rPr>
        <w:t>kapaciteta</w:t>
      </w:r>
      <w:proofErr w:type="spellEnd"/>
      <w:r w:rsidRPr="001705FF">
        <w:rPr>
          <w:rFonts w:ascii="Arial" w:hAnsi="Arial" w:cs="Arial"/>
          <w:bCs/>
        </w:rPr>
        <w:t xml:space="preserve"> </w:t>
      </w:r>
      <w:proofErr w:type="spellStart"/>
      <w:r w:rsidRPr="001705FF">
        <w:rPr>
          <w:rFonts w:ascii="Arial" w:hAnsi="Arial" w:cs="Arial"/>
          <w:bCs/>
        </w:rPr>
        <w:t>udruga</w:t>
      </w:r>
      <w:proofErr w:type="spellEnd"/>
      <w:r w:rsidRPr="001705FF">
        <w:rPr>
          <w:rFonts w:ascii="Arial" w:hAnsi="Arial" w:cs="Arial"/>
          <w:bCs/>
        </w:rPr>
        <w:t xml:space="preserve">, </w:t>
      </w:r>
      <w:proofErr w:type="spellStart"/>
      <w:r w:rsidRPr="001705FF">
        <w:rPr>
          <w:rFonts w:ascii="Arial" w:hAnsi="Arial" w:cs="Arial"/>
          <w:bCs/>
        </w:rPr>
        <w:t>promicanje</w:t>
      </w:r>
      <w:proofErr w:type="spellEnd"/>
      <w:r w:rsidRPr="001705FF">
        <w:rPr>
          <w:rFonts w:ascii="Arial" w:hAnsi="Arial" w:cs="Arial"/>
          <w:bCs/>
        </w:rPr>
        <w:t xml:space="preserve"> </w:t>
      </w:r>
      <w:proofErr w:type="spellStart"/>
      <w:r w:rsidRPr="001705FF">
        <w:rPr>
          <w:rFonts w:ascii="Arial" w:hAnsi="Arial" w:cs="Arial"/>
          <w:bCs/>
        </w:rPr>
        <w:t>vrijednosti</w:t>
      </w:r>
      <w:proofErr w:type="spellEnd"/>
      <w:r w:rsidRPr="001705FF">
        <w:rPr>
          <w:rFonts w:ascii="Arial" w:hAnsi="Arial" w:cs="Arial"/>
          <w:bCs/>
        </w:rPr>
        <w:t xml:space="preserve"> </w:t>
      </w:r>
      <w:proofErr w:type="spellStart"/>
      <w:r w:rsidRPr="001705FF">
        <w:rPr>
          <w:rFonts w:ascii="Arial" w:hAnsi="Arial" w:cs="Arial"/>
          <w:bCs/>
        </w:rPr>
        <w:t>solidarnosti</w:t>
      </w:r>
      <w:proofErr w:type="spellEnd"/>
      <w:r w:rsidRPr="001705FF">
        <w:rPr>
          <w:rFonts w:ascii="Arial" w:hAnsi="Arial" w:cs="Arial"/>
          <w:bCs/>
        </w:rPr>
        <w:t xml:space="preserve">, </w:t>
      </w:r>
      <w:proofErr w:type="spellStart"/>
      <w:r w:rsidRPr="001705FF">
        <w:rPr>
          <w:rFonts w:ascii="Arial" w:hAnsi="Arial" w:cs="Arial"/>
          <w:bCs/>
        </w:rPr>
        <w:t>doprinos</w:t>
      </w:r>
      <w:proofErr w:type="spellEnd"/>
      <w:r w:rsidRPr="001705FF">
        <w:rPr>
          <w:rFonts w:ascii="Arial" w:hAnsi="Arial" w:cs="Arial"/>
          <w:bCs/>
        </w:rPr>
        <w:t xml:space="preserve"> </w:t>
      </w:r>
      <w:proofErr w:type="spellStart"/>
      <w:r w:rsidRPr="001705FF">
        <w:rPr>
          <w:rFonts w:ascii="Arial" w:hAnsi="Arial" w:cs="Arial"/>
          <w:bCs/>
        </w:rPr>
        <w:t>socijalnom</w:t>
      </w:r>
      <w:proofErr w:type="spellEnd"/>
      <w:r w:rsidRPr="001705FF">
        <w:rPr>
          <w:rFonts w:ascii="Arial" w:hAnsi="Arial" w:cs="Arial"/>
          <w:bCs/>
        </w:rPr>
        <w:t xml:space="preserve"> </w:t>
      </w:r>
      <w:proofErr w:type="spellStart"/>
      <w:r w:rsidRPr="001705FF">
        <w:rPr>
          <w:rFonts w:ascii="Arial" w:hAnsi="Arial" w:cs="Arial"/>
          <w:bCs/>
        </w:rPr>
        <w:t>uključivanju</w:t>
      </w:r>
      <w:proofErr w:type="spellEnd"/>
      <w:r w:rsidRPr="001705FF">
        <w:rPr>
          <w:rFonts w:ascii="Arial" w:hAnsi="Arial" w:cs="Arial"/>
          <w:bCs/>
        </w:rPr>
        <w:t>.</w:t>
      </w:r>
    </w:p>
    <w:p w14:paraId="0CBD97F9" w14:textId="6D98D34E" w:rsidR="008C4F33" w:rsidRPr="001705FF" w:rsidRDefault="008C4F33" w:rsidP="008C4F33">
      <w:pPr>
        <w:ind w:right="-284"/>
        <w:jc w:val="both"/>
        <w:rPr>
          <w:rFonts w:ascii="Arial" w:hAnsi="Arial" w:cs="Arial"/>
          <w:bCs/>
        </w:rPr>
      </w:pPr>
      <w:proofErr w:type="spellStart"/>
      <w:r w:rsidRPr="001705FF">
        <w:rPr>
          <w:rFonts w:ascii="Arial" w:hAnsi="Arial" w:cs="Arial"/>
          <w:bCs/>
        </w:rPr>
        <w:t>Pokazatelji</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broj</w:t>
      </w:r>
      <w:proofErr w:type="spellEnd"/>
      <w:r w:rsidRPr="001705FF">
        <w:rPr>
          <w:rFonts w:ascii="Arial" w:hAnsi="Arial" w:cs="Arial"/>
          <w:bCs/>
        </w:rPr>
        <w:t xml:space="preserve"> </w:t>
      </w:r>
      <w:proofErr w:type="spellStart"/>
      <w:r w:rsidRPr="001705FF">
        <w:rPr>
          <w:rFonts w:ascii="Arial" w:hAnsi="Arial" w:cs="Arial"/>
          <w:bCs/>
        </w:rPr>
        <w:t>korisnika</w:t>
      </w:r>
      <w:proofErr w:type="spellEnd"/>
      <w:r w:rsidRPr="001705FF">
        <w:rPr>
          <w:rFonts w:ascii="Arial" w:hAnsi="Arial" w:cs="Arial"/>
          <w:bCs/>
        </w:rPr>
        <w:t>.</w:t>
      </w:r>
    </w:p>
    <w:p w14:paraId="4DE5BF6F" w14:textId="77777777" w:rsidR="00E24636" w:rsidRPr="001705FF" w:rsidRDefault="00E24636" w:rsidP="00E24636">
      <w:pPr>
        <w:numPr>
          <w:ilvl w:val="0"/>
          <w:numId w:val="10"/>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Humanitarna</w:t>
      </w:r>
      <w:proofErr w:type="spellEnd"/>
      <w:r w:rsidRPr="001705FF">
        <w:rPr>
          <w:rFonts w:ascii="Arial" w:hAnsi="Arial" w:cs="Arial"/>
          <w:b/>
        </w:rPr>
        <w:t xml:space="preserve"> </w:t>
      </w:r>
      <w:proofErr w:type="spellStart"/>
      <w:r w:rsidRPr="001705FF">
        <w:rPr>
          <w:rFonts w:ascii="Arial" w:hAnsi="Arial" w:cs="Arial"/>
          <w:b/>
        </w:rPr>
        <w:t>djelatnost</w:t>
      </w:r>
      <w:proofErr w:type="spellEnd"/>
      <w:r w:rsidRPr="001705FF">
        <w:rPr>
          <w:rFonts w:ascii="Arial" w:hAnsi="Arial" w:cs="Arial"/>
          <w:b/>
        </w:rPr>
        <w:t xml:space="preserve"> </w:t>
      </w:r>
      <w:proofErr w:type="spellStart"/>
      <w:r w:rsidRPr="001705FF">
        <w:rPr>
          <w:rFonts w:ascii="Arial" w:hAnsi="Arial" w:cs="Arial"/>
          <w:b/>
        </w:rPr>
        <w:t>Crvenog</w:t>
      </w:r>
      <w:proofErr w:type="spellEnd"/>
      <w:r w:rsidRPr="001705FF">
        <w:rPr>
          <w:rFonts w:ascii="Arial" w:hAnsi="Arial" w:cs="Arial"/>
          <w:b/>
        </w:rPr>
        <w:t xml:space="preserve"> </w:t>
      </w:r>
      <w:proofErr w:type="spellStart"/>
      <w:r w:rsidRPr="001705FF">
        <w:rPr>
          <w:rFonts w:ascii="Arial" w:hAnsi="Arial" w:cs="Arial"/>
          <w:b/>
        </w:rPr>
        <w:t>križa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774C0825" w14:textId="77777777" w:rsidTr="004A72AC">
        <w:tc>
          <w:tcPr>
            <w:tcW w:w="1355" w:type="dxa"/>
            <w:tcBorders>
              <w:top w:val="single" w:sz="4" w:space="0" w:color="auto"/>
              <w:left w:val="single" w:sz="4" w:space="0" w:color="auto"/>
              <w:bottom w:val="single" w:sz="4" w:space="0" w:color="auto"/>
              <w:right w:val="single" w:sz="4" w:space="0" w:color="auto"/>
            </w:tcBorders>
          </w:tcPr>
          <w:p w14:paraId="01EDF6B2"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211DB753"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0C0EA886" w14:textId="2F83CEF7"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44E088D3" w14:textId="77777777" w:rsidTr="004A72AC">
        <w:tc>
          <w:tcPr>
            <w:tcW w:w="1355" w:type="dxa"/>
            <w:tcBorders>
              <w:top w:val="single" w:sz="4" w:space="0" w:color="auto"/>
              <w:left w:val="single" w:sz="4" w:space="0" w:color="auto"/>
              <w:bottom w:val="single" w:sz="4" w:space="0" w:color="auto"/>
              <w:right w:val="single" w:sz="4" w:space="0" w:color="auto"/>
            </w:tcBorders>
          </w:tcPr>
          <w:p w14:paraId="3AE173F2" w14:textId="77777777" w:rsidR="004A72AC" w:rsidRPr="001705FF" w:rsidRDefault="004A72AC" w:rsidP="00987C39">
            <w:pPr>
              <w:ind w:left="-142" w:right="-136"/>
              <w:jc w:val="center"/>
              <w:rPr>
                <w:rFonts w:ascii="Arial" w:hAnsi="Arial" w:cs="Arial"/>
              </w:rPr>
            </w:pPr>
            <w:r w:rsidRPr="001705FF">
              <w:rPr>
                <w:rFonts w:ascii="Arial" w:hAnsi="Arial" w:cs="Arial"/>
              </w:rPr>
              <w:t>A101601</w:t>
            </w:r>
          </w:p>
        </w:tc>
        <w:tc>
          <w:tcPr>
            <w:tcW w:w="1730" w:type="dxa"/>
            <w:tcBorders>
              <w:top w:val="single" w:sz="4" w:space="0" w:color="auto"/>
              <w:left w:val="single" w:sz="4" w:space="0" w:color="auto"/>
              <w:bottom w:val="single" w:sz="4" w:space="0" w:color="auto"/>
              <w:right w:val="single" w:sz="4" w:space="0" w:color="auto"/>
            </w:tcBorders>
          </w:tcPr>
          <w:p w14:paraId="7629D22B" w14:textId="0D644F4A" w:rsidR="004A72AC" w:rsidRPr="001705FF" w:rsidRDefault="00BF6172" w:rsidP="00987C39">
            <w:pPr>
              <w:ind w:left="-108" w:right="-136"/>
              <w:jc w:val="center"/>
              <w:rPr>
                <w:rFonts w:ascii="Arial" w:hAnsi="Arial" w:cs="Arial"/>
                <w:bCs/>
              </w:rPr>
            </w:pPr>
            <w:r w:rsidRPr="001705FF">
              <w:rPr>
                <w:rFonts w:ascii="Arial" w:hAnsi="Arial" w:cs="Arial"/>
                <w:bCs/>
              </w:rPr>
              <w:t>2.900</w:t>
            </w:r>
            <w:r w:rsidR="004A72AC" w:rsidRPr="001705FF">
              <w:rPr>
                <w:rFonts w:ascii="Arial" w:hAnsi="Arial" w:cs="Arial"/>
                <w:bCs/>
              </w:rPr>
              <w:t>,00</w:t>
            </w:r>
          </w:p>
        </w:tc>
        <w:tc>
          <w:tcPr>
            <w:tcW w:w="1701" w:type="dxa"/>
            <w:tcBorders>
              <w:top w:val="single" w:sz="4" w:space="0" w:color="auto"/>
              <w:left w:val="single" w:sz="4" w:space="0" w:color="auto"/>
              <w:bottom w:val="single" w:sz="4" w:space="0" w:color="auto"/>
              <w:right w:val="single" w:sz="4" w:space="0" w:color="auto"/>
            </w:tcBorders>
          </w:tcPr>
          <w:p w14:paraId="3D70B1DC" w14:textId="15DC4D23" w:rsidR="004A72AC" w:rsidRPr="001705FF" w:rsidRDefault="00BF6172" w:rsidP="00987C39">
            <w:pPr>
              <w:ind w:left="-108" w:right="-136"/>
              <w:jc w:val="center"/>
              <w:rPr>
                <w:rFonts w:ascii="Arial" w:hAnsi="Arial" w:cs="Arial"/>
                <w:bCs/>
              </w:rPr>
            </w:pPr>
            <w:r w:rsidRPr="001705FF">
              <w:rPr>
                <w:rFonts w:ascii="Arial" w:hAnsi="Arial" w:cs="Arial"/>
                <w:bCs/>
              </w:rPr>
              <w:t>2.880</w:t>
            </w:r>
            <w:r w:rsidR="004A72AC" w:rsidRPr="001705FF">
              <w:rPr>
                <w:rFonts w:ascii="Arial" w:hAnsi="Arial" w:cs="Arial"/>
                <w:bCs/>
              </w:rPr>
              <w:t>,00</w:t>
            </w:r>
          </w:p>
        </w:tc>
      </w:tr>
    </w:tbl>
    <w:bookmarkEnd w:id="101"/>
    <w:p w14:paraId="74EDE788" w14:textId="77777777" w:rsidR="00E24636" w:rsidRPr="001705FF" w:rsidRDefault="00E24636" w:rsidP="00E24636">
      <w:pPr>
        <w:ind w:right="-284"/>
        <w:jc w:val="both"/>
        <w:rPr>
          <w:rFonts w:ascii="Arial" w:hAnsi="Arial" w:cs="Arial"/>
          <w:lang w:eastAsia="x-none"/>
        </w:rPr>
      </w:pPr>
      <w:r w:rsidRPr="001705FF">
        <w:rPr>
          <w:rFonts w:ascii="Arial" w:hAnsi="Arial" w:cs="Arial"/>
          <w:lang w:eastAsia="x-none"/>
        </w:rPr>
        <w:t xml:space="preserve">Na </w:t>
      </w:r>
      <w:proofErr w:type="spellStart"/>
      <w:r w:rsidRPr="001705FF">
        <w:rPr>
          <w:rFonts w:ascii="Arial" w:hAnsi="Arial" w:cs="Arial"/>
          <w:lang w:eastAsia="x-none"/>
        </w:rPr>
        <w:t>Aktivnosti</w:t>
      </w:r>
      <w:proofErr w:type="spellEnd"/>
      <w:r w:rsidRPr="001705FF">
        <w:rPr>
          <w:rFonts w:ascii="Arial" w:hAnsi="Arial" w:cs="Arial"/>
          <w:lang w:eastAsia="x-none"/>
        </w:rPr>
        <w:t xml:space="preserve"> A101601 </w:t>
      </w:r>
      <w:proofErr w:type="spellStart"/>
      <w:r w:rsidRPr="001705FF">
        <w:rPr>
          <w:rFonts w:ascii="Arial" w:hAnsi="Arial" w:cs="Arial"/>
          <w:lang w:eastAsia="x-none"/>
        </w:rPr>
        <w:t>planirana</w:t>
      </w:r>
      <w:proofErr w:type="spellEnd"/>
      <w:r w:rsidRPr="001705FF">
        <w:rPr>
          <w:rFonts w:ascii="Arial" w:hAnsi="Arial" w:cs="Arial"/>
          <w:lang w:eastAsia="x-none"/>
        </w:rPr>
        <w:t xml:space="preserve"> </w:t>
      </w:r>
      <w:proofErr w:type="spellStart"/>
      <w:r w:rsidRPr="001705FF">
        <w:rPr>
          <w:rFonts w:ascii="Arial" w:hAnsi="Arial" w:cs="Arial"/>
          <w:lang w:eastAsia="x-none"/>
        </w:rPr>
        <w:t>su</w:t>
      </w:r>
      <w:proofErr w:type="spellEnd"/>
      <w:r w:rsidRPr="001705FF">
        <w:rPr>
          <w:rFonts w:ascii="Arial" w:hAnsi="Arial" w:cs="Arial"/>
          <w:lang w:eastAsia="x-none"/>
        </w:rPr>
        <w:t xml:space="preserve"> </w:t>
      </w:r>
      <w:proofErr w:type="spellStart"/>
      <w:r w:rsidRPr="001705FF">
        <w:rPr>
          <w:rFonts w:ascii="Arial" w:hAnsi="Arial" w:cs="Arial"/>
          <w:lang w:eastAsia="x-none"/>
        </w:rPr>
        <w:t>sredstva</w:t>
      </w:r>
      <w:proofErr w:type="spellEnd"/>
      <w:r w:rsidRPr="001705FF">
        <w:rPr>
          <w:rFonts w:ascii="Arial" w:hAnsi="Arial" w:cs="Arial"/>
          <w:lang w:eastAsia="x-none"/>
        </w:rPr>
        <w:t xml:space="preserve"> za </w:t>
      </w:r>
      <w:proofErr w:type="spellStart"/>
      <w:r w:rsidRPr="001705FF">
        <w:rPr>
          <w:rFonts w:ascii="Arial" w:hAnsi="Arial" w:cs="Arial"/>
          <w:lang w:eastAsia="x-none"/>
        </w:rPr>
        <w:t>redovnu</w:t>
      </w:r>
      <w:proofErr w:type="spellEnd"/>
      <w:r w:rsidRPr="001705FF">
        <w:rPr>
          <w:rFonts w:ascii="Arial" w:hAnsi="Arial" w:cs="Arial"/>
          <w:lang w:eastAsia="x-none"/>
        </w:rPr>
        <w:t xml:space="preserve"> </w:t>
      </w:r>
      <w:proofErr w:type="spellStart"/>
      <w:r w:rsidRPr="001705FF">
        <w:rPr>
          <w:rFonts w:ascii="Arial" w:hAnsi="Arial" w:cs="Arial"/>
          <w:lang w:eastAsia="x-none"/>
        </w:rPr>
        <w:t>djelatnost</w:t>
      </w:r>
      <w:proofErr w:type="spellEnd"/>
      <w:r w:rsidRPr="001705FF">
        <w:rPr>
          <w:rFonts w:ascii="Arial" w:hAnsi="Arial" w:cs="Arial"/>
          <w:lang w:eastAsia="x-none"/>
        </w:rPr>
        <w:t xml:space="preserve"> </w:t>
      </w:r>
      <w:proofErr w:type="spellStart"/>
      <w:r w:rsidRPr="001705FF">
        <w:rPr>
          <w:rFonts w:ascii="Arial" w:hAnsi="Arial" w:cs="Arial"/>
          <w:lang w:eastAsia="x-none"/>
        </w:rPr>
        <w:t>Crvenog</w:t>
      </w:r>
      <w:proofErr w:type="spellEnd"/>
      <w:r w:rsidRPr="001705FF">
        <w:rPr>
          <w:rFonts w:ascii="Arial" w:hAnsi="Arial" w:cs="Arial"/>
          <w:lang w:eastAsia="x-none"/>
        </w:rPr>
        <w:t xml:space="preserve"> </w:t>
      </w:r>
      <w:proofErr w:type="spellStart"/>
      <w:r w:rsidRPr="001705FF">
        <w:rPr>
          <w:rFonts w:ascii="Arial" w:hAnsi="Arial" w:cs="Arial"/>
          <w:lang w:eastAsia="x-none"/>
        </w:rPr>
        <w:t>križa</w:t>
      </w:r>
      <w:proofErr w:type="spellEnd"/>
      <w:r w:rsidRPr="001705FF">
        <w:rPr>
          <w:rFonts w:ascii="Arial" w:hAnsi="Arial" w:cs="Arial"/>
          <w:lang w:eastAsia="x-none"/>
        </w:rPr>
        <w:t>.</w:t>
      </w:r>
    </w:p>
    <w:p w14:paraId="65D84749" w14:textId="77777777" w:rsidR="00E24636" w:rsidRPr="001705FF" w:rsidRDefault="00E24636" w:rsidP="00E24636">
      <w:pPr>
        <w:ind w:right="-284"/>
        <w:jc w:val="both"/>
        <w:rPr>
          <w:rFonts w:ascii="Arial" w:hAnsi="Arial" w:cs="Arial"/>
          <w:b/>
        </w:rPr>
      </w:pPr>
    </w:p>
    <w:p w14:paraId="3533B787" w14:textId="77777777" w:rsidR="00E24636" w:rsidRPr="001705FF" w:rsidRDefault="00E24636" w:rsidP="00E24636">
      <w:pPr>
        <w:numPr>
          <w:ilvl w:val="0"/>
          <w:numId w:val="10"/>
        </w:numPr>
        <w:spacing w:after="0" w:line="240" w:lineRule="auto"/>
        <w:ind w:right="-284"/>
        <w:jc w:val="both"/>
        <w:rPr>
          <w:rFonts w:ascii="Arial" w:hAnsi="Arial" w:cs="Arial"/>
          <w:b/>
        </w:rPr>
      </w:pPr>
      <w:proofErr w:type="spellStart"/>
      <w:r w:rsidRPr="001705FF">
        <w:rPr>
          <w:rFonts w:ascii="Arial" w:hAnsi="Arial" w:cs="Arial"/>
          <w:b/>
        </w:rPr>
        <w:t>Aktivnost</w:t>
      </w:r>
      <w:proofErr w:type="spellEnd"/>
      <w:r w:rsidRPr="001705FF">
        <w:rPr>
          <w:rFonts w:ascii="Arial" w:hAnsi="Arial" w:cs="Arial"/>
          <w:b/>
        </w:rPr>
        <w:t xml:space="preserve"> </w:t>
      </w:r>
      <w:proofErr w:type="spellStart"/>
      <w:r w:rsidRPr="001705FF">
        <w:rPr>
          <w:rFonts w:ascii="Arial" w:hAnsi="Arial" w:cs="Arial"/>
          <w:b/>
        </w:rPr>
        <w:t>Financiranje</w:t>
      </w:r>
      <w:proofErr w:type="spellEnd"/>
      <w:r w:rsidRPr="001705FF">
        <w:rPr>
          <w:rFonts w:ascii="Arial" w:hAnsi="Arial" w:cs="Arial"/>
          <w:b/>
        </w:rPr>
        <w:t xml:space="preserve"> </w:t>
      </w:r>
      <w:proofErr w:type="spellStart"/>
      <w:r w:rsidRPr="001705FF">
        <w:rPr>
          <w:rFonts w:ascii="Arial" w:hAnsi="Arial" w:cs="Arial"/>
          <w:b/>
        </w:rPr>
        <w:t>udruga</w:t>
      </w:r>
      <w:proofErr w:type="spellEnd"/>
      <w:r w:rsidRPr="001705FF">
        <w:rPr>
          <w:rFonts w:ascii="Arial" w:hAnsi="Arial" w:cs="Arial"/>
          <w:b/>
        </w:rPr>
        <w:t xml:space="preserve"> </w:t>
      </w:r>
      <w:proofErr w:type="spellStart"/>
      <w:r w:rsidRPr="001705FF">
        <w:rPr>
          <w:rFonts w:ascii="Arial" w:hAnsi="Arial" w:cs="Arial"/>
          <w:b/>
        </w:rPr>
        <w:t>civilnog</w:t>
      </w:r>
      <w:proofErr w:type="spellEnd"/>
      <w:r w:rsidRPr="001705FF">
        <w:rPr>
          <w:rFonts w:ascii="Arial" w:hAnsi="Arial" w:cs="Arial"/>
          <w:b/>
        </w:rPr>
        <w:t xml:space="preserve"> </w:t>
      </w:r>
      <w:proofErr w:type="spellStart"/>
      <w:r w:rsidRPr="001705FF">
        <w:rPr>
          <w:rFonts w:ascii="Arial" w:hAnsi="Arial" w:cs="Arial"/>
          <w:b/>
        </w:rPr>
        <w:t>društva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w:t>
      </w:r>
      <w:proofErr w:type="spellStart"/>
      <w:r w:rsidRPr="001705FF">
        <w:rPr>
          <w:rFonts w:ascii="Arial" w:hAnsi="Arial" w:cs="Arial"/>
          <w:b/>
        </w:rPr>
        <w:t>ostalih</w:t>
      </w:r>
      <w:proofErr w:type="spellEnd"/>
      <w:r w:rsidRPr="001705FF">
        <w:rPr>
          <w:rFonts w:ascii="Arial" w:hAnsi="Arial" w:cs="Arial"/>
          <w:b/>
        </w:rPr>
        <w:t xml:space="preserve"> </w:t>
      </w:r>
      <w:proofErr w:type="spellStart"/>
      <w:r w:rsidRPr="001705FF">
        <w:rPr>
          <w:rFonts w:ascii="Arial" w:hAnsi="Arial" w:cs="Arial"/>
          <w:b/>
        </w:rPr>
        <w:t>organizacija</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tblGrid>
      <w:tr w:rsidR="004A72AC" w:rsidRPr="001705FF" w14:paraId="567BF896" w14:textId="77777777" w:rsidTr="004A72AC">
        <w:tc>
          <w:tcPr>
            <w:tcW w:w="1355" w:type="dxa"/>
            <w:tcBorders>
              <w:top w:val="single" w:sz="4" w:space="0" w:color="auto"/>
              <w:left w:val="single" w:sz="4" w:space="0" w:color="auto"/>
              <w:bottom w:val="single" w:sz="4" w:space="0" w:color="auto"/>
              <w:right w:val="single" w:sz="4" w:space="0" w:color="auto"/>
            </w:tcBorders>
          </w:tcPr>
          <w:p w14:paraId="1C148120"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30" w:type="dxa"/>
            <w:tcBorders>
              <w:top w:val="single" w:sz="4" w:space="0" w:color="auto"/>
              <w:left w:val="single" w:sz="4" w:space="0" w:color="auto"/>
              <w:bottom w:val="single" w:sz="4" w:space="0" w:color="auto"/>
              <w:right w:val="single" w:sz="4" w:space="0" w:color="auto"/>
            </w:tcBorders>
          </w:tcPr>
          <w:p w14:paraId="59AA5C40"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77A1E2DB" w14:textId="3258DCF2"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2255192C" w14:textId="77777777" w:rsidTr="004A72AC">
        <w:tc>
          <w:tcPr>
            <w:tcW w:w="1355" w:type="dxa"/>
            <w:tcBorders>
              <w:top w:val="single" w:sz="4" w:space="0" w:color="auto"/>
              <w:left w:val="single" w:sz="4" w:space="0" w:color="auto"/>
              <w:bottom w:val="single" w:sz="4" w:space="0" w:color="auto"/>
              <w:right w:val="single" w:sz="4" w:space="0" w:color="auto"/>
            </w:tcBorders>
          </w:tcPr>
          <w:p w14:paraId="6CFC8488" w14:textId="77777777" w:rsidR="004A72AC" w:rsidRPr="001705FF" w:rsidRDefault="004A72AC" w:rsidP="00987C39">
            <w:pPr>
              <w:ind w:left="-142" w:right="-136"/>
              <w:jc w:val="center"/>
              <w:rPr>
                <w:rFonts w:ascii="Arial" w:hAnsi="Arial" w:cs="Arial"/>
              </w:rPr>
            </w:pPr>
            <w:r w:rsidRPr="001705FF">
              <w:rPr>
                <w:rFonts w:ascii="Arial" w:hAnsi="Arial" w:cs="Arial"/>
              </w:rPr>
              <w:t>A101602</w:t>
            </w:r>
          </w:p>
        </w:tc>
        <w:tc>
          <w:tcPr>
            <w:tcW w:w="1730" w:type="dxa"/>
            <w:tcBorders>
              <w:top w:val="single" w:sz="4" w:space="0" w:color="auto"/>
              <w:left w:val="single" w:sz="4" w:space="0" w:color="auto"/>
              <w:bottom w:val="single" w:sz="4" w:space="0" w:color="auto"/>
              <w:right w:val="single" w:sz="4" w:space="0" w:color="auto"/>
            </w:tcBorders>
          </w:tcPr>
          <w:p w14:paraId="2E7540C8" w14:textId="5F30A79F" w:rsidR="004A72AC" w:rsidRPr="001705FF" w:rsidRDefault="00BF6172" w:rsidP="00987C39">
            <w:pPr>
              <w:ind w:left="-108" w:right="-136"/>
              <w:jc w:val="center"/>
              <w:rPr>
                <w:rFonts w:ascii="Arial" w:hAnsi="Arial" w:cs="Arial"/>
                <w:bCs/>
              </w:rPr>
            </w:pPr>
            <w:r w:rsidRPr="001705FF">
              <w:rPr>
                <w:rFonts w:ascii="Arial" w:hAnsi="Arial" w:cs="Arial"/>
                <w:bCs/>
              </w:rPr>
              <w:t>2</w:t>
            </w:r>
            <w:r w:rsidR="004A72AC" w:rsidRPr="001705FF">
              <w:rPr>
                <w:rFonts w:ascii="Arial" w:hAnsi="Arial" w:cs="Arial"/>
                <w:bCs/>
              </w:rPr>
              <w:t>.500,00</w:t>
            </w:r>
          </w:p>
        </w:tc>
        <w:tc>
          <w:tcPr>
            <w:tcW w:w="1701" w:type="dxa"/>
            <w:tcBorders>
              <w:top w:val="single" w:sz="4" w:space="0" w:color="auto"/>
              <w:left w:val="single" w:sz="4" w:space="0" w:color="auto"/>
              <w:bottom w:val="single" w:sz="4" w:space="0" w:color="auto"/>
              <w:right w:val="single" w:sz="4" w:space="0" w:color="auto"/>
            </w:tcBorders>
          </w:tcPr>
          <w:p w14:paraId="6342F75F" w14:textId="589AB9A5" w:rsidR="004A72AC" w:rsidRPr="001705FF" w:rsidRDefault="00BF6172" w:rsidP="00987C39">
            <w:pPr>
              <w:ind w:left="-108" w:right="-136"/>
              <w:jc w:val="center"/>
              <w:rPr>
                <w:rFonts w:ascii="Arial" w:hAnsi="Arial" w:cs="Arial"/>
                <w:bCs/>
              </w:rPr>
            </w:pPr>
            <w:r w:rsidRPr="001705FF">
              <w:rPr>
                <w:rFonts w:ascii="Arial" w:hAnsi="Arial" w:cs="Arial"/>
                <w:bCs/>
              </w:rPr>
              <w:t>2.437,60</w:t>
            </w:r>
          </w:p>
        </w:tc>
      </w:tr>
    </w:tbl>
    <w:p w14:paraId="3E76F5CE" w14:textId="101B4F71" w:rsidR="00E24636" w:rsidRPr="001705FF" w:rsidRDefault="00E24636" w:rsidP="00E24636">
      <w:pPr>
        <w:ind w:right="-284"/>
        <w:jc w:val="both"/>
        <w:rPr>
          <w:rFonts w:ascii="Arial" w:hAnsi="Arial" w:cs="Arial"/>
          <w:lang w:eastAsia="x-none"/>
        </w:rPr>
      </w:pPr>
      <w:r w:rsidRPr="001705FF">
        <w:rPr>
          <w:rFonts w:ascii="Arial" w:hAnsi="Arial" w:cs="Arial"/>
          <w:lang w:eastAsia="x-none"/>
        </w:rPr>
        <w:t xml:space="preserve">Na </w:t>
      </w:r>
      <w:proofErr w:type="spellStart"/>
      <w:r w:rsidRPr="001705FF">
        <w:rPr>
          <w:rFonts w:ascii="Arial" w:hAnsi="Arial" w:cs="Arial"/>
          <w:lang w:eastAsia="x-none"/>
        </w:rPr>
        <w:t>Aktivnosti</w:t>
      </w:r>
      <w:proofErr w:type="spellEnd"/>
      <w:r w:rsidRPr="001705FF">
        <w:rPr>
          <w:rFonts w:ascii="Arial" w:hAnsi="Arial" w:cs="Arial"/>
          <w:lang w:eastAsia="x-none"/>
        </w:rPr>
        <w:t xml:space="preserve"> A101602 </w:t>
      </w:r>
      <w:proofErr w:type="spellStart"/>
      <w:r w:rsidRPr="001705FF">
        <w:rPr>
          <w:rFonts w:ascii="Arial" w:hAnsi="Arial" w:cs="Arial"/>
          <w:lang w:eastAsia="x-none"/>
        </w:rPr>
        <w:t>iskazani</w:t>
      </w:r>
      <w:proofErr w:type="spellEnd"/>
      <w:r w:rsidRPr="001705FF">
        <w:rPr>
          <w:rFonts w:ascii="Arial" w:hAnsi="Arial" w:cs="Arial"/>
          <w:lang w:eastAsia="x-none"/>
        </w:rPr>
        <w:t xml:space="preserve"> </w:t>
      </w:r>
      <w:proofErr w:type="spellStart"/>
      <w:r w:rsidRPr="001705FF">
        <w:rPr>
          <w:rFonts w:ascii="Arial" w:hAnsi="Arial" w:cs="Arial"/>
          <w:lang w:eastAsia="x-none"/>
        </w:rPr>
        <w:t>su</w:t>
      </w:r>
      <w:proofErr w:type="spellEnd"/>
      <w:r w:rsidRPr="001705FF">
        <w:rPr>
          <w:rFonts w:ascii="Arial" w:hAnsi="Arial" w:cs="Arial"/>
          <w:lang w:eastAsia="x-none"/>
        </w:rPr>
        <w:t xml:space="preserve"> </w:t>
      </w:r>
      <w:proofErr w:type="spellStart"/>
      <w:r w:rsidRPr="001705FF">
        <w:rPr>
          <w:rFonts w:ascii="Arial" w:hAnsi="Arial" w:cs="Arial"/>
          <w:lang w:eastAsia="x-none"/>
        </w:rPr>
        <w:t>troškovi</w:t>
      </w:r>
      <w:proofErr w:type="spellEnd"/>
      <w:r w:rsidRPr="001705FF">
        <w:rPr>
          <w:rFonts w:ascii="Arial" w:hAnsi="Arial" w:cs="Arial"/>
          <w:lang w:eastAsia="x-none"/>
        </w:rPr>
        <w:t xml:space="preserve"> </w:t>
      </w:r>
      <w:proofErr w:type="spellStart"/>
      <w:r w:rsidRPr="001705FF">
        <w:rPr>
          <w:rFonts w:ascii="Arial" w:hAnsi="Arial" w:cs="Arial"/>
          <w:lang w:eastAsia="x-none"/>
        </w:rPr>
        <w:t>donacija</w:t>
      </w:r>
      <w:proofErr w:type="spellEnd"/>
      <w:r w:rsidRPr="001705FF">
        <w:rPr>
          <w:rFonts w:ascii="Arial" w:hAnsi="Arial" w:cs="Arial"/>
          <w:lang w:eastAsia="x-none"/>
        </w:rPr>
        <w:t xml:space="preserve"> </w:t>
      </w:r>
      <w:proofErr w:type="spellStart"/>
      <w:r w:rsidRPr="001705FF">
        <w:rPr>
          <w:rFonts w:ascii="Arial" w:hAnsi="Arial" w:cs="Arial"/>
          <w:lang w:eastAsia="x-none"/>
        </w:rPr>
        <w:t>udrugama</w:t>
      </w:r>
      <w:proofErr w:type="spellEnd"/>
      <w:r w:rsidRPr="001705FF">
        <w:rPr>
          <w:rFonts w:ascii="Arial" w:hAnsi="Arial" w:cs="Arial"/>
          <w:lang w:eastAsia="x-none"/>
        </w:rPr>
        <w:t xml:space="preserve"> </w:t>
      </w:r>
      <w:proofErr w:type="spellStart"/>
      <w:r w:rsidRPr="001705FF">
        <w:rPr>
          <w:rFonts w:ascii="Arial" w:hAnsi="Arial" w:cs="Arial"/>
          <w:lang w:eastAsia="x-none"/>
        </w:rPr>
        <w:t>koje</w:t>
      </w:r>
      <w:proofErr w:type="spellEnd"/>
      <w:r w:rsidRPr="001705FF">
        <w:rPr>
          <w:rFonts w:ascii="Arial" w:hAnsi="Arial" w:cs="Arial"/>
          <w:lang w:eastAsia="x-none"/>
        </w:rPr>
        <w:t xml:space="preserve"> </w:t>
      </w:r>
      <w:proofErr w:type="spellStart"/>
      <w:r w:rsidRPr="001705FF">
        <w:rPr>
          <w:rFonts w:ascii="Arial" w:hAnsi="Arial" w:cs="Arial"/>
          <w:lang w:eastAsia="x-none"/>
        </w:rPr>
        <w:t>djeluju</w:t>
      </w:r>
      <w:proofErr w:type="spellEnd"/>
      <w:r w:rsidRPr="001705FF">
        <w:rPr>
          <w:rFonts w:ascii="Arial" w:hAnsi="Arial" w:cs="Arial"/>
          <w:lang w:eastAsia="x-none"/>
        </w:rPr>
        <w:t xml:space="preserve"> za </w:t>
      </w:r>
      <w:proofErr w:type="spellStart"/>
      <w:r w:rsidRPr="001705FF">
        <w:rPr>
          <w:rFonts w:ascii="Arial" w:hAnsi="Arial" w:cs="Arial"/>
          <w:lang w:eastAsia="x-none"/>
        </w:rPr>
        <w:t>dobrobit</w:t>
      </w:r>
      <w:proofErr w:type="spellEnd"/>
      <w:r w:rsidRPr="001705FF">
        <w:rPr>
          <w:rFonts w:ascii="Arial" w:hAnsi="Arial" w:cs="Arial"/>
          <w:lang w:eastAsia="x-none"/>
        </w:rPr>
        <w:t xml:space="preserve"> </w:t>
      </w:r>
      <w:proofErr w:type="spellStart"/>
      <w:r w:rsidRPr="001705FF">
        <w:rPr>
          <w:rFonts w:ascii="Arial" w:hAnsi="Arial" w:cs="Arial"/>
          <w:lang w:eastAsia="x-none"/>
        </w:rPr>
        <w:t>područja</w:t>
      </w:r>
      <w:proofErr w:type="spellEnd"/>
      <w:r w:rsidRPr="001705FF">
        <w:rPr>
          <w:rFonts w:ascii="Arial" w:hAnsi="Arial" w:cs="Arial"/>
          <w:lang w:eastAsia="x-none"/>
        </w:rPr>
        <w:t xml:space="preserve"> </w:t>
      </w:r>
      <w:proofErr w:type="spellStart"/>
      <w:r w:rsidRPr="001705FF">
        <w:rPr>
          <w:rFonts w:ascii="Arial" w:hAnsi="Arial" w:cs="Arial"/>
          <w:lang w:eastAsia="x-none"/>
        </w:rPr>
        <w:t>općine</w:t>
      </w:r>
      <w:proofErr w:type="spellEnd"/>
      <w:r w:rsidRPr="001705FF">
        <w:rPr>
          <w:rFonts w:ascii="Arial" w:hAnsi="Arial" w:cs="Arial"/>
          <w:lang w:eastAsia="x-none"/>
        </w:rPr>
        <w:t xml:space="preserve"> Kamanje.</w:t>
      </w:r>
    </w:p>
    <w:p w14:paraId="70E4C0CD" w14:textId="77777777" w:rsidR="008C4F33" w:rsidRDefault="008C4F33" w:rsidP="00E24636">
      <w:pPr>
        <w:ind w:right="-284"/>
        <w:jc w:val="both"/>
        <w:rPr>
          <w:rFonts w:ascii="Arial" w:hAnsi="Arial" w:cs="Arial"/>
          <w:lang w:eastAsia="x-none"/>
        </w:rPr>
      </w:pPr>
    </w:p>
    <w:p w14:paraId="787ADFD4" w14:textId="77777777" w:rsidR="002F0E00" w:rsidRPr="001705FF" w:rsidRDefault="002F0E00" w:rsidP="00E24636">
      <w:pPr>
        <w:ind w:right="-284"/>
        <w:jc w:val="both"/>
        <w:rPr>
          <w:rFonts w:ascii="Arial" w:hAnsi="Arial" w:cs="Arial"/>
          <w:lang w:eastAsia="x-none"/>
        </w:rPr>
      </w:pPr>
    </w:p>
    <w:p w14:paraId="210A4EBD" w14:textId="4418CEBD" w:rsidR="00E24636" w:rsidRPr="001705FF" w:rsidRDefault="00E24636" w:rsidP="00E24636">
      <w:pPr>
        <w:keepNext/>
        <w:ind w:right="-284"/>
        <w:outlineLvl w:val="1"/>
        <w:rPr>
          <w:rFonts w:ascii="Arial" w:hAnsi="Arial" w:cs="Arial"/>
          <w:b/>
          <w:bCs/>
          <w:lang w:eastAsia="x-none"/>
        </w:rPr>
      </w:pPr>
      <w:bookmarkStart w:id="102" w:name="_Toc113920683"/>
      <w:bookmarkStart w:id="103" w:name="_Toc232497582"/>
      <w:r w:rsidRPr="001705FF">
        <w:rPr>
          <w:rFonts w:ascii="Arial" w:hAnsi="Arial" w:cs="Arial"/>
          <w:b/>
          <w:bCs/>
          <w:lang w:val="x-none" w:eastAsia="x-none"/>
        </w:rPr>
        <w:lastRenderedPageBreak/>
        <w:t>RAZDJEL 00</w:t>
      </w:r>
      <w:r w:rsidRPr="001705FF">
        <w:rPr>
          <w:rFonts w:ascii="Arial" w:hAnsi="Arial" w:cs="Arial"/>
          <w:b/>
          <w:bCs/>
          <w:lang w:eastAsia="x-none"/>
        </w:rPr>
        <w:t xml:space="preserve">2: </w:t>
      </w:r>
      <w:r w:rsidRPr="001705FF">
        <w:rPr>
          <w:rFonts w:ascii="Arial" w:hAnsi="Arial" w:cs="Arial"/>
          <w:b/>
          <w:bCs/>
          <w:lang w:val="x-none" w:eastAsia="x-none"/>
        </w:rPr>
        <w:t>PR</w:t>
      </w:r>
      <w:r w:rsidRPr="001705FF">
        <w:rPr>
          <w:rFonts w:ascii="Arial" w:hAnsi="Arial" w:cs="Arial"/>
          <w:b/>
          <w:bCs/>
          <w:lang w:eastAsia="x-none"/>
        </w:rPr>
        <w:t>ORAČUNSKI KORISNIK – Dječji vrtić</w:t>
      </w:r>
      <w:bookmarkEnd w:id="102"/>
      <w:bookmarkEnd w:id="103"/>
    </w:p>
    <w:p w14:paraId="237B5CBD" w14:textId="77777777" w:rsidR="00E24636" w:rsidRPr="001705FF" w:rsidRDefault="00E24636" w:rsidP="00E24636">
      <w:pPr>
        <w:ind w:right="-284"/>
        <w:jc w:val="both"/>
        <w:rPr>
          <w:rFonts w:ascii="Arial" w:hAnsi="Arial" w:cs="Arial"/>
          <w:b/>
        </w:rPr>
      </w:pPr>
      <w:r w:rsidRPr="001705FF">
        <w:rPr>
          <w:rFonts w:ascii="Arial" w:hAnsi="Arial" w:cs="Arial"/>
          <w:b/>
        </w:rPr>
        <w:t xml:space="preserve">UKUPNI RASHODI </w:t>
      </w:r>
      <w:proofErr w:type="spellStart"/>
      <w:r w:rsidRPr="001705FF">
        <w:rPr>
          <w:rFonts w:ascii="Arial" w:hAnsi="Arial" w:cs="Arial"/>
          <w:b/>
        </w:rPr>
        <w:t>Razdjela</w:t>
      </w:r>
      <w:proofErr w:type="spellEnd"/>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827"/>
        <w:gridCol w:w="1686"/>
      </w:tblGrid>
      <w:tr w:rsidR="004A72AC" w:rsidRPr="001705FF" w14:paraId="14360CA9" w14:textId="77777777" w:rsidTr="004A72AC">
        <w:tc>
          <w:tcPr>
            <w:tcW w:w="1227" w:type="dxa"/>
          </w:tcPr>
          <w:p w14:paraId="4EA17B5A" w14:textId="77777777" w:rsidR="004A72AC" w:rsidRPr="001705FF" w:rsidRDefault="004A72AC" w:rsidP="00987C39">
            <w:pPr>
              <w:ind w:left="-142" w:right="-129"/>
              <w:jc w:val="center"/>
              <w:rPr>
                <w:rFonts w:ascii="Arial" w:hAnsi="Arial" w:cs="Arial"/>
                <w:b/>
                <w:bCs/>
              </w:rPr>
            </w:pPr>
            <w:proofErr w:type="spellStart"/>
            <w:r w:rsidRPr="001705FF">
              <w:rPr>
                <w:rFonts w:ascii="Arial" w:hAnsi="Arial" w:cs="Arial"/>
                <w:b/>
                <w:bCs/>
              </w:rPr>
              <w:t>Razdjel</w:t>
            </w:r>
            <w:proofErr w:type="spellEnd"/>
          </w:p>
        </w:tc>
        <w:tc>
          <w:tcPr>
            <w:tcW w:w="1827" w:type="dxa"/>
          </w:tcPr>
          <w:p w14:paraId="24060A7B" w14:textId="77777777" w:rsidR="004A72AC" w:rsidRPr="001705FF" w:rsidRDefault="004A72AC" w:rsidP="00987C39">
            <w:pPr>
              <w:ind w:left="-108" w:right="-129"/>
              <w:jc w:val="center"/>
              <w:rPr>
                <w:rFonts w:ascii="Arial" w:hAnsi="Arial" w:cs="Arial"/>
                <w:b/>
                <w:bCs/>
              </w:rPr>
            </w:pPr>
            <w:r w:rsidRPr="001705FF">
              <w:rPr>
                <w:rFonts w:ascii="Arial" w:hAnsi="Arial" w:cs="Arial"/>
              </w:rPr>
              <w:t>Plan 2025.</w:t>
            </w:r>
          </w:p>
        </w:tc>
        <w:tc>
          <w:tcPr>
            <w:tcW w:w="1686" w:type="dxa"/>
          </w:tcPr>
          <w:p w14:paraId="16CCE1E9" w14:textId="0AA2D842" w:rsidR="004A72AC" w:rsidRPr="001705FF" w:rsidRDefault="004A72AC" w:rsidP="00987C39">
            <w:pPr>
              <w:ind w:left="-108" w:right="-129"/>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7614163D" w14:textId="77777777" w:rsidTr="004A72AC">
        <w:tc>
          <w:tcPr>
            <w:tcW w:w="1227" w:type="dxa"/>
          </w:tcPr>
          <w:p w14:paraId="789078E5" w14:textId="77777777" w:rsidR="004A72AC" w:rsidRPr="001705FF" w:rsidRDefault="004A72AC" w:rsidP="00987C39">
            <w:pPr>
              <w:ind w:left="-142" w:right="-129"/>
              <w:jc w:val="center"/>
              <w:rPr>
                <w:rFonts w:ascii="Arial" w:hAnsi="Arial" w:cs="Arial"/>
                <w:b/>
                <w:bCs/>
              </w:rPr>
            </w:pPr>
            <w:bookmarkStart w:id="104" w:name="_Hlk118443365"/>
            <w:r w:rsidRPr="001705FF">
              <w:rPr>
                <w:rFonts w:ascii="Arial" w:hAnsi="Arial" w:cs="Arial"/>
                <w:b/>
                <w:bCs/>
              </w:rPr>
              <w:t>002</w:t>
            </w:r>
          </w:p>
        </w:tc>
        <w:tc>
          <w:tcPr>
            <w:tcW w:w="1827" w:type="dxa"/>
          </w:tcPr>
          <w:p w14:paraId="597AF0A9" w14:textId="6BC1735B" w:rsidR="004A72AC" w:rsidRPr="001705FF" w:rsidRDefault="00BF6172" w:rsidP="00987C39">
            <w:pPr>
              <w:ind w:left="-108" w:right="-129"/>
              <w:jc w:val="center"/>
              <w:rPr>
                <w:rFonts w:ascii="Arial" w:hAnsi="Arial" w:cs="Arial"/>
                <w:b/>
                <w:bCs/>
              </w:rPr>
            </w:pPr>
            <w:r w:rsidRPr="001705FF">
              <w:rPr>
                <w:rFonts w:ascii="Arial" w:hAnsi="Arial" w:cs="Arial"/>
                <w:b/>
                <w:bCs/>
              </w:rPr>
              <w:t>188.600,00</w:t>
            </w:r>
          </w:p>
        </w:tc>
        <w:tc>
          <w:tcPr>
            <w:tcW w:w="1686" w:type="dxa"/>
            <w:vAlign w:val="center"/>
          </w:tcPr>
          <w:p w14:paraId="5C6F6CD1" w14:textId="6D4FF1D1" w:rsidR="004A72AC" w:rsidRPr="001705FF" w:rsidRDefault="00BF6172" w:rsidP="00987C39">
            <w:pPr>
              <w:ind w:left="-108" w:right="-129"/>
              <w:jc w:val="center"/>
              <w:rPr>
                <w:rFonts w:ascii="Arial" w:hAnsi="Arial" w:cs="Arial"/>
                <w:b/>
                <w:bCs/>
              </w:rPr>
            </w:pPr>
            <w:r w:rsidRPr="001705FF">
              <w:rPr>
                <w:rFonts w:ascii="Arial" w:hAnsi="Arial" w:cs="Arial"/>
                <w:b/>
                <w:bCs/>
              </w:rPr>
              <w:t>16</w:t>
            </w:r>
            <w:r w:rsidR="00DE4B9F">
              <w:rPr>
                <w:rFonts w:ascii="Arial" w:hAnsi="Arial" w:cs="Arial"/>
                <w:b/>
                <w:bCs/>
              </w:rPr>
              <w:t>5</w:t>
            </w:r>
            <w:r w:rsidRPr="001705FF">
              <w:rPr>
                <w:rFonts w:ascii="Arial" w:hAnsi="Arial" w:cs="Arial"/>
                <w:b/>
                <w:bCs/>
              </w:rPr>
              <w:t>.961,81</w:t>
            </w:r>
          </w:p>
        </w:tc>
      </w:tr>
      <w:bookmarkEnd w:id="104"/>
    </w:tbl>
    <w:p w14:paraId="7BA617F2" w14:textId="77777777" w:rsidR="00E24636" w:rsidRPr="001705FF" w:rsidRDefault="00E24636" w:rsidP="00E24636">
      <w:pPr>
        <w:ind w:right="-284"/>
        <w:jc w:val="both"/>
        <w:rPr>
          <w:rFonts w:ascii="Arial" w:hAnsi="Arial" w:cs="Arial"/>
          <w:lang w:val="x-none" w:eastAsia="x-none"/>
        </w:rPr>
      </w:pPr>
    </w:p>
    <w:p w14:paraId="2DF18D6F" w14:textId="77777777" w:rsidR="00E24636" w:rsidRPr="001705FF" w:rsidRDefault="00E24636" w:rsidP="00E24636">
      <w:pPr>
        <w:pStyle w:val="Odlomakpopisa"/>
        <w:keepNext/>
        <w:ind w:left="0" w:right="-284"/>
        <w:outlineLvl w:val="1"/>
        <w:rPr>
          <w:rFonts w:ascii="Arial" w:hAnsi="Arial" w:cs="Arial"/>
          <w:b/>
          <w:bCs/>
          <w:sz w:val="22"/>
          <w:szCs w:val="22"/>
          <w:lang w:val="x-none" w:eastAsia="x-none"/>
        </w:rPr>
      </w:pPr>
      <w:bookmarkStart w:id="105" w:name="_Toc113920684"/>
      <w:bookmarkStart w:id="106" w:name="_Toc232497583"/>
      <w:r w:rsidRPr="001705FF">
        <w:rPr>
          <w:rFonts w:ascii="Arial" w:hAnsi="Arial" w:cs="Arial"/>
          <w:b/>
          <w:bCs/>
          <w:sz w:val="22"/>
          <w:szCs w:val="22"/>
          <w:lang w:eastAsia="x-none"/>
        </w:rPr>
        <w:t xml:space="preserve">II </w:t>
      </w:r>
      <w:r w:rsidRPr="001705FF">
        <w:rPr>
          <w:rFonts w:ascii="Arial" w:hAnsi="Arial" w:cs="Arial"/>
          <w:b/>
          <w:bCs/>
          <w:sz w:val="22"/>
          <w:szCs w:val="22"/>
          <w:lang w:val="x-none" w:eastAsia="x-none"/>
        </w:rPr>
        <w:t>GLAVA 0</w:t>
      </w:r>
      <w:r w:rsidRPr="001705FF">
        <w:rPr>
          <w:rFonts w:ascii="Arial" w:hAnsi="Arial" w:cs="Arial"/>
          <w:b/>
          <w:bCs/>
          <w:sz w:val="22"/>
          <w:szCs w:val="22"/>
          <w:lang w:eastAsia="x-none"/>
        </w:rPr>
        <w:t>2: PRORAČUNSKI KORISNIK – Dječji vrtić Kamanje</w:t>
      </w:r>
      <w:bookmarkEnd w:id="105"/>
      <w:bookmarkEnd w:id="106"/>
    </w:p>
    <w:p w14:paraId="26CBB22B" w14:textId="77777777" w:rsidR="00E24636" w:rsidRPr="001705FF" w:rsidRDefault="00E24636" w:rsidP="00E24636">
      <w:pPr>
        <w:ind w:right="-284"/>
        <w:rPr>
          <w:rFonts w:ascii="Arial" w:hAnsi="Arial" w:cs="Arial"/>
        </w:rPr>
      </w:pPr>
    </w:p>
    <w:tbl>
      <w:tblPr>
        <w:tblW w:w="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836"/>
        <w:gridCol w:w="1694"/>
      </w:tblGrid>
      <w:tr w:rsidR="004A72AC" w:rsidRPr="001705FF" w14:paraId="4BD85A64" w14:textId="77777777" w:rsidTr="004A72AC">
        <w:tc>
          <w:tcPr>
            <w:tcW w:w="1234" w:type="dxa"/>
          </w:tcPr>
          <w:p w14:paraId="6F7EE31A" w14:textId="77777777" w:rsidR="004A72AC" w:rsidRPr="001705FF" w:rsidRDefault="004A72AC" w:rsidP="00987C39">
            <w:pPr>
              <w:ind w:left="-142" w:right="-114"/>
              <w:jc w:val="center"/>
              <w:rPr>
                <w:rFonts w:ascii="Arial" w:hAnsi="Arial" w:cs="Arial"/>
                <w:b/>
                <w:bCs/>
              </w:rPr>
            </w:pPr>
            <w:proofErr w:type="spellStart"/>
            <w:r w:rsidRPr="001705FF">
              <w:rPr>
                <w:rFonts w:ascii="Arial" w:hAnsi="Arial" w:cs="Arial"/>
                <w:b/>
                <w:bCs/>
              </w:rPr>
              <w:t>Glava</w:t>
            </w:r>
            <w:proofErr w:type="spellEnd"/>
          </w:p>
        </w:tc>
        <w:tc>
          <w:tcPr>
            <w:tcW w:w="1836" w:type="dxa"/>
          </w:tcPr>
          <w:p w14:paraId="71DB4139"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694" w:type="dxa"/>
          </w:tcPr>
          <w:p w14:paraId="03620D64" w14:textId="070832B7"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6035FBE5" w14:textId="77777777" w:rsidTr="004A72AC">
        <w:tc>
          <w:tcPr>
            <w:tcW w:w="1234" w:type="dxa"/>
          </w:tcPr>
          <w:p w14:paraId="46108D43" w14:textId="77777777" w:rsidR="004A72AC" w:rsidRPr="001705FF" w:rsidRDefault="004A72AC" w:rsidP="00987C39">
            <w:pPr>
              <w:ind w:left="-142" w:right="-114"/>
              <w:jc w:val="center"/>
              <w:rPr>
                <w:rFonts w:ascii="Arial" w:hAnsi="Arial" w:cs="Arial"/>
                <w:b/>
                <w:bCs/>
              </w:rPr>
            </w:pPr>
            <w:r w:rsidRPr="001705FF">
              <w:rPr>
                <w:rFonts w:ascii="Arial" w:hAnsi="Arial" w:cs="Arial"/>
                <w:b/>
                <w:bCs/>
              </w:rPr>
              <w:t>02</w:t>
            </w:r>
          </w:p>
        </w:tc>
        <w:tc>
          <w:tcPr>
            <w:tcW w:w="1836" w:type="dxa"/>
          </w:tcPr>
          <w:p w14:paraId="04082281" w14:textId="3DDF82E2" w:rsidR="004A72AC" w:rsidRPr="001705FF" w:rsidRDefault="00BF6172" w:rsidP="00987C39">
            <w:pPr>
              <w:ind w:left="-108" w:right="-114"/>
              <w:jc w:val="center"/>
              <w:rPr>
                <w:rFonts w:ascii="Arial" w:hAnsi="Arial" w:cs="Arial"/>
                <w:b/>
                <w:bCs/>
              </w:rPr>
            </w:pPr>
            <w:r w:rsidRPr="001705FF">
              <w:rPr>
                <w:rFonts w:ascii="Arial" w:hAnsi="Arial" w:cs="Arial"/>
                <w:b/>
                <w:bCs/>
              </w:rPr>
              <w:t>188.600</w:t>
            </w:r>
            <w:r w:rsidR="004A72AC" w:rsidRPr="001705FF">
              <w:rPr>
                <w:rFonts w:ascii="Arial" w:hAnsi="Arial" w:cs="Arial"/>
                <w:b/>
                <w:bCs/>
              </w:rPr>
              <w:t>,00</w:t>
            </w:r>
          </w:p>
        </w:tc>
        <w:tc>
          <w:tcPr>
            <w:tcW w:w="1694" w:type="dxa"/>
            <w:vAlign w:val="center"/>
          </w:tcPr>
          <w:p w14:paraId="47205633" w14:textId="34D53480" w:rsidR="004A72AC" w:rsidRPr="001705FF" w:rsidRDefault="00BF6172" w:rsidP="00987C39">
            <w:pPr>
              <w:ind w:left="-108" w:right="-114"/>
              <w:jc w:val="center"/>
              <w:rPr>
                <w:rFonts w:ascii="Arial" w:hAnsi="Arial" w:cs="Arial"/>
                <w:b/>
                <w:bCs/>
              </w:rPr>
            </w:pPr>
            <w:r w:rsidRPr="001705FF">
              <w:rPr>
                <w:rFonts w:ascii="Arial" w:hAnsi="Arial" w:cs="Arial"/>
                <w:b/>
                <w:bCs/>
              </w:rPr>
              <w:t>16</w:t>
            </w:r>
            <w:r w:rsidR="00DE4B9F">
              <w:rPr>
                <w:rFonts w:ascii="Arial" w:hAnsi="Arial" w:cs="Arial"/>
                <w:b/>
                <w:bCs/>
              </w:rPr>
              <w:t>5</w:t>
            </w:r>
            <w:r w:rsidRPr="001705FF">
              <w:rPr>
                <w:rFonts w:ascii="Arial" w:hAnsi="Arial" w:cs="Arial"/>
                <w:b/>
                <w:bCs/>
              </w:rPr>
              <w:t>.961,81</w:t>
            </w:r>
          </w:p>
        </w:tc>
      </w:tr>
    </w:tbl>
    <w:p w14:paraId="120D5E74" w14:textId="77777777" w:rsidR="00E24636" w:rsidRPr="001705FF" w:rsidRDefault="00E24636" w:rsidP="00E24636">
      <w:pPr>
        <w:ind w:right="-284"/>
        <w:jc w:val="both"/>
        <w:rPr>
          <w:rFonts w:ascii="Arial" w:hAnsi="Arial" w:cs="Arial"/>
          <w:b/>
          <w:bCs/>
        </w:rPr>
      </w:pPr>
    </w:p>
    <w:p w14:paraId="25ED4EF3" w14:textId="77777777" w:rsidR="00E24636" w:rsidRPr="001705FF" w:rsidRDefault="00E24636" w:rsidP="00E24636">
      <w:pPr>
        <w:ind w:right="-284"/>
        <w:jc w:val="both"/>
        <w:rPr>
          <w:rFonts w:ascii="Arial" w:hAnsi="Arial" w:cs="Arial"/>
          <w:b/>
          <w:bCs/>
        </w:rPr>
      </w:pPr>
      <w:proofErr w:type="spellStart"/>
      <w:r w:rsidRPr="001705FF">
        <w:rPr>
          <w:rFonts w:ascii="Arial" w:hAnsi="Arial" w:cs="Arial"/>
          <w:b/>
          <w:bCs/>
        </w:rPr>
        <w:t>Popis</w:t>
      </w:r>
      <w:proofErr w:type="spellEnd"/>
      <w:r w:rsidRPr="001705FF">
        <w:rPr>
          <w:rFonts w:ascii="Arial" w:hAnsi="Arial" w:cs="Arial"/>
          <w:b/>
          <w:bCs/>
        </w:rPr>
        <w:t xml:space="preserve"> </w:t>
      </w:r>
      <w:proofErr w:type="spellStart"/>
      <w:r w:rsidRPr="001705FF">
        <w:rPr>
          <w:rFonts w:ascii="Arial" w:hAnsi="Arial" w:cs="Arial"/>
          <w:b/>
          <w:bCs/>
        </w:rPr>
        <w:t>programa</w:t>
      </w:r>
      <w:proofErr w:type="spellEnd"/>
      <w:r w:rsidRPr="001705FF">
        <w:rPr>
          <w:rFonts w:ascii="Arial" w:hAnsi="Arial" w:cs="Arial"/>
          <w:b/>
          <w:bCs/>
        </w:rPr>
        <w:t>:</w:t>
      </w:r>
    </w:p>
    <w:p w14:paraId="75F4B9B7" w14:textId="4A76A15A" w:rsidR="00E24636" w:rsidRPr="001705FF" w:rsidRDefault="00E24636" w:rsidP="00E24636">
      <w:pPr>
        <w:tabs>
          <w:tab w:val="left" w:pos="3240"/>
          <w:tab w:val="left" w:pos="5220"/>
        </w:tabs>
        <w:ind w:right="-284"/>
        <w:rPr>
          <w:rFonts w:ascii="Arial" w:hAnsi="Arial" w:cs="Arial"/>
          <w:b/>
          <w:bCs/>
        </w:rPr>
      </w:pPr>
      <w:r w:rsidRPr="001705FF">
        <w:rPr>
          <w:rFonts w:ascii="Arial" w:hAnsi="Arial" w:cs="Arial"/>
          <w:b/>
          <w:bCs/>
        </w:rPr>
        <w:t xml:space="preserve">1.   Program 2001: </w:t>
      </w:r>
      <w:proofErr w:type="spellStart"/>
      <w:r w:rsidRPr="001705FF">
        <w:rPr>
          <w:rFonts w:ascii="Arial" w:hAnsi="Arial" w:cs="Arial"/>
          <w:b/>
          <w:bCs/>
        </w:rPr>
        <w:t>Redovna</w:t>
      </w:r>
      <w:proofErr w:type="spellEnd"/>
      <w:r w:rsidRPr="001705FF">
        <w:rPr>
          <w:rFonts w:ascii="Arial" w:hAnsi="Arial" w:cs="Arial"/>
          <w:b/>
          <w:bCs/>
        </w:rPr>
        <w:t xml:space="preserve"> </w:t>
      </w:r>
      <w:proofErr w:type="spellStart"/>
      <w:r w:rsidRPr="001705FF">
        <w:rPr>
          <w:rFonts w:ascii="Arial" w:hAnsi="Arial" w:cs="Arial"/>
          <w:b/>
          <w:bCs/>
        </w:rPr>
        <w:t>djelatnost</w:t>
      </w:r>
      <w:proofErr w:type="spellEnd"/>
      <w:r w:rsidRPr="001705FF">
        <w:rPr>
          <w:rFonts w:ascii="Arial" w:hAnsi="Arial" w:cs="Arial"/>
          <w:b/>
          <w:bCs/>
        </w:rPr>
        <w:t xml:space="preserve"> </w:t>
      </w:r>
      <w:proofErr w:type="spellStart"/>
      <w:r w:rsidRPr="001705FF">
        <w:rPr>
          <w:rFonts w:ascii="Arial" w:hAnsi="Arial" w:cs="Arial"/>
          <w:b/>
          <w:bCs/>
        </w:rPr>
        <w:t>ustanove</w:t>
      </w:r>
      <w:proofErr w:type="spellEnd"/>
      <w:r w:rsidRPr="001705FF">
        <w:rPr>
          <w:rFonts w:ascii="Arial" w:hAnsi="Arial" w:cs="Arial"/>
          <w:b/>
          <w:bCs/>
        </w:rPr>
        <w:t xml:space="preserve"> </w:t>
      </w:r>
      <w:proofErr w:type="spellStart"/>
      <w:r w:rsidRPr="001705FF">
        <w:rPr>
          <w:rFonts w:ascii="Arial" w:hAnsi="Arial" w:cs="Arial"/>
          <w:b/>
          <w:bCs/>
        </w:rPr>
        <w:t>predškolskog</w:t>
      </w:r>
      <w:proofErr w:type="spellEnd"/>
      <w:r w:rsidRPr="001705FF">
        <w:rPr>
          <w:rFonts w:ascii="Arial" w:hAnsi="Arial" w:cs="Arial"/>
          <w:b/>
          <w:bCs/>
        </w:rPr>
        <w:t xml:space="preserve"> </w:t>
      </w:r>
      <w:proofErr w:type="spellStart"/>
      <w:r w:rsidRPr="001705FF">
        <w:rPr>
          <w:rFonts w:ascii="Arial" w:hAnsi="Arial" w:cs="Arial"/>
          <w:b/>
          <w:bCs/>
        </w:rPr>
        <w:t>odgoja</w:t>
      </w:r>
      <w:proofErr w:type="spellEnd"/>
    </w:p>
    <w:p w14:paraId="4885AA00" w14:textId="7B624009" w:rsidR="00E24636" w:rsidRPr="00587CF1" w:rsidRDefault="00587CF1" w:rsidP="00587CF1">
      <w:pPr>
        <w:pStyle w:val="Naslov3"/>
      </w:pPr>
      <w:bookmarkStart w:id="107" w:name="_Toc100834393"/>
      <w:bookmarkStart w:id="108" w:name="_Toc113920685"/>
      <w:bookmarkStart w:id="109" w:name="_Toc232497584"/>
      <w:r>
        <w:t>3.1.1.1.</w:t>
      </w:r>
      <w:r w:rsidR="00E24636" w:rsidRPr="00587CF1">
        <w:t xml:space="preserve"> Program 2001: </w:t>
      </w:r>
      <w:bookmarkEnd w:id="107"/>
      <w:r w:rsidR="00E24636" w:rsidRPr="00587CF1">
        <w:t>Redovna djelatnost ustanove predškolskog odgoja</w:t>
      </w:r>
      <w:bookmarkEnd w:id="108"/>
      <w:bookmarkEnd w:id="109"/>
    </w:p>
    <w:p w14:paraId="4AD79A0A" w14:textId="77777777" w:rsidR="00E24636" w:rsidRPr="001705FF" w:rsidRDefault="00E24636" w:rsidP="00E24636">
      <w:pPr>
        <w:tabs>
          <w:tab w:val="left" w:pos="3240"/>
          <w:tab w:val="left" w:pos="5220"/>
        </w:tabs>
        <w:ind w:right="-284"/>
        <w:rPr>
          <w:rFonts w:ascii="Arial" w:hAnsi="Arial" w:cs="Arial"/>
          <w:b/>
          <w:bCs/>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701"/>
      </w:tblGrid>
      <w:tr w:rsidR="004A72AC" w:rsidRPr="001705FF" w14:paraId="36F4D95E" w14:textId="77777777" w:rsidTr="004A72AC">
        <w:tc>
          <w:tcPr>
            <w:tcW w:w="1237" w:type="dxa"/>
          </w:tcPr>
          <w:p w14:paraId="4C3D5BE1" w14:textId="77777777" w:rsidR="004A72AC" w:rsidRPr="001705FF" w:rsidRDefault="004A72AC" w:rsidP="00987C39">
            <w:pPr>
              <w:ind w:right="-114"/>
              <w:jc w:val="center"/>
              <w:rPr>
                <w:rFonts w:ascii="Arial" w:hAnsi="Arial" w:cs="Arial"/>
                <w:b/>
                <w:bCs/>
              </w:rPr>
            </w:pPr>
            <w:r w:rsidRPr="001705FF">
              <w:rPr>
                <w:rFonts w:ascii="Arial" w:hAnsi="Arial" w:cs="Arial"/>
                <w:b/>
                <w:bCs/>
              </w:rPr>
              <w:t>Program</w:t>
            </w:r>
          </w:p>
        </w:tc>
        <w:tc>
          <w:tcPr>
            <w:tcW w:w="1848" w:type="dxa"/>
          </w:tcPr>
          <w:p w14:paraId="68FAB64E" w14:textId="77777777" w:rsidR="004A72AC" w:rsidRPr="001705FF" w:rsidRDefault="004A72AC" w:rsidP="00987C39">
            <w:pPr>
              <w:ind w:left="-108" w:right="-114"/>
              <w:jc w:val="center"/>
              <w:rPr>
                <w:rFonts w:ascii="Arial" w:hAnsi="Arial" w:cs="Arial"/>
                <w:b/>
                <w:bCs/>
              </w:rPr>
            </w:pPr>
            <w:r w:rsidRPr="001705FF">
              <w:rPr>
                <w:rFonts w:ascii="Arial" w:hAnsi="Arial" w:cs="Arial"/>
              </w:rPr>
              <w:t>Plan 2025.</w:t>
            </w:r>
          </w:p>
        </w:tc>
        <w:tc>
          <w:tcPr>
            <w:tcW w:w="1701" w:type="dxa"/>
          </w:tcPr>
          <w:p w14:paraId="7530B9EE" w14:textId="4CFA5636" w:rsidR="004A72AC" w:rsidRPr="001705FF" w:rsidRDefault="004A72AC" w:rsidP="00987C39">
            <w:pPr>
              <w:ind w:left="-108" w:right="-114"/>
              <w:jc w:val="center"/>
              <w:rPr>
                <w:rFonts w:ascii="Arial" w:hAnsi="Arial" w:cs="Arial"/>
                <w:b/>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C3D35C8" w14:textId="77777777" w:rsidTr="004A72AC">
        <w:tc>
          <w:tcPr>
            <w:tcW w:w="1237" w:type="dxa"/>
          </w:tcPr>
          <w:p w14:paraId="6A43CC67" w14:textId="77777777" w:rsidR="004A72AC" w:rsidRPr="001705FF" w:rsidRDefault="004A72AC" w:rsidP="00987C39">
            <w:pPr>
              <w:ind w:right="-114"/>
              <w:jc w:val="center"/>
              <w:rPr>
                <w:rFonts w:ascii="Arial" w:hAnsi="Arial" w:cs="Arial"/>
                <w:bCs/>
              </w:rPr>
            </w:pPr>
            <w:r w:rsidRPr="001705FF">
              <w:rPr>
                <w:rFonts w:ascii="Arial" w:hAnsi="Arial" w:cs="Arial"/>
                <w:bCs/>
              </w:rPr>
              <w:t>2001</w:t>
            </w:r>
          </w:p>
        </w:tc>
        <w:tc>
          <w:tcPr>
            <w:tcW w:w="1848" w:type="dxa"/>
          </w:tcPr>
          <w:p w14:paraId="460582C7" w14:textId="3306709A" w:rsidR="004A72AC" w:rsidRPr="001705FF" w:rsidRDefault="00BF6172" w:rsidP="00987C39">
            <w:pPr>
              <w:ind w:left="-108" w:right="-114"/>
              <w:jc w:val="center"/>
              <w:rPr>
                <w:rFonts w:ascii="Arial" w:hAnsi="Arial" w:cs="Arial"/>
              </w:rPr>
            </w:pPr>
            <w:r w:rsidRPr="001705FF">
              <w:rPr>
                <w:rFonts w:ascii="Arial" w:hAnsi="Arial" w:cs="Arial"/>
              </w:rPr>
              <w:t>188.600,00</w:t>
            </w:r>
          </w:p>
        </w:tc>
        <w:tc>
          <w:tcPr>
            <w:tcW w:w="1701" w:type="dxa"/>
          </w:tcPr>
          <w:p w14:paraId="5C76F3B1" w14:textId="62BCD98C" w:rsidR="004A72AC" w:rsidRPr="001705FF" w:rsidRDefault="00BF6172" w:rsidP="00987C39">
            <w:pPr>
              <w:ind w:left="-108" w:right="-114"/>
              <w:jc w:val="center"/>
              <w:rPr>
                <w:rFonts w:ascii="Arial" w:hAnsi="Arial" w:cs="Arial"/>
              </w:rPr>
            </w:pPr>
            <w:r w:rsidRPr="001705FF">
              <w:rPr>
                <w:rFonts w:ascii="Arial" w:hAnsi="Arial" w:cs="Arial"/>
              </w:rPr>
              <w:t>16</w:t>
            </w:r>
            <w:r w:rsidR="00DE4B9F">
              <w:rPr>
                <w:rFonts w:ascii="Arial" w:hAnsi="Arial" w:cs="Arial"/>
              </w:rPr>
              <w:t>5</w:t>
            </w:r>
            <w:r w:rsidRPr="001705FF">
              <w:rPr>
                <w:rFonts w:ascii="Arial" w:hAnsi="Arial" w:cs="Arial"/>
              </w:rPr>
              <w:t>.961,81</w:t>
            </w:r>
          </w:p>
        </w:tc>
      </w:tr>
    </w:tbl>
    <w:p w14:paraId="2344FEF8" w14:textId="77777777" w:rsidR="00E24636" w:rsidRPr="001705FF" w:rsidRDefault="00E24636" w:rsidP="00E24636">
      <w:pPr>
        <w:ind w:right="-284"/>
        <w:jc w:val="both"/>
        <w:rPr>
          <w:rFonts w:ascii="Arial" w:hAnsi="Arial" w:cs="Arial"/>
          <w:b/>
        </w:rPr>
      </w:pPr>
      <w:r w:rsidRPr="001705FF">
        <w:rPr>
          <w:rFonts w:ascii="Arial" w:hAnsi="Arial" w:cs="Arial"/>
          <w:b/>
        </w:rPr>
        <w:t xml:space="preserve">Program se </w:t>
      </w:r>
      <w:proofErr w:type="spellStart"/>
      <w:r w:rsidRPr="001705FF">
        <w:rPr>
          <w:rFonts w:ascii="Arial" w:hAnsi="Arial" w:cs="Arial"/>
          <w:b/>
        </w:rPr>
        <w:t>sastoji</w:t>
      </w:r>
      <w:proofErr w:type="spellEnd"/>
      <w:r w:rsidRPr="001705FF">
        <w:rPr>
          <w:rFonts w:ascii="Arial" w:hAnsi="Arial" w:cs="Arial"/>
          <w:b/>
        </w:rPr>
        <w:t xml:space="preserve"> se od </w:t>
      </w:r>
      <w:proofErr w:type="spellStart"/>
      <w:r w:rsidRPr="001705FF">
        <w:rPr>
          <w:rFonts w:ascii="Arial" w:hAnsi="Arial" w:cs="Arial"/>
          <w:b/>
        </w:rPr>
        <w:t>sljedećih</w:t>
      </w:r>
      <w:proofErr w:type="spellEnd"/>
      <w:r w:rsidRPr="001705FF">
        <w:rPr>
          <w:rFonts w:ascii="Arial" w:hAnsi="Arial" w:cs="Arial"/>
          <w:b/>
        </w:rPr>
        <w:t xml:space="preserve"> </w:t>
      </w:r>
      <w:proofErr w:type="spellStart"/>
      <w:r w:rsidRPr="001705FF">
        <w:rPr>
          <w:rFonts w:ascii="Arial" w:hAnsi="Arial" w:cs="Arial"/>
          <w:b/>
        </w:rPr>
        <w:t>aktivnosti</w:t>
      </w:r>
      <w:proofErr w:type="spellEnd"/>
      <w:r w:rsidRPr="001705FF">
        <w:rPr>
          <w:rFonts w:ascii="Arial" w:hAnsi="Arial" w:cs="Arial"/>
          <w:b/>
        </w:rPr>
        <w:t>:</w:t>
      </w:r>
    </w:p>
    <w:p w14:paraId="28F6243F" w14:textId="77777777" w:rsidR="00E24636" w:rsidRPr="001705FF" w:rsidRDefault="00E24636" w:rsidP="00E24636">
      <w:pPr>
        <w:ind w:right="-284"/>
        <w:jc w:val="both"/>
        <w:rPr>
          <w:rFonts w:ascii="Arial" w:hAnsi="Arial" w:cs="Arial"/>
        </w:rPr>
      </w:pPr>
      <w:r w:rsidRPr="001705FF">
        <w:rPr>
          <w:rFonts w:ascii="Arial" w:hAnsi="Arial" w:cs="Arial"/>
        </w:rPr>
        <w:t xml:space="preserve">1. </w:t>
      </w:r>
      <w:bookmarkStart w:id="110" w:name="_Hlk113919918"/>
      <w:proofErr w:type="spellStart"/>
      <w:r w:rsidRPr="001705FF">
        <w:rPr>
          <w:rFonts w:ascii="Arial" w:hAnsi="Arial" w:cs="Arial"/>
        </w:rPr>
        <w:t>Aktivnost</w:t>
      </w:r>
      <w:proofErr w:type="spellEnd"/>
      <w:r w:rsidRPr="001705FF">
        <w:rPr>
          <w:rFonts w:ascii="Arial" w:hAnsi="Arial" w:cs="Arial"/>
        </w:rPr>
        <w:t xml:space="preserve"> A200101: </w:t>
      </w:r>
      <w:proofErr w:type="spellStart"/>
      <w:r w:rsidRPr="001705FF">
        <w:rPr>
          <w:rFonts w:ascii="Arial" w:hAnsi="Arial" w:cs="Arial"/>
        </w:rPr>
        <w:t>Redoviti</w:t>
      </w:r>
      <w:proofErr w:type="spellEnd"/>
      <w:r w:rsidRPr="001705FF">
        <w:rPr>
          <w:rFonts w:ascii="Arial" w:hAnsi="Arial" w:cs="Arial"/>
        </w:rPr>
        <w:t xml:space="preserve"> program </w:t>
      </w:r>
      <w:proofErr w:type="spellStart"/>
      <w:r w:rsidRPr="001705FF">
        <w:rPr>
          <w:rFonts w:ascii="Arial" w:hAnsi="Arial" w:cs="Arial"/>
        </w:rPr>
        <w:t>vrtića</w:t>
      </w:r>
      <w:proofErr w:type="spellEnd"/>
      <w:r w:rsidRPr="001705FF">
        <w:rPr>
          <w:rFonts w:ascii="Arial" w:hAnsi="Arial" w:cs="Arial"/>
        </w:rPr>
        <w:t xml:space="preserve"> i program </w:t>
      </w:r>
      <w:proofErr w:type="spellStart"/>
      <w:r w:rsidRPr="001705FF">
        <w:rPr>
          <w:rFonts w:ascii="Arial" w:hAnsi="Arial" w:cs="Arial"/>
        </w:rPr>
        <w:t>predškole</w:t>
      </w:r>
      <w:proofErr w:type="spellEnd"/>
      <w:r w:rsidRPr="001705FF">
        <w:rPr>
          <w:rFonts w:ascii="Arial" w:hAnsi="Arial" w:cs="Arial"/>
        </w:rPr>
        <w:t xml:space="preserve"> </w:t>
      </w:r>
      <w:bookmarkEnd w:id="110"/>
    </w:p>
    <w:p w14:paraId="05D9488D" w14:textId="77777777" w:rsidR="00E24636" w:rsidRPr="001705FF" w:rsidRDefault="00E24636" w:rsidP="00E24636">
      <w:pPr>
        <w:ind w:right="-284"/>
        <w:jc w:val="both"/>
        <w:rPr>
          <w:rFonts w:ascii="Arial" w:hAnsi="Arial" w:cs="Arial"/>
        </w:rPr>
      </w:pPr>
      <w:r w:rsidRPr="001705FF">
        <w:rPr>
          <w:rFonts w:ascii="Arial" w:hAnsi="Arial" w:cs="Arial"/>
        </w:rPr>
        <w:t xml:space="preserve">2. </w:t>
      </w:r>
      <w:proofErr w:type="spellStart"/>
      <w:r w:rsidRPr="001705FF">
        <w:rPr>
          <w:rFonts w:ascii="Arial" w:hAnsi="Arial" w:cs="Arial"/>
        </w:rPr>
        <w:t>Aktivnost</w:t>
      </w:r>
      <w:proofErr w:type="spellEnd"/>
      <w:r w:rsidRPr="001705FF">
        <w:rPr>
          <w:rFonts w:ascii="Arial" w:hAnsi="Arial" w:cs="Arial"/>
        </w:rPr>
        <w:t xml:space="preserve"> A200102: </w:t>
      </w:r>
      <w:proofErr w:type="spellStart"/>
      <w:r w:rsidRPr="001705FF">
        <w:rPr>
          <w:rFonts w:ascii="Arial" w:hAnsi="Arial" w:cs="Arial"/>
        </w:rPr>
        <w:t>Opremanje</w:t>
      </w:r>
      <w:proofErr w:type="spellEnd"/>
      <w:r w:rsidRPr="001705FF">
        <w:rPr>
          <w:rFonts w:ascii="Arial" w:hAnsi="Arial" w:cs="Arial"/>
        </w:rPr>
        <w:t xml:space="preserve"> </w:t>
      </w:r>
      <w:proofErr w:type="spellStart"/>
      <w:r w:rsidRPr="001705FF">
        <w:rPr>
          <w:rFonts w:ascii="Arial" w:hAnsi="Arial" w:cs="Arial"/>
        </w:rPr>
        <w:t>Dječjeg</w:t>
      </w:r>
      <w:proofErr w:type="spellEnd"/>
      <w:r w:rsidRPr="001705FF">
        <w:rPr>
          <w:rFonts w:ascii="Arial" w:hAnsi="Arial" w:cs="Arial"/>
        </w:rPr>
        <w:t xml:space="preserve"> </w:t>
      </w:r>
      <w:proofErr w:type="spellStart"/>
      <w:r w:rsidRPr="001705FF">
        <w:rPr>
          <w:rFonts w:ascii="Arial" w:hAnsi="Arial" w:cs="Arial"/>
        </w:rPr>
        <w:t>vrtića</w:t>
      </w:r>
      <w:proofErr w:type="spellEnd"/>
      <w:r w:rsidRPr="001705FF">
        <w:rPr>
          <w:rFonts w:ascii="Arial" w:hAnsi="Arial" w:cs="Arial"/>
        </w:rPr>
        <w:t xml:space="preserve"> Kamanje</w:t>
      </w:r>
    </w:p>
    <w:p w14:paraId="30B87D71" w14:textId="77777777" w:rsidR="00781846" w:rsidRPr="001705FF" w:rsidRDefault="00781846" w:rsidP="00781846">
      <w:pPr>
        <w:ind w:right="-284"/>
        <w:jc w:val="both"/>
        <w:rPr>
          <w:rFonts w:ascii="Arial" w:hAnsi="Arial" w:cs="Arial"/>
          <w:bCs/>
        </w:rPr>
      </w:pPr>
      <w:proofErr w:type="spellStart"/>
      <w:r w:rsidRPr="001705FF">
        <w:rPr>
          <w:rFonts w:ascii="Arial" w:hAnsi="Arial" w:cs="Arial"/>
          <w:bCs/>
        </w:rPr>
        <w:t>Opis</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Program </w:t>
      </w:r>
      <w:proofErr w:type="spellStart"/>
      <w:r w:rsidRPr="001705FF">
        <w:rPr>
          <w:rFonts w:ascii="Arial" w:hAnsi="Arial" w:cs="Arial"/>
          <w:bCs/>
        </w:rPr>
        <w:t>redovne</w:t>
      </w:r>
      <w:proofErr w:type="spellEnd"/>
      <w:r w:rsidRPr="001705FF">
        <w:rPr>
          <w:rFonts w:ascii="Arial" w:hAnsi="Arial" w:cs="Arial"/>
          <w:bCs/>
        </w:rPr>
        <w:t xml:space="preserve"> djelatnosti </w:t>
      </w:r>
      <w:proofErr w:type="spellStart"/>
      <w:r w:rsidRPr="001705FF">
        <w:rPr>
          <w:rFonts w:ascii="Arial" w:hAnsi="Arial" w:cs="Arial"/>
          <w:bCs/>
        </w:rPr>
        <w:t>ustanove</w:t>
      </w:r>
      <w:proofErr w:type="spellEnd"/>
      <w:r w:rsidRPr="001705FF">
        <w:rPr>
          <w:rFonts w:ascii="Arial" w:hAnsi="Arial" w:cs="Arial"/>
          <w:bCs/>
        </w:rPr>
        <w:t xml:space="preserve"> </w:t>
      </w:r>
      <w:proofErr w:type="spellStart"/>
      <w:r w:rsidRPr="001705FF">
        <w:rPr>
          <w:rFonts w:ascii="Arial" w:hAnsi="Arial" w:cs="Arial"/>
          <w:bCs/>
        </w:rPr>
        <w:t>predškolskog</w:t>
      </w:r>
      <w:proofErr w:type="spellEnd"/>
      <w:r w:rsidRPr="001705FF">
        <w:rPr>
          <w:rFonts w:ascii="Arial" w:hAnsi="Arial" w:cs="Arial"/>
          <w:bCs/>
        </w:rPr>
        <w:t xml:space="preserve"> </w:t>
      </w:r>
      <w:proofErr w:type="spellStart"/>
      <w:r w:rsidRPr="001705FF">
        <w:rPr>
          <w:rFonts w:ascii="Arial" w:hAnsi="Arial" w:cs="Arial"/>
          <w:bCs/>
        </w:rPr>
        <w:t>odgoja</w:t>
      </w:r>
      <w:proofErr w:type="spellEnd"/>
      <w:r w:rsidRPr="001705FF">
        <w:rPr>
          <w:rFonts w:ascii="Arial" w:hAnsi="Arial" w:cs="Arial"/>
          <w:bCs/>
        </w:rPr>
        <w:t xml:space="preserve"> </w:t>
      </w:r>
      <w:proofErr w:type="spellStart"/>
      <w:r w:rsidRPr="001705FF">
        <w:rPr>
          <w:rFonts w:ascii="Arial" w:hAnsi="Arial" w:cs="Arial"/>
          <w:bCs/>
        </w:rPr>
        <w:t>obuhvaća</w:t>
      </w:r>
      <w:proofErr w:type="spellEnd"/>
      <w:r w:rsidRPr="001705FF">
        <w:rPr>
          <w:rFonts w:ascii="Arial" w:hAnsi="Arial" w:cs="Arial"/>
          <w:bCs/>
        </w:rPr>
        <w:t xml:space="preserve"> </w:t>
      </w:r>
      <w:proofErr w:type="spellStart"/>
      <w:r w:rsidRPr="001705FF">
        <w:rPr>
          <w:rFonts w:ascii="Arial" w:hAnsi="Arial" w:cs="Arial"/>
          <w:bCs/>
        </w:rPr>
        <w:t>sve</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koje</w:t>
      </w:r>
      <w:proofErr w:type="spellEnd"/>
      <w:r w:rsidRPr="001705FF">
        <w:rPr>
          <w:rFonts w:ascii="Arial" w:hAnsi="Arial" w:cs="Arial"/>
          <w:bCs/>
        </w:rPr>
        <w:t xml:space="preserve"> se </w:t>
      </w:r>
      <w:proofErr w:type="spellStart"/>
      <w:r w:rsidRPr="001705FF">
        <w:rPr>
          <w:rFonts w:ascii="Arial" w:hAnsi="Arial" w:cs="Arial"/>
          <w:bCs/>
        </w:rPr>
        <w:t>provode</w:t>
      </w:r>
      <w:proofErr w:type="spellEnd"/>
      <w:r w:rsidRPr="001705FF">
        <w:rPr>
          <w:rFonts w:ascii="Arial" w:hAnsi="Arial" w:cs="Arial"/>
          <w:bCs/>
        </w:rPr>
        <w:t xml:space="preserve"> </w:t>
      </w:r>
      <w:proofErr w:type="spellStart"/>
      <w:r w:rsidRPr="001705FF">
        <w:rPr>
          <w:rFonts w:ascii="Arial" w:hAnsi="Arial" w:cs="Arial"/>
          <w:bCs/>
        </w:rPr>
        <w:t>unutar</w:t>
      </w:r>
      <w:proofErr w:type="spellEnd"/>
      <w:r w:rsidRPr="001705FF">
        <w:rPr>
          <w:rFonts w:ascii="Arial" w:hAnsi="Arial" w:cs="Arial"/>
          <w:bCs/>
        </w:rPr>
        <w:t xml:space="preserve"> </w:t>
      </w:r>
      <w:proofErr w:type="spellStart"/>
      <w:r w:rsidRPr="001705FF">
        <w:rPr>
          <w:rFonts w:ascii="Arial" w:hAnsi="Arial" w:cs="Arial"/>
          <w:bCs/>
        </w:rPr>
        <w:t>predškolske</w:t>
      </w:r>
      <w:proofErr w:type="spellEnd"/>
      <w:r w:rsidRPr="001705FF">
        <w:rPr>
          <w:rFonts w:ascii="Arial" w:hAnsi="Arial" w:cs="Arial"/>
          <w:bCs/>
        </w:rPr>
        <w:t xml:space="preserve"> </w:t>
      </w:r>
      <w:proofErr w:type="spellStart"/>
      <w:r w:rsidRPr="001705FF">
        <w:rPr>
          <w:rFonts w:ascii="Arial" w:hAnsi="Arial" w:cs="Arial"/>
          <w:bCs/>
        </w:rPr>
        <w:t>ustanove</w:t>
      </w:r>
      <w:proofErr w:type="spellEnd"/>
      <w:r w:rsidRPr="001705FF">
        <w:rPr>
          <w:rFonts w:ascii="Arial" w:hAnsi="Arial" w:cs="Arial"/>
          <w:bCs/>
        </w:rPr>
        <w:t xml:space="preserve"> s </w:t>
      </w:r>
      <w:proofErr w:type="spellStart"/>
      <w:r w:rsidRPr="001705FF">
        <w:rPr>
          <w:rFonts w:ascii="Arial" w:hAnsi="Arial" w:cs="Arial"/>
          <w:bCs/>
        </w:rPr>
        <w:t>ciljem</w:t>
      </w:r>
      <w:proofErr w:type="spellEnd"/>
      <w:r w:rsidRPr="001705FF">
        <w:rPr>
          <w:rFonts w:ascii="Arial" w:hAnsi="Arial" w:cs="Arial"/>
          <w:bCs/>
        </w:rPr>
        <w:t xml:space="preserve"> </w:t>
      </w:r>
      <w:proofErr w:type="spellStart"/>
      <w:r w:rsidRPr="001705FF">
        <w:rPr>
          <w:rFonts w:ascii="Arial" w:hAnsi="Arial" w:cs="Arial"/>
          <w:bCs/>
        </w:rPr>
        <w:t>pružanja</w:t>
      </w:r>
      <w:proofErr w:type="spellEnd"/>
      <w:r w:rsidRPr="001705FF">
        <w:rPr>
          <w:rFonts w:ascii="Arial" w:hAnsi="Arial" w:cs="Arial"/>
          <w:bCs/>
        </w:rPr>
        <w:t xml:space="preserve"> </w:t>
      </w:r>
      <w:proofErr w:type="spellStart"/>
      <w:r w:rsidRPr="001705FF">
        <w:rPr>
          <w:rFonts w:ascii="Arial" w:hAnsi="Arial" w:cs="Arial"/>
          <w:bCs/>
        </w:rPr>
        <w:t>odgoja</w:t>
      </w:r>
      <w:proofErr w:type="spellEnd"/>
      <w:r w:rsidRPr="001705FF">
        <w:rPr>
          <w:rFonts w:ascii="Arial" w:hAnsi="Arial" w:cs="Arial"/>
          <w:bCs/>
        </w:rPr>
        <w:t xml:space="preserve">, </w:t>
      </w:r>
      <w:proofErr w:type="spellStart"/>
      <w:r w:rsidRPr="001705FF">
        <w:rPr>
          <w:rFonts w:ascii="Arial" w:hAnsi="Arial" w:cs="Arial"/>
          <w:bCs/>
        </w:rPr>
        <w:t>obrazovanja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skrbi</w:t>
      </w:r>
      <w:proofErr w:type="spellEnd"/>
      <w:r w:rsidRPr="001705FF">
        <w:rPr>
          <w:rFonts w:ascii="Arial" w:hAnsi="Arial" w:cs="Arial"/>
          <w:bCs/>
        </w:rPr>
        <w:t xml:space="preserve"> za </w:t>
      </w:r>
      <w:proofErr w:type="spellStart"/>
      <w:r w:rsidRPr="001705FF">
        <w:rPr>
          <w:rFonts w:ascii="Arial" w:hAnsi="Arial" w:cs="Arial"/>
          <w:bCs/>
        </w:rPr>
        <w:t>djecu</w:t>
      </w:r>
      <w:proofErr w:type="spellEnd"/>
      <w:r w:rsidRPr="001705FF">
        <w:rPr>
          <w:rFonts w:ascii="Arial" w:hAnsi="Arial" w:cs="Arial"/>
          <w:bCs/>
        </w:rPr>
        <w:t xml:space="preserve"> </w:t>
      </w:r>
      <w:proofErr w:type="spellStart"/>
      <w:r w:rsidRPr="001705FF">
        <w:rPr>
          <w:rFonts w:ascii="Arial" w:hAnsi="Arial" w:cs="Arial"/>
          <w:bCs/>
        </w:rPr>
        <w:t>predškolske</w:t>
      </w:r>
      <w:proofErr w:type="spellEnd"/>
      <w:r w:rsidRPr="001705FF">
        <w:rPr>
          <w:rFonts w:ascii="Arial" w:hAnsi="Arial" w:cs="Arial"/>
          <w:bCs/>
        </w:rPr>
        <w:t xml:space="preserve"> </w:t>
      </w:r>
      <w:proofErr w:type="spellStart"/>
      <w:r w:rsidRPr="001705FF">
        <w:rPr>
          <w:rFonts w:ascii="Arial" w:hAnsi="Arial" w:cs="Arial"/>
          <w:bCs/>
        </w:rPr>
        <w:t>dobi</w:t>
      </w:r>
      <w:proofErr w:type="spellEnd"/>
      <w:r w:rsidRPr="001705FF">
        <w:rPr>
          <w:rFonts w:ascii="Arial" w:hAnsi="Arial" w:cs="Arial"/>
          <w:bCs/>
        </w:rPr>
        <w:t xml:space="preserve">. To </w:t>
      </w:r>
      <w:proofErr w:type="spellStart"/>
      <w:r w:rsidRPr="001705FF">
        <w:rPr>
          <w:rFonts w:ascii="Arial" w:hAnsi="Arial" w:cs="Arial"/>
          <w:bCs/>
        </w:rPr>
        <w:t>uključuje</w:t>
      </w:r>
      <w:proofErr w:type="spellEnd"/>
      <w:r w:rsidRPr="001705FF">
        <w:rPr>
          <w:rFonts w:ascii="Arial" w:hAnsi="Arial" w:cs="Arial"/>
          <w:bCs/>
        </w:rPr>
        <w:t xml:space="preserve"> </w:t>
      </w:r>
      <w:proofErr w:type="spellStart"/>
      <w:r w:rsidRPr="001705FF">
        <w:rPr>
          <w:rFonts w:ascii="Arial" w:hAnsi="Arial" w:cs="Arial"/>
          <w:bCs/>
        </w:rPr>
        <w:t>organizaciju</w:t>
      </w:r>
      <w:proofErr w:type="spellEnd"/>
      <w:r w:rsidRPr="001705FF">
        <w:rPr>
          <w:rFonts w:ascii="Arial" w:hAnsi="Arial" w:cs="Arial"/>
          <w:bCs/>
        </w:rPr>
        <w:t xml:space="preserve"> </w:t>
      </w:r>
      <w:proofErr w:type="spellStart"/>
      <w:r w:rsidRPr="001705FF">
        <w:rPr>
          <w:rFonts w:ascii="Arial" w:hAnsi="Arial" w:cs="Arial"/>
          <w:bCs/>
        </w:rPr>
        <w:t>različitih</w:t>
      </w:r>
      <w:proofErr w:type="spellEnd"/>
      <w:r w:rsidRPr="001705FF">
        <w:rPr>
          <w:rFonts w:ascii="Arial" w:hAnsi="Arial" w:cs="Arial"/>
          <w:bCs/>
        </w:rPr>
        <w:t xml:space="preserve"> </w:t>
      </w:r>
      <w:proofErr w:type="spellStart"/>
      <w:r w:rsidRPr="001705FF">
        <w:rPr>
          <w:rFonts w:ascii="Arial" w:hAnsi="Arial" w:cs="Arial"/>
          <w:bCs/>
        </w:rPr>
        <w:t>pedagoških</w:t>
      </w:r>
      <w:proofErr w:type="spellEnd"/>
      <w:r w:rsidRPr="001705FF">
        <w:rPr>
          <w:rFonts w:ascii="Arial" w:hAnsi="Arial" w:cs="Arial"/>
          <w:bCs/>
        </w:rPr>
        <w:t xml:space="preserve"> </w:t>
      </w:r>
      <w:proofErr w:type="spellStart"/>
      <w:r w:rsidRPr="001705FF">
        <w:rPr>
          <w:rFonts w:ascii="Arial" w:hAnsi="Arial" w:cs="Arial"/>
          <w:bCs/>
        </w:rPr>
        <w:t>aktivnosti</w:t>
      </w:r>
      <w:proofErr w:type="spellEnd"/>
      <w:r w:rsidRPr="001705FF">
        <w:rPr>
          <w:rFonts w:ascii="Arial" w:hAnsi="Arial" w:cs="Arial"/>
          <w:bCs/>
        </w:rPr>
        <w:t xml:space="preserve">, </w:t>
      </w:r>
      <w:proofErr w:type="spellStart"/>
      <w:r w:rsidRPr="001705FF">
        <w:rPr>
          <w:rFonts w:ascii="Arial" w:hAnsi="Arial" w:cs="Arial"/>
          <w:bCs/>
        </w:rPr>
        <w:t>igara</w:t>
      </w:r>
      <w:proofErr w:type="spellEnd"/>
      <w:r w:rsidRPr="001705FF">
        <w:rPr>
          <w:rFonts w:ascii="Arial" w:hAnsi="Arial" w:cs="Arial"/>
          <w:bCs/>
        </w:rPr>
        <w:t xml:space="preserve">, </w:t>
      </w:r>
      <w:proofErr w:type="spellStart"/>
      <w:r w:rsidRPr="001705FF">
        <w:rPr>
          <w:rFonts w:ascii="Arial" w:hAnsi="Arial" w:cs="Arial"/>
          <w:bCs/>
        </w:rPr>
        <w:t>druženja</w:t>
      </w:r>
      <w:proofErr w:type="spellEnd"/>
      <w:r w:rsidRPr="001705FF">
        <w:rPr>
          <w:rFonts w:ascii="Arial" w:hAnsi="Arial" w:cs="Arial"/>
          <w:bCs/>
        </w:rPr>
        <w:t xml:space="preserve">, </w:t>
      </w:r>
      <w:proofErr w:type="spellStart"/>
      <w:r w:rsidRPr="001705FF">
        <w:rPr>
          <w:rFonts w:ascii="Arial" w:hAnsi="Arial" w:cs="Arial"/>
          <w:bCs/>
        </w:rPr>
        <w:t>ali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osiguravanje</w:t>
      </w:r>
      <w:proofErr w:type="spellEnd"/>
      <w:r w:rsidRPr="001705FF">
        <w:rPr>
          <w:rFonts w:ascii="Arial" w:hAnsi="Arial" w:cs="Arial"/>
          <w:bCs/>
        </w:rPr>
        <w:t xml:space="preserve"> </w:t>
      </w:r>
      <w:proofErr w:type="spellStart"/>
      <w:r w:rsidRPr="001705FF">
        <w:rPr>
          <w:rFonts w:ascii="Arial" w:hAnsi="Arial" w:cs="Arial"/>
          <w:bCs/>
        </w:rPr>
        <w:t>adekvatne</w:t>
      </w:r>
      <w:proofErr w:type="spellEnd"/>
      <w:r w:rsidRPr="001705FF">
        <w:rPr>
          <w:rFonts w:ascii="Arial" w:hAnsi="Arial" w:cs="Arial"/>
          <w:bCs/>
        </w:rPr>
        <w:t xml:space="preserve"> </w:t>
      </w:r>
      <w:proofErr w:type="spellStart"/>
      <w:r w:rsidRPr="001705FF">
        <w:rPr>
          <w:rFonts w:ascii="Arial" w:hAnsi="Arial" w:cs="Arial"/>
          <w:bCs/>
        </w:rPr>
        <w:t>skrbi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sigurnosti</w:t>
      </w:r>
      <w:proofErr w:type="spellEnd"/>
      <w:r w:rsidRPr="001705FF">
        <w:rPr>
          <w:rFonts w:ascii="Arial" w:hAnsi="Arial" w:cs="Arial"/>
          <w:bCs/>
        </w:rPr>
        <w:t xml:space="preserve"> </w:t>
      </w:r>
      <w:proofErr w:type="spellStart"/>
      <w:r w:rsidRPr="001705FF">
        <w:rPr>
          <w:rFonts w:ascii="Arial" w:hAnsi="Arial" w:cs="Arial"/>
          <w:bCs/>
        </w:rPr>
        <w:t>djece</w:t>
      </w:r>
      <w:proofErr w:type="spellEnd"/>
      <w:r w:rsidRPr="001705FF">
        <w:rPr>
          <w:rFonts w:ascii="Arial" w:hAnsi="Arial" w:cs="Arial"/>
          <w:bCs/>
        </w:rPr>
        <w:t xml:space="preserve"> </w:t>
      </w:r>
      <w:proofErr w:type="spellStart"/>
      <w:r w:rsidRPr="001705FF">
        <w:rPr>
          <w:rFonts w:ascii="Arial" w:hAnsi="Arial" w:cs="Arial"/>
          <w:bCs/>
        </w:rPr>
        <w:t>dok</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u </w:t>
      </w:r>
      <w:proofErr w:type="spellStart"/>
      <w:r w:rsidRPr="001705FF">
        <w:rPr>
          <w:rFonts w:ascii="Arial" w:hAnsi="Arial" w:cs="Arial"/>
          <w:bCs/>
        </w:rPr>
        <w:t>vrtiću</w:t>
      </w:r>
      <w:proofErr w:type="spellEnd"/>
      <w:r w:rsidRPr="001705FF">
        <w:rPr>
          <w:rFonts w:ascii="Arial" w:hAnsi="Arial" w:cs="Arial"/>
          <w:bCs/>
        </w:rPr>
        <w:t xml:space="preserve">. </w:t>
      </w:r>
      <w:proofErr w:type="spellStart"/>
      <w:r w:rsidRPr="001705FF">
        <w:rPr>
          <w:rFonts w:ascii="Arial" w:hAnsi="Arial" w:cs="Arial"/>
          <w:bCs/>
        </w:rPr>
        <w:t>Ciljevi</w:t>
      </w:r>
      <w:proofErr w:type="spellEnd"/>
      <w:r w:rsidRPr="001705FF">
        <w:rPr>
          <w:rFonts w:ascii="Arial" w:hAnsi="Arial" w:cs="Arial"/>
          <w:bCs/>
        </w:rPr>
        <w:t xml:space="preserve"> </w:t>
      </w:r>
      <w:proofErr w:type="spellStart"/>
      <w:r w:rsidRPr="001705FF">
        <w:rPr>
          <w:rFonts w:ascii="Arial" w:hAnsi="Arial" w:cs="Arial"/>
          <w:bCs/>
        </w:rPr>
        <w:t>programa</w:t>
      </w:r>
      <w:proofErr w:type="spellEnd"/>
      <w:r w:rsidRPr="001705FF">
        <w:rPr>
          <w:rFonts w:ascii="Arial" w:hAnsi="Arial" w:cs="Arial"/>
          <w:bCs/>
        </w:rPr>
        <w:t xml:space="preserve"> </w:t>
      </w:r>
      <w:proofErr w:type="spellStart"/>
      <w:r w:rsidRPr="001705FF">
        <w:rPr>
          <w:rFonts w:ascii="Arial" w:hAnsi="Arial" w:cs="Arial"/>
          <w:bCs/>
        </w:rPr>
        <w:t>odnose</w:t>
      </w:r>
      <w:proofErr w:type="spellEnd"/>
      <w:r w:rsidRPr="001705FF">
        <w:rPr>
          <w:rFonts w:ascii="Arial" w:hAnsi="Arial" w:cs="Arial"/>
          <w:bCs/>
        </w:rPr>
        <w:t xml:space="preserve"> se </w:t>
      </w:r>
      <w:proofErr w:type="spellStart"/>
      <w:r w:rsidRPr="001705FF">
        <w:rPr>
          <w:rFonts w:ascii="Arial" w:hAnsi="Arial" w:cs="Arial"/>
          <w:bCs/>
        </w:rPr>
        <w:t>na</w:t>
      </w:r>
      <w:proofErr w:type="spellEnd"/>
      <w:r w:rsidRPr="001705FF">
        <w:rPr>
          <w:rFonts w:ascii="Arial" w:hAnsi="Arial" w:cs="Arial"/>
          <w:bCs/>
        </w:rPr>
        <w:t xml:space="preserve">: </w:t>
      </w:r>
      <w:proofErr w:type="spellStart"/>
      <w:r w:rsidRPr="001705FF">
        <w:rPr>
          <w:rFonts w:ascii="Arial" w:hAnsi="Arial" w:cs="Arial"/>
          <w:bCs/>
        </w:rPr>
        <w:t>razvoj</w:t>
      </w:r>
      <w:proofErr w:type="spellEnd"/>
      <w:r w:rsidRPr="001705FF">
        <w:rPr>
          <w:rFonts w:ascii="Arial" w:hAnsi="Arial" w:cs="Arial"/>
          <w:bCs/>
        </w:rPr>
        <w:t xml:space="preserve"> </w:t>
      </w:r>
      <w:proofErr w:type="spellStart"/>
      <w:r w:rsidRPr="001705FF">
        <w:rPr>
          <w:rFonts w:ascii="Arial" w:hAnsi="Arial" w:cs="Arial"/>
          <w:bCs/>
        </w:rPr>
        <w:t>osobnosti</w:t>
      </w:r>
      <w:proofErr w:type="spellEnd"/>
      <w:r w:rsidRPr="001705FF">
        <w:rPr>
          <w:rFonts w:ascii="Arial" w:hAnsi="Arial" w:cs="Arial"/>
          <w:bCs/>
        </w:rPr>
        <w:t xml:space="preserve"> </w:t>
      </w:r>
      <w:proofErr w:type="spellStart"/>
      <w:r w:rsidRPr="001705FF">
        <w:rPr>
          <w:rFonts w:ascii="Arial" w:hAnsi="Arial" w:cs="Arial"/>
          <w:bCs/>
        </w:rPr>
        <w:t>djeteta</w:t>
      </w:r>
      <w:proofErr w:type="spellEnd"/>
      <w:r w:rsidRPr="001705FF">
        <w:rPr>
          <w:rFonts w:ascii="Arial" w:hAnsi="Arial" w:cs="Arial"/>
          <w:bCs/>
        </w:rPr>
        <w:t xml:space="preserve">, </w:t>
      </w:r>
      <w:proofErr w:type="spellStart"/>
      <w:r w:rsidRPr="001705FF">
        <w:rPr>
          <w:rFonts w:ascii="Arial" w:hAnsi="Arial" w:cs="Arial"/>
          <w:bCs/>
        </w:rPr>
        <w:t>priprema</w:t>
      </w:r>
      <w:proofErr w:type="spellEnd"/>
      <w:r w:rsidRPr="001705FF">
        <w:rPr>
          <w:rFonts w:ascii="Arial" w:hAnsi="Arial" w:cs="Arial"/>
          <w:bCs/>
        </w:rPr>
        <w:t xml:space="preserve"> za </w:t>
      </w:r>
      <w:proofErr w:type="spellStart"/>
      <w:r w:rsidRPr="001705FF">
        <w:rPr>
          <w:rFonts w:ascii="Arial" w:hAnsi="Arial" w:cs="Arial"/>
          <w:bCs/>
        </w:rPr>
        <w:t>školu</w:t>
      </w:r>
      <w:proofErr w:type="spellEnd"/>
      <w:r w:rsidRPr="001705FF">
        <w:rPr>
          <w:rFonts w:ascii="Arial" w:hAnsi="Arial" w:cs="Arial"/>
          <w:bCs/>
        </w:rPr>
        <w:t xml:space="preserve">, </w:t>
      </w:r>
      <w:proofErr w:type="spellStart"/>
      <w:r w:rsidRPr="001705FF">
        <w:rPr>
          <w:rFonts w:ascii="Arial" w:hAnsi="Arial" w:cs="Arial"/>
          <w:bCs/>
        </w:rPr>
        <w:t>poticanje</w:t>
      </w:r>
      <w:proofErr w:type="spellEnd"/>
      <w:r w:rsidRPr="001705FF">
        <w:rPr>
          <w:rFonts w:ascii="Arial" w:hAnsi="Arial" w:cs="Arial"/>
          <w:bCs/>
        </w:rPr>
        <w:t xml:space="preserve"> </w:t>
      </w:r>
      <w:proofErr w:type="spellStart"/>
      <w:r w:rsidRPr="001705FF">
        <w:rPr>
          <w:rFonts w:ascii="Arial" w:hAnsi="Arial" w:cs="Arial"/>
          <w:bCs/>
        </w:rPr>
        <w:t>samostalnosti</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samopouzdanja</w:t>
      </w:r>
      <w:proofErr w:type="spellEnd"/>
      <w:r w:rsidRPr="001705FF">
        <w:rPr>
          <w:rFonts w:ascii="Arial" w:hAnsi="Arial" w:cs="Arial"/>
          <w:bCs/>
        </w:rPr>
        <w:t xml:space="preserve">, podrška </w:t>
      </w:r>
      <w:proofErr w:type="spellStart"/>
      <w:r w:rsidRPr="001705FF">
        <w:rPr>
          <w:rFonts w:ascii="Arial" w:hAnsi="Arial" w:cs="Arial"/>
          <w:bCs/>
        </w:rPr>
        <w:t>obitelji</w:t>
      </w:r>
      <w:proofErr w:type="spellEnd"/>
      <w:r w:rsidRPr="001705FF">
        <w:rPr>
          <w:rFonts w:ascii="Arial" w:hAnsi="Arial" w:cs="Arial"/>
          <w:bCs/>
        </w:rPr>
        <w:t xml:space="preserve">, </w:t>
      </w:r>
      <w:proofErr w:type="spellStart"/>
      <w:r w:rsidRPr="001705FF">
        <w:rPr>
          <w:rFonts w:ascii="Arial" w:hAnsi="Arial" w:cs="Arial"/>
          <w:bCs/>
        </w:rPr>
        <w:t>osiguranje</w:t>
      </w:r>
      <w:proofErr w:type="spellEnd"/>
      <w:r w:rsidRPr="001705FF">
        <w:rPr>
          <w:rFonts w:ascii="Arial" w:hAnsi="Arial" w:cs="Arial"/>
          <w:bCs/>
        </w:rPr>
        <w:t xml:space="preserve"> </w:t>
      </w:r>
      <w:proofErr w:type="spellStart"/>
      <w:r w:rsidRPr="001705FF">
        <w:rPr>
          <w:rFonts w:ascii="Arial" w:hAnsi="Arial" w:cs="Arial"/>
          <w:bCs/>
        </w:rPr>
        <w:t>sigurnog</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poticajnog</w:t>
      </w:r>
      <w:proofErr w:type="spellEnd"/>
      <w:r w:rsidRPr="001705FF">
        <w:rPr>
          <w:rFonts w:ascii="Arial" w:hAnsi="Arial" w:cs="Arial"/>
          <w:bCs/>
        </w:rPr>
        <w:t xml:space="preserve"> </w:t>
      </w:r>
      <w:proofErr w:type="spellStart"/>
      <w:r w:rsidRPr="001705FF">
        <w:rPr>
          <w:rFonts w:ascii="Arial" w:hAnsi="Arial" w:cs="Arial"/>
          <w:bCs/>
        </w:rPr>
        <w:t>okruženja</w:t>
      </w:r>
      <w:proofErr w:type="spellEnd"/>
      <w:r w:rsidRPr="001705FF">
        <w:rPr>
          <w:rFonts w:ascii="Arial" w:hAnsi="Arial" w:cs="Arial"/>
          <w:bCs/>
        </w:rPr>
        <w:t>.</w:t>
      </w:r>
    </w:p>
    <w:p w14:paraId="35CACF47" w14:textId="30B11C9D" w:rsidR="00E24636" w:rsidRDefault="00781846" w:rsidP="00781846">
      <w:pPr>
        <w:ind w:right="-284"/>
        <w:jc w:val="both"/>
        <w:rPr>
          <w:rFonts w:ascii="Arial" w:hAnsi="Arial" w:cs="Arial"/>
          <w:bCs/>
        </w:rPr>
      </w:pPr>
      <w:proofErr w:type="spellStart"/>
      <w:r w:rsidRPr="001705FF">
        <w:rPr>
          <w:rFonts w:ascii="Arial" w:hAnsi="Arial" w:cs="Arial"/>
          <w:bCs/>
        </w:rPr>
        <w:t>Pokazatelj</w:t>
      </w:r>
      <w:proofErr w:type="spellEnd"/>
      <w:r w:rsidRPr="001705FF">
        <w:rPr>
          <w:rFonts w:ascii="Arial" w:hAnsi="Arial" w:cs="Arial"/>
          <w:bCs/>
        </w:rPr>
        <w:t xml:space="preserve"> </w:t>
      </w:r>
      <w:proofErr w:type="spellStart"/>
      <w:r w:rsidRPr="001705FF">
        <w:rPr>
          <w:rFonts w:ascii="Arial" w:hAnsi="Arial" w:cs="Arial"/>
          <w:bCs/>
        </w:rPr>
        <w:t>rezultata</w:t>
      </w:r>
      <w:proofErr w:type="spellEnd"/>
      <w:r w:rsidRPr="001705FF">
        <w:rPr>
          <w:rFonts w:ascii="Arial" w:hAnsi="Arial" w:cs="Arial"/>
          <w:bCs/>
        </w:rPr>
        <w:t xml:space="preserve">: </w:t>
      </w:r>
      <w:proofErr w:type="spellStart"/>
      <w:r w:rsidRPr="001705FF">
        <w:rPr>
          <w:rFonts w:ascii="Arial" w:hAnsi="Arial" w:cs="Arial"/>
          <w:bCs/>
        </w:rPr>
        <w:t>broj</w:t>
      </w:r>
      <w:proofErr w:type="spellEnd"/>
      <w:r w:rsidRPr="001705FF">
        <w:rPr>
          <w:rFonts w:ascii="Arial" w:hAnsi="Arial" w:cs="Arial"/>
          <w:bCs/>
        </w:rPr>
        <w:t xml:space="preserve"> </w:t>
      </w:r>
      <w:proofErr w:type="spellStart"/>
      <w:r w:rsidRPr="001705FF">
        <w:rPr>
          <w:rFonts w:ascii="Arial" w:hAnsi="Arial" w:cs="Arial"/>
          <w:bCs/>
        </w:rPr>
        <w:t>korisnika</w:t>
      </w:r>
      <w:proofErr w:type="spellEnd"/>
      <w:r w:rsidRPr="001705FF">
        <w:rPr>
          <w:rFonts w:ascii="Arial" w:hAnsi="Arial" w:cs="Arial"/>
          <w:bCs/>
        </w:rPr>
        <w:t xml:space="preserve"> – </w:t>
      </w:r>
      <w:proofErr w:type="spellStart"/>
      <w:r w:rsidRPr="001705FF">
        <w:rPr>
          <w:rFonts w:ascii="Arial" w:hAnsi="Arial" w:cs="Arial"/>
          <w:bCs/>
        </w:rPr>
        <w:t>djece</w:t>
      </w:r>
      <w:proofErr w:type="spellEnd"/>
      <w:r w:rsidRPr="001705FF">
        <w:rPr>
          <w:rFonts w:ascii="Arial" w:hAnsi="Arial" w:cs="Arial"/>
          <w:bCs/>
        </w:rPr>
        <w:t xml:space="preserve"> u </w:t>
      </w:r>
      <w:proofErr w:type="spellStart"/>
      <w:r w:rsidRPr="001705FF">
        <w:rPr>
          <w:rFonts w:ascii="Arial" w:hAnsi="Arial" w:cs="Arial"/>
          <w:bCs/>
        </w:rPr>
        <w:t>dječjem</w:t>
      </w:r>
      <w:proofErr w:type="spellEnd"/>
      <w:r w:rsidRPr="001705FF">
        <w:rPr>
          <w:rFonts w:ascii="Arial" w:hAnsi="Arial" w:cs="Arial"/>
          <w:bCs/>
        </w:rPr>
        <w:t xml:space="preserve"> </w:t>
      </w:r>
      <w:proofErr w:type="spellStart"/>
      <w:r w:rsidRPr="001705FF">
        <w:rPr>
          <w:rFonts w:ascii="Arial" w:hAnsi="Arial" w:cs="Arial"/>
          <w:bCs/>
        </w:rPr>
        <w:t>vrtiću</w:t>
      </w:r>
      <w:proofErr w:type="spellEnd"/>
      <w:r w:rsidRPr="001705FF">
        <w:rPr>
          <w:rFonts w:ascii="Arial" w:hAnsi="Arial" w:cs="Arial"/>
          <w:bCs/>
        </w:rPr>
        <w:t>.</w:t>
      </w:r>
    </w:p>
    <w:p w14:paraId="4DE1330A" w14:textId="77777777" w:rsidR="002F0E00" w:rsidRPr="001705FF" w:rsidRDefault="002F0E00" w:rsidP="00781846">
      <w:pPr>
        <w:ind w:right="-284"/>
        <w:jc w:val="both"/>
        <w:rPr>
          <w:rFonts w:ascii="Arial" w:hAnsi="Arial" w:cs="Arial"/>
          <w:bCs/>
        </w:rPr>
      </w:pPr>
    </w:p>
    <w:p w14:paraId="407EA94A" w14:textId="77777777" w:rsidR="00E24636" w:rsidRPr="001705FF" w:rsidRDefault="00E24636" w:rsidP="00E24636">
      <w:pPr>
        <w:ind w:right="-284"/>
        <w:jc w:val="both"/>
        <w:rPr>
          <w:rFonts w:ascii="Arial" w:hAnsi="Arial" w:cs="Arial"/>
          <w:b/>
        </w:rPr>
      </w:pPr>
      <w:r w:rsidRPr="001705FF">
        <w:rPr>
          <w:rFonts w:ascii="Arial" w:hAnsi="Arial" w:cs="Arial"/>
          <w:b/>
        </w:rPr>
        <w:t xml:space="preserve">1. </w:t>
      </w:r>
      <w:proofErr w:type="spellStart"/>
      <w:r w:rsidRPr="001705FF">
        <w:rPr>
          <w:rFonts w:ascii="Arial" w:hAnsi="Arial" w:cs="Arial"/>
          <w:b/>
        </w:rPr>
        <w:t>Aktivnost</w:t>
      </w:r>
      <w:proofErr w:type="spellEnd"/>
      <w:r w:rsidRPr="001705FF">
        <w:rPr>
          <w:rFonts w:ascii="Arial" w:hAnsi="Arial" w:cs="Arial"/>
          <w:b/>
        </w:rPr>
        <w:t xml:space="preserve"> A200101: </w:t>
      </w:r>
      <w:proofErr w:type="spellStart"/>
      <w:r w:rsidRPr="001705FF">
        <w:rPr>
          <w:rFonts w:ascii="Arial" w:hAnsi="Arial" w:cs="Arial"/>
          <w:b/>
        </w:rPr>
        <w:t>Redoviti</w:t>
      </w:r>
      <w:proofErr w:type="spellEnd"/>
      <w:r w:rsidRPr="001705FF">
        <w:rPr>
          <w:rFonts w:ascii="Arial" w:hAnsi="Arial" w:cs="Arial"/>
          <w:b/>
        </w:rPr>
        <w:t xml:space="preserve"> program </w:t>
      </w:r>
      <w:proofErr w:type="spellStart"/>
      <w:r w:rsidRPr="001705FF">
        <w:rPr>
          <w:rFonts w:ascii="Arial" w:hAnsi="Arial" w:cs="Arial"/>
          <w:b/>
        </w:rPr>
        <w:t>vrtića</w:t>
      </w:r>
      <w:proofErr w:type="spellEnd"/>
      <w:r w:rsidRPr="001705FF">
        <w:rPr>
          <w:rFonts w:ascii="Arial" w:hAnsi="Arial" w:cs="Arial"/>
          <w:b/>
        </w:rPr>
        <w:t xml:space="preserve"> </w:t>
      </w:r>
      <w:proofErr w:type="spellStart"/>
      <w:r w:rsidRPr="001705FF">
        <w:rPr>
          <w:rFonts w:ascii="Arial" w:hAnsi="Arial" w:cs="Arial"/>
          <w:b/>
        </w:rPr>
        <w:t>i</w:t>
      </w:r>
      <w:proofErr w:type="spellEnd"/>
      <w:r w:rsidRPr="001705FF">
        <w:rPr>
          <w:rFonts w:ascii="Arial" w:hAnsi="Arial" w:cs="Arial"/>
          <w:b/>
        </w:rPr>
        <w:t xml:space="preserve"> program </w:t>
      </w:r>
      <w:proofErr w:type="spellStart"/>
      <w:r w:rsidRPr="001705FF">
        <w:rPr>
          <w:rFonts w:ascii="Arial" w:hAnsi="Arial" w:cs="Arial"/>
          <w:b/>
        </w:rPr>
        <w:t>predškole</w:t>
      </w:r>
      <w:proofErr w:type="spellEnd"/>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29"/>
        <w:gridCol w:w="1701"/>
      </w:tblGrid>
      <w:tr w:rsidR="004A72AC" w:rsidRPr="001705FF" w14:paraId="1552D63A" w14:textId="77777777" w:rsidTr="004A72AC">
        <w:tc>
          <w:tcPr>
            <w:tcW w:w="1356" w:type="dxa"/>
            <w:tcBorders>
              <w:top w:val="single" w:sz="4" w:space="0" w:color="auto"/>
              <w:left w:val="single" w:sz="4" w:space="0" w:color="auto"/>
              <w:bottom w:val="single" w:sz="4" w:space="0" w:color="auto"/>
              <w:right w:val="single" w:sz="4" w:space="0" w:color="auto"/>
            </w:tcBorders>
          </w:tcPr>
          <w:p w14:paraId="56315532"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29" w:type="dxa"/>
            <w:tcBorders>
              <w:top w:val="single" w:sz="4" w:space="0" w:color="auto"/>
              <w:left w:val="single" w:sz="4" w:space="0" w:color="auto"/>
              <w:bottom w:val="single" w:sz="4" w:space="0" w:color="auto"/>
              <w:right w:val="single" w:sz="4" w:space="0" w:color="auto"/>
            </w:tcBorders>
          </w:tcPr>
          <w:p w14:paraId="3D9E4CC9"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7CF48AE4" w14:textId="79FE6800"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0731B397" w14:textId="77777777" w:rsidTr="004A72AC">
        <w:tc>
          <w:tcPr>
            <w:tcW w:w="1356" w:type="dxa"/>
            <w:tcBorders>
              <w:top w:val="single" w:sz="4" w:space="0" w:color="auto"/>
              <w:left w:val="single" w:sz="4" w:space="0" w:color="auto"/>
              <w:bottom w:val="single" w:sz="4" w:space="0" w:color="auto"/>
              <w:right w:val="single" w:sz="4" w:space="0" w:color="auto"/>
            </w:tcBorders>
          </w:tcPr>
          <w:p w14:paraId="25F138CD" w14:textId="77777777" w:rsidR="004A72AC" w:rsidRPr="001705FF" w:rsidRDefault="004A72AC" w:rsidP="00987C39">
            <w:pPr>
              <w:ind w:left="-142" w:right="-136"/>
              <w:jc w:val="center"/>
              <w:rPr>
                <w:rFonts w:ascii="Arial" w:hAnsi="Arial" w:cs="Arial"/>
              </w:rPr>
            </w:pPr>
            <w:r w:rsidRPr="001705FF">
              <w:rPr>
                <w:rFonts w:ascii="Arial" w:hAnsi="Arial" w:cs="Arial"/>
              </w:rPr>
              <w:t>A200101</w:t>
            </w:r>
          </w:p>
        </w:tc>
        <w:tc>
          <w:tcPr>
            <w:tcW w:w="1729" w:type="dxa"/>
            <w:tcBorders>
              <w:top w:val="single" w:sz="4" w:space="0" w:color="auto"/>
              <w:left w:val="single" w:sz="4" w:space="0" w:color="auto"/>
              <w:bottom w:val="single" w:sz="4" w:space="0" w:color="auto"/>
              <w:right w:val="single" w:sz="4" w:space="0" w:color="auto"/>
            </w:tcBorders>
            <w:vAlign w:val="center"/>
          </w:tcPr>
          <w:p w14:paraId="321CE01F" w14:textId="75892D5F" w:rsidR="004A72AC" w:rsidRPr="001705FF" w:rsidRDefault="00BF6172" w:rsidP="00987C39">
            <w:pPr>
              <w:ind w:left="-130" w:right="-136"/>
              <w:jc w:val="center"/>
              <w:rPr>
                <w:rFonts w:ascii="Arial" w:hAnsi="Arial" w:cs="Arial"/>
                <w:bCs/>
              </w:rPr>
            </w:pPr>
            <w:r w:rsidRPr="001705FF">
              <w:rPr>
                <w:rFonts w:ascii="Arial" w:hAnsi="Arial" w:cs="Arial"/>
                <w:bCs/>
              </w:rPr>
              <w:t>184.100,00</w:t>
            </w:r>
          </w:p>
        </w:tc>
        <w:tc>
          <w:tcPr>
            <w:tcW w:w="1701" w:type="dxa"/>
            <w:tcBorders>
              <w:top w:val="single" w:sz="4" w:space="0" w:color="auto"/>
              <w:left w:val="single" w:sz="4" w:space="0" w:color="auto"/>
              <w:bottom w:val="single" w:sz="4" w:space="0" w:color="auto"/>
              <w:right w:val="single" w:sz="4" w:space="0" w:color="auto"/>
            </w:tcBorders>
            <w:vAlign w:val="center"/>
          </w:tcPr>
          <w:p w14:paraId="18CEE253" w14:textId="5805AB70" w:rsidR="004A72AC" w:rsidRPr="001705FF" w:rsidRDefault="00BF6172" w:rsidP="00987C39">
            <w:pPr>
              <w:ind w:left="-130" w:right="-136"/>
              <w:jc w:val="center"/>
              <w:rPr>
                <w:rFonts w:ascii="Arial" w:hAnsi="Arial" w:cs="Arial"/>
                <w:bCs/>
              </w:rPr>
            </w:pPr>
            <w:r w:rsidRPr="001705FF">
              <w:rPr>
                <w:rFonts w:ascii="Arial" w:hAnsi="Arial" w:cs="Arial"/>
                <w:bCs/>
              </w:rPr>
              <w:t>16</w:t>
            </w:r>
            <w:r w:rsidR="00DE4B9F">
              <w:rPr>
                <w:rFonts w:ascii="Arial" w:hAnsi="Arial" w:cs="Arial"/>
                <w:bCs/>
              </w:rPr>
              <w:t>1</w:t>
            </w:r>
            <w:r w:rsidRPr="001705FF">
              <w:rPr>
                <w:rFonts w:ascii="Arial" w:hAnsi="Arial" w:cs="Arial"/>
                <w:bCs/>
              </w:rPr>
              <w:t>.961,81</w:t>
            </w:r>
          </w:p>
        </w:tc>
      </w:tr>
    </w:tbl>
    <w:p w14:paraId="18C35FD4" w14:textId="77777777" w:rsidR="00E24636" w:rsidRPr="001705FF" w:rsidRDefault="00E24636" w:rsidP="00E24636">
      <w:pPr>
        <w:ind w:right="-284"/>
        <w:jc w:val="both"/>
        <w:rPr>
          <w:rFonts w:ascii="Arial" w:hAnsi="Arial" w:cs="Arial"/>
          <w:bCs/>
        </w:rPr>
      </w:pPr>
      <w:r w:rsidRPr="001705FF">
        <w:rPr>
          <w:rFonts w:ascii="Arial" w:hAnsi="Arial" w:cs="Arial"/>
          <w:bCs/>
        </w:rPr>
        <w:t xml:space="preserve">Na </w:t>
      </w:r>
      <w:proofErr w:type="spellStart"/>
      <w:r w:rsidRPr="001705FF">
        <w:rPr>
          <w:rFonts w:ascii="Arial" w:hAnsi="Arial" w:cs="Arial"/>
          <w:bCs/>
        </w:rPr>
        <w:t>Aktivnosti</w:t>
      </w:r>
      <w:proofErr w:type="spellEnd"/>
      <w:r w:rsidRPr="001705FF">
        <w:rPr>
          <w:rFonts w:ascii="Arial" w:hAnsi="Arial" w:cs="Arial"/>
          <w:bCs/>
        </w:rPr>
        <w:t xml:space="preserve"> A200101 </w:t>
      </w:r>
      <w:proofErr w:type="spellStart"/>
      <w:r w:rsidRPr="001705FF">
        <w:rPr>
          <w:rFonts w:ascii="Arial" w:hAnsi="Arial" w:cs="Arial"/>
          <w:bCs/>
        </w:rPr>
        <w:t>iskazani</w:t>
      </w:r>
      <w:proofErr w:type="spellEnd"/>
      <w:r w:rsidRPr="001705FF">
        <w:rPr>
          <w:rFonts w:ascii="Arial" w:hAnsi="Arial" w:cs="Arial"/>
          <w:bCs/>
        </w:rPr>
        <w:t xml:space="preserve"> </w:t>
      </w:r>
      <w:proofErr w:type="spellStart"/>
      <w:r w:rsidRPr="001705FF">
        <w:rPr>
          <w:rFonts w:ascii="Arial" w:hAnsi="Arial" w:cs="Arial"/>
          <w:bCs/>
        </w:rPr>
        <w:t>su</w:t>
      </w:r>
      <w:proofErr w:type="spellEnd"/>
      <w:r w:rsidRPr="001705FF">
        <w:rPr>
          <w:rFonts w:ascii="Arial" w:hAnsi="Arial" w:cs="Arial"/>
          <w:bCs/>
        </w:rPr>
        <w:t xml:space="preserve"> </w:t>
      </w:r>
      <w:proofErr w:type="spellStart"/>
      <w:r w:rsidRPr="001705FF">
        <w:rPr>
          <w:rFonts w:ascii="Arial" w:hAnsi="Arial" w:cs="Arial"/>
          <w:bCs/>
        </w:rPr>
        <w:t>rashodi</w:t>
      </w:r>
      <w:proofErr w:type="spellEnd"/>
      <w:r w:rsidRPr="001705FF">
        <w:rPr>
          <w:rFonts w:ascii="Arial" w:hAnsi="Arial" w:cs="Arial"/>
          <w:bCs/>
        </w:rPr>
        <w:t xml:space="preserve"> za </w:t>
      </w:r>
      <w:proofErr w:type="spellStart"/>
      <w:r w:rsidRPr="001705FF">
        <w:rPr>
          <w:rFonts w:ascii="Arial" w:hAnsi="Arial" w:cs="Arial"/>
          <w:bCs/>
        </w:rPr>
        <w:t>redovnu</w:t>
      </w:r>
      <w:proofErr w:type="spellEnd"/>
      <w:r w:rsidRPr="001705FF">
        <w:rPr>
          <w:rFonts w:ascii="Arial" w:hAnsi="Arial" w:cs="Arial"/>
          <w:bCs/>
        </w:rPr>
        <w:t xml:space="preserve"> </w:t>
      </w:r>
      <w:proofErr w:type="spellStart"/>
      <w:r w:rsidRPr="001705FF">
        <w:rPr>
          <w:rFonts w:ascii="Arial" w:hAnsi="Arial" w:cs="Arial"/>
          <w:bCs/>
        </w:rPr>
        <w:t>djelatnost</w:t>
      </w:r>
      <w:proofErr w:type="spellEnd"/>
      <w:r w:rsidRPr="001705FF">
        <w:rPr>
          <w:rFonts w:ascii="Arial" w:hAnsi="Arial" w:cs="Arial"/>
          <w:bCs/>
        </w:rPr>
        <w:t xml:space="preserve"> </w:t>
      </w:r>
      <w:proofErr w:type="spellStart"/>
      <w:r w:rsidRPr="001705FF">
        <w:rPr>
          <w:rFonts w:ascii="Arial" w:hAnsi="Arial" w:cs="Arial"/>
          <w:bCs/>
        </w:rPr>
        <w:t>Dječjeg</w:t>
      </w:r>
      <w:proofErr w:type="spellEnd"/>
      <w:r w:rsidRPr="001705FF">
        <w:rPr>
          <w:rFonts w:ascii="Arial" w:hAnsi="Arial" w:cs="Arial"/>
          <w:bCs/>
        </w:rPr>
        <w:t xml:space="preserve"> </w:t>
      </w:r>
      <w:proofErr w:type="spellStart"/>
      <w:r w:rsidRPr="001705FF">
        <w:rPr>
          <w:rFonts w:ascii="Arial" w:hAnsi="Arial" w:cs="Arial"/>
          <w:bCs/>
        </w:rPr>
        <w:t>vrtića</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to </w:t>
      </w:r>
      <w:proofErr w:type="spellStart"/>
      <w:r w:rsidRPr="001705FF">
        <w:rPr>
          <w:rFonts w:ascii="Arial" w:hAnsi="Arial" w:cs="Arial"/>
          <w:bCs/>
        </w:rPr>
        <w:t>plaće</w:t>
      </w:r>
      <w:proofErr w:type="spellEnd"/>
      <w:r w:rsidRPr="001705FF">
        <w:rPr>
          <w:rFonts w:ascii="Arial" w:hAnsi="Arial" w:cs="Arial"/>
          <w:bCs/>
        </w:rPr>
        <w:t xml:space="preserve"> za </w:t>
      </w:r>
      <w:proofErr w:type="spellStart"/>
      <w:r w:rsidRPr="001705FF">
        <w:rPr>
          <w:rFonts w:ascii="Arial" w:hAnsi="Arial" w:cs="Arial"/>
          <w:bCs/>
        </w:rPr>
        <w:t>zaposlene</w:t>
      </w:r>
      <w:proofErr w:type="spellEnd"/>
      <w:r w:rsidRPr="001705FF">
        <w:rPr>
          <w:rFonts w:ascii="Arial" w:hAnsi="Arial" w:cs="Arial"/>
          <w:bCs/>
        </w:rPr>
        <w:t xml:space="preserve">, </w:t>
      </w:r>
      <w:proofErr w:type="spellStart"/>
      <w:r w:rsidRPr="001705FF">
        <w:rPr>
          <w:rFonts w:ascii="Arial" w:hAnsi="Arial" w:cs="Arial"/>
          <w:bCs/>
        </w:rPr>
        <w:t>naknade</w:t>
      </w:r>
      <w:proofErr w:type="spellEnd"/>
      <w:r w:rsidRPr="001705FF">
        <w:rPr>
          <w:rFonts w:ascii="Arial" w:hAnsi="Arial" w:cs="Arial"/>
          <w:bCs/>
        </w:rPr>
        <w:t xml:space="preserve"> </w:t>
      </w:r>
      <w:proofErr w:type="spellStart"/>
      <w:r w:rsidRPr="001705FF">
        <w:rPr>
          <w:rFonts w:ascii="Arial" w:hAnsi="Arial" w:cs="Arial"/>
          <w:bCs/>
        </w:rPr>
        <w:t>troškova</w:t>
      </w:r>
      <w:proofErr w:type="spellEnd"/>
      <w:r w:rsidRPr="001705FF">
        <w:rPr>
          <w:rFonts w:ascii="Arial" w:hAnsi="Arial" w:cs="Arial"/>
          <w:bCs/>
        </w:rPr>
        <w:t xml:space="preserve"> </w:t>
      </w:r>
      <w:proofErr w:type="spellStart"/>
      <w:r w:rsidRPr="001705FF">
        <w:rPr>
          <w:rFonts w:ascii="Arial" w:hAnsi="Arial" w:cs="Arial"/>
          <w:bCs/>
        </w:rPr>
        <w:t>zaposlenima</w:t>
      </w:r>
      <w:proofErr w:type="spellEnd"/>
      <w:r w:rsidRPr="001705FF">
        <w:rPr>
          <w:rFonts w:ascii="Arial" w:hAnsi="Arial" w:cs="Arial"/>
          <w:bCs/>
        </w:rPr>
        <w:t xml:space="preserve">, </w:t>
      </w:r>
      <w:proofErr w:type="spellStart"/>
      <w:r w:rsidRPr="001705FF">
        <w:rPr>
          <w:rFonts w:ascii="Arial" w:hAnsi="Arial" w:cs="Arial"/>
          <w:bCs/>
        </w:rPr>
        <w:t>rashode</w:t>
      </w:r>
      <w:proofErr w:type="spellEnd"/>
      <w:r w:rsidRPr="001705FF">
        <w:rPr>
          <w:rFonts w:ascii="Arial" w:hAnsi="Arial" w:cs="Arial"/>
          <w:bCs/>
        </w:rPr>
        <w:t xml:space="preserve"> za </w:t>
      </w:r>
      <w:proofErr w:type="spellStart"/>
      <w:r w:rsidRPr="001705FF">
        <w:rPr>
          <w:rFonts w:ascii="Arial" w:hAnsi="Arial" w:cs="Arial"/>
          <w:bCs/>
        </w:rPr>
        <w:t>materijal</w:t>
      </w:r>
      <w:proofErr w:type="spellEnd"/>
      <w:r w:rsidRPr="001705FF">
        <w:rPr>
          <w:rFonts w:ascii="Arial" w:hAnsi="Arial" w:cs="Arial"/>
          <w:bCs/>
        </w:rPr>
        <w:t xml:space="preserve"> </w:t>
      </w:r>
      <w:proofErr w:type="spellStart"/>
      <w:r w:rsidRPr="001705FF">
        <w:rPr>
          <w:rFonts w:ascii="Arial" w:hAnsi="Arial" w:cs="Arial"/>
          <w:bCs/>
        </w:rPr>
        <w:t>i</w:t>
      </w:r>
      <w:proofErr w:type="spellEnd"/>
      <w:r w:rsidRPr="001705FF">
        <w:rPr>
          <w:rFonts w:ascii="Arial" w:hAnsi="Arial" w:cs="Arial"/>
          <w:bCs/>
        </w:rPr>
        <w:t xml:space="preserve"> </w:t>
      </w:r>
      <w:proofErr w:type="spellStart"/>
      <w:r w:rsidRPr="001705FF">
        <w:rPr>
          <w:rFonts w:ascii="Arial" w:hAnsi="Arial" w:cs="Arial"/>
          <w:bCs/>
        </w:rPr>
        <w:t>energiju</w:t>
      </w:r>
      <w:proofErr w:type="spellEnd"/>
      <w:r w:rsidRPr="001705FF">
        <w:rPr>
          <w:rFonts w:ascii="Arial" w:hAnsi="Arial" w:cs="Arial"/>
          <w:bCs/>
        </w:rPr>
        <w:t xml:space="preserve">, </w:t>
      </w:r>
      <w:proofErr w:type="spellStart"/>
      <w:r w:rsidRPr="001705FF">
        <w:rPr>
          <w:rFonts w:ascii="Arial" w:hAnsi="Arial" w:cs="Arial"/>
          <w:bCs/>
        </w:rPr>
        <w:t>rashodi</w:t>
      </w:r>
      <w:proofErr w:type="spellEnd"/>
      <w:r w:rsidRPr="001705FF">
        <w:rPr>
          <w:rFonts w:ascii="Arial" w:hAnsi="Arial" w:cs="Arial"/>
          <w:bCs/>
        </w:rPr>
        <w:t xml:space="preserve"> za </w:t>
      </w:r>
      <w:proofErr w:type="spellStart"/>
      <w:r w:rsidRPr="001705FF">
        <w:rPr>
          <w:rFonts w:ascii="Arial" w:hAnsi="Arial" w:cs="Arial"/>
          <w:bCs/>
        </w:rPr>
        <w:t>usluge</w:t>
      </w:r>
      <w:proofErr w:type="spellEnd"/>
      <w:r w:rsidRPr="001705FF">
        <w:rPr>
          <w:rFonts w:ascii="Arial" w:hAnsi="Arial" w:cs="Arial"/>
          <w:bCs/>
        </w:rPr>
        <w:t xml:space="preserve"> </w:t>
      </w:r>
      <w:proofErr w:type="spellStart"/>
      <w:r w:rsidRPr="001705FF">
        <w:rPr>
          <w:rFonts w:ascii="Arial" w:hAnsi="Arial" w:cs="Arial"/>
          <w:bCs/>
        </w:rPr>
        <w:t>te</w:t>
      </w:r>
      <w:proofErr w:type="spellEnd"/>
      <w:r w:rsidRPr="001705FF">
        <w:rPr>
          <w:rFonts w:ascii="Arial" w:hAnsi="Arial" w:cs="Arial"/>
          <w:bCs/>
        </w:rPr>
        <w:t xml:space="preserve"> </w:t>
      </w:r>
      <w:proofErr w:type="spellStart"/>
      <w:r w:rsidRPr="001705FF">
        <w:rPr>
          <w:rFonts w:ascii="Arial" w:hAnsi="Arial" w:cs="Arial"/>
          <w:bCs/>
        </w:rPr>
        <w:t>financijski</w:t>
      </w:r>
      <w:proofErr w:type="spellEnd"/>
      <w:r w:rsidRPr="001705FF">
        <w:rPr>
          <w:rFonts w:ascii="Arial" w:hAnsi="Arial" w:cs="Arial"/>
          <w:bCs/>
        </w:rPr>
        <w:t xml:space="preserve"> </w:t>
      </w:r>
      <w:proofErr w:type="spellStart"/>
      <w:r w:rsidRPr="001705FF">
        <w:rPr>
          <w:rFonts w:ascii="Arial" w:hAnsi="Arial" w:cs="Arial"/>
          <w:bCs/>
        </w:rPr>
        <w:t>rashodi</w:t>
      </w:r>
      <w:proofErr w:type="spellEnd"/>
    </w:p>
    <w:p w14:paraId="1A4015CB" w14:textId="77777777" w:rsidR="00E24636" w:rsidRDefault="00E24636" w:rsidP="00E24636">
      <w:pPr>
        <w:ind w:right="-284"/>
        <w:jc w:val="both"/>
        <w:rPr>
          <w:rFonts w:ascii="Arial" w:hAnsi="Arial" w:cs="Arial"/>
          <w:b/>
        </w:rPr>
      </w:pPr>
    </w:p>
    <w:p w14:paraId="0B377BDB" w14:textId="77777777" w:rsidR="002F0E00" w:rsidRDefault="002F0E00" w:rsidP="00E24636">
      <w:pPr>
        <w:ind w:right="-284"/>
        <w:jc w:val="both"/>
        <w:rPr>
          <w:rFonts w:ascii="Arial" w:hAnsi="Arial" w:cs="Arial"/>
          <w:b/>
        </w:rPr>
      </w:pPr>
    </w:p>
    <w:p w14:paraId="43B18617" w14:textId="77777777" w:rsidR="002F0E00" w:rsidRPr="001705FF" w:rsidRDefault="002F0E00" w:rsidP="00E24636">
      <w:pPr>
        <w:ind w:right="-284"/>
        <w:jc w:val="both"/>
        <w:rPr>
          <w:rFonts w:ascii="Arial" w:hAnsi="Arial" w:cs="Arial"/>
          <w:b/>
        </w:rPr>
      </w:pPr>
    </w:p>
    <w:p w14:paraId="2790D50E" w14:textId="77777777" w:rsidR="00E24636" w:rsidRPr="001705FF" w:rsidRDefault="00E24636" w:rsidP="00E24636">
      <w:pPr>
        <w:ind w:right="-284"/>
        <w:jc w:val="both"/>
        <w:rPr>
          <w:rFonts w:ascii="Arial" w:hAnsi="Arial" w:cs="Arial"/>
          <w:b/>
        </w:rPr>
      </w:pPr>
      <w:r w:rsidRPr="001705FF">
        <w:rPr>
          <w:rFonts w:ascii="Arial" w:hAnsi="Arial" w:cs="Arial"/>
          <w:b/>
        </w:rPr>
        <w:lastRenderedPageBreak/>
        <w:t xml:space="preserve">2. </w:t>
      </w:r>
      <w:proofErr w:type="spellStart"/>
      <w:r w:rsidRPr="001705FF">
        <w:rPr>
          <w:rFonts w:ascii="Arial" w:hAnsi="Arial" w:cs="Arial"/>
          <w:b/>
        </w:rPr>
        <w:t>Aktivnost</w:t>
      </w:r>
      <w:proofErr w:type="spellEnd"/>
      <w:r w:rsidRPr="001705FF">
        <w:rPr>
          <w:rFonts w:ascii="Arial" w:hAnsi="Arial" w:cs="Arial"/>
          <w:b/>
        </w:rPr>
        <w:t xml:space="preserve"> A200102: </w:t>
      </w:r>
      <w:proofErr w:type="spellStart"/>
      <w:r w:rsidRPr="001705FF">
        <w:rPr>
          <w:rFonts w:ascii="Arial" w:hAnsi="Arial" w:cs="Arial"/>
          <w:b/>
        </w:rPr>
        <w:t>Opremanje</w:t>
      </w:r>
      <w:proofErr w:type="spellEnd"/>
      <w:r w:rsidRPr="001705FF">
        <w:rPr>
          <w:rFonts w:ascii="Arial" w:hAnsi="Arial" w:cs="Arial"/>
          <w:b/>
        </w:rPr>
        <w:t xml:space="preserve"> </w:t>
      </w:r>
      <w:proofErr w:type="spellStart"/>
      <w:r w:rsidRPr="001705FF">
        <w:rPr>
          <w:rFonts w:ascii="Arial" w:hAnsi="Arial" w:cs="Arial"/>
          <w:b/>
        </w:rPr>
        <w:t>Dječjeg</w:t>
      </w:r>
      <w:proofErr w:type="spellEnd"/>
      <w:r w:rsidRPr="001705FF">
        <w:rPr>
          <w:rFonts w:ascii="Arial" w:hAnsi="Arial" w:cs="Arial"/>
          <w:b/>
        </w:rPr>
        <w:t xml:space="preserve"> </w:t>
      </w:r>
      <w:proofErr w:type="spellStart"/>
      <w:r w:rsidRPr="001705FF">
        <w:rPr>
          <w:rFonts w:ascii="Arial" w:hAnsi="Arial" w:cs="Arial"/>
          <w:b/>
        </w:rPr>
        <w:t>vrtića</w:t>
      </w:r>
      <w:proofErr w:type="spellEnd"/>
      <w:r w:rsidRPr="001705FF">
        <w:rPr>
          <w:rFonts w:ascii="Arial" w:hAnsi="Arial" w:cs="Arial"/>
          <w:b/>
        </w:rPr>
        <w:t xml:space="preserve"> Kamanje</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29"/>
        <w:gridCol w:w="1701"/>
      </w:tblGrid>
      <w:tr w:rsidR="004A72AC" w:rsidRPr="001705FF" w14:paraId="7898D7A7" w14:textId="77777777" w:rsidTr="004A72AC">
        <w:tc>
          <w:tcPr>
            <w:tcW w:w="1356" w:type="dxa"/>
            <w:tcBorders>
              <w:top w:val="single" w:sz="4" w:space="0" w:color="auto"/>
              <w:left w:val="single" w:sz="4" w:space="0" w:color="auto"/>
              <w:bottom w:val="single" w:sz="4" w:space="0" w:color="auto"/>
              <w:right w:val="single" w:sz="4" w:space="0" w:color="auto"/>
            </w:tcBorders>
          </w:tcPr>
          <w:p w14:paraId="7A4A386C" w14:textId="77777777" w:rsidR="004A72AC" w:rsidRPr="001705FF" w:rsidRDefault="004A72AC" w:rsidP="00987C39">
            <w:pPr>
              <w:ind w:left="-142" w:right="-136"/>
              <w:jc w:val="center"/>
              <w:rPr>
                <w:rFonts w:ascii="Arial" w:hAnsi="Arial" w:cs="Arial"/>
              </w:rPr>
            </w:pPr>
            <w:proofErr w:type="spellStart"/>
            <w:r w:rsidRPr="001705FF">
              <w:rPr>
                <w:rFonts w:ascii="Arial" w:hAnsi="Arial" w:cs="Arial"/>
              </w:rPr>
              <w:t>Aktivnost</w:t>
            </w:r>
            <w:proofErr w:type="spellEnd"/>
          </w:p>
        </w:tc>
        <w:tc>
          <w:tcPr>
            <w:tcW w:w="1729" w:type="dxa"/>
            <w:tcBorders>
              <w:top w:val="single" w:sz="4" w:space="0" w:color="auto"/>
              <w:left w:val="single" w:sz="4" w:space="0" w:color="auto"/>
              <w:bottom w:val="single" w:sz="4" w:space="0" w:color="auto"/>
              <w:right w:val="single" w:sz="4" w:space="0" w:color="auto"/>
            </w:tcBorders>
          </w:tcPr>
          <w:p w14:paraId="0C638C3C" w14:textId="77777777" w:rsidR="004A72AC" w:rsidRPr="001705FF" w:rsidRDefault="004A72AC" w:rsidP="00987C39">
            <w:pPr>
              <w:ind w:left="-130" w:right="-136"/>
              <w:jc w:val="center"/>
              <w:rPr>
                <w:rFonts w:ascii="Arial" w:hAnsi="Arial" w:cs="Arial"/>
                <w:bCs/>
              </w:rPr>
            </w:pPr>
            <w:r w:rsidRPr="001705FF">
              <w:rPr>
                <w:rFonts w:ascii="Arial" w:hAnsi="Arial" w:cs="Arial"/>
              </w:rPr>
              <w:t>Plan 2025.</w:t>
            </w:r>
          </w:p>
        </w:tc>
        <w:tc>
          <w:tcPr>
            <w:tcW w:w="1701" w:type="dxa"/>
            <w:tcBorders>
              <w:top w:val="single" w:sz="4" w:space="0" w:color="auto"/>
              <w:left w:val="single" w:sz="4" w:space="0" w:color="auto"/>
              <w:bottom w:val="single" w:sz="4" w:space="0" w:color="auto"/>
              <w:right w:val="single" w:sz="4" w:space="0" w:color="auto"/>
            </w:tcBorders>
          </w:tcPr>
          <w:p w14:paraId="62079D28" w14:textId="327AB105" w:rsidR="004A72AC" w:rsidRPr="001705FF" w:rsidRDefault="004A72AC" w:rsidP="00987C39">
            <w:pPr>
              <w:ind w:left="-130" w:right="-136"/>
              <w:jc w:val="center"/>
              <w:rPr>
                <w:rFonts w:ascii="Arial" w:hAnsi="Arial" w:cs="Arial"/>
                <w:bCs/>
              </w:rPr>
            </w:pPr>
            <w:proofErr w:type="spellStart"/>
            <w:r w:rsidRPr="001705FF">
              <w:rPr>
                <w:rFonts w:ascii="Arial" w:hAnsi="Arial" w:cs="Arial"/>
              </w:rPr>
              <w:t>Ostvarenje</w:t>
            </w:r>
            <w:proofErr w:type="spellEnd"/>
            <w:r w:rsidRPr="001705FF">
              <w:rPr>
                <w:rFonts w:ascii="Arial" w:hAnsi="Arial" w:cs="Arial"/>
              </w:rPr>
              <w:t xml:space="preserve"> 2025.</w:t>
            </w:r>
          </w:p>
        </w:tc>
      </w:tr>
      <w:tr w:rsidR="004A72AC" w:rsidRPr="001705FF" w14:paraId="3B2291D9" w14:textId="77777777" w:rsidTr="004A72AC">
        <w:tc>
          <w:tcPr>
            <w:tcW w:w="1356" w:type="dxa"/>
            <w:tcBorders>
              <w:top w:val="single" w:sz="4" w:space="0" w:color="auto"/>
              <w:left w:val="single" w:sz="4" w:space="0" w:color="auto"/>
              <w:bottom w:val="single" w:sz="4" w:space="0" w:color="auto"/>
              <w:right w:val="single" w:sz="4" w:space="0" w:color="auto"/>
            </w:tcBorders>
          </w:tcPr>
          <w:p w14:paraId="1A9618F5" w14:textId="77777777" w:rsidR="004A72AC" w:rsidRPr="001705FF" w:rsidRDefault="004A72AC" w:rsidP="00987C39">
            <w:pPr>
              <w:ind w:left="-142" w:right="-136"/>
              <w:jc w:val="center"/>
              <w:rPr>
                <w:rFonts w:ascii="Arial" w:hAnsi="Arial" w:cs="Arial"/>
              </w:rPr>
            </w:pPr>
            <w:r w:rsidRPr="001705FF">
              <w:rPr>
                <w:rFonts w:ascii="Arial" w:hAnsi="Arial" w:cs="Arial"/>
              </w:rPr>
              <w:t>A200102</w:t>
            </w:r>
          </w:p>
        </w:tc>
        <w:tc>
          <w:tcPr>
            <w:tcW w:w="1729" w:type="dxa"/>
            <w:tcBorders>
              <w:top w:val="single" w:sz="4" w:space="0" w:color="auto"/>
              <w:left w:val="single" w:sz="4" w:space="0" w:color="auto"/>
              <w:bottom w:val="single" w:sz="4" w:space="0" w:color="auto"/>
              <w:right w:val="single" w:sz="4" w:space="0" w:color="auto"/>
            </w:tcBorders>
            <w:vAlign w:val="center"/>
          </w:tcPr>
          <w:p w14:paraId="0B482914" w14:textId="77777777" w:rsidR="004A72AC" w:rsidRPr="001705FF" w:rsidRDefault="004A72AC" w:rsidP="00987C39">
            <w:pPr>
              <w:ind w:left="-130" w:right="-136"/>
              <w:jc w:val="center"/>
              <w:rPr>
                <w:rFonts w:ascii="Arial" w:hAnsi="Arial" w:cs="Arial"/>
                <w:bCs/>
              </w:rPr>
            </w:pPr>
            <w:r w:rsidRPr="001705FF">
              <w:rPr>
                <w:rFonts w:ascii="Arial" w:hAnsi="Arial" w:cs="Arial"/>
                <w:bCs/>
              </w:rPr>
              <w:t>4.500,00</w:t>
            </w:r>
          </w:p>
        </w:tc>
        <w:tc>
          <w:tcPr>
            <w:tcW w:w="1701" w:type="dxa"/>
            <w:tcBorders>
              <w:top w:val="single" w:sz="4" w:space="0" w:color="auto"/>
              <w:left w:val="single" w:sz="4" w:space="0" w:color="auto"/>
              <w:bottom w:val="single" w:sz="4" w:space="0" w:color="auto"/>
              <w:right w:val="single" w:sz="4" w:space="0" w:color="auto"/>
            </w:tcBorders>
            <w:vAlign w:val="center"/>
          </w:tcPr>
          <w:p w14:paraId="6A5C8EF9" w14:textId="29254C48" w:rsidR="004A72AC" w:rsidRPr="001705FF" w:rsidRDefault="004A72AC" w:rsidP="00987C39">
            <w:pPr>
              <w:ind w:left="-130" w:right="-136"/>
              <w:jc w:val="center"/>
              <w:rPr>
                <w:rFonts w:ascii="Arial" w:hAnsi="Arial" w:cs="Arial"/>
                <w:bCs/>
              </w:rPr>
            </w:pPr>
            <w:r w:rsidRPr="001705FF">
              <w:rPr>
                <w:rFonts w:ascii="Arial" w:hAnsi="Arial" w:cs="Arial"/>
                <w:bCs/>
              </w:rPr>
              <w:t>4.</w:t>
            </w:r>
            <w:r w:rsidR="00BF6172" w:rsidRPr="001705FF">
              <w:rPr>
                <w:rFonts w:ascii="Arial" w:hAnsi="Arial" w:cs="Arial"/>
                <w:bCs/>
              </w:rPr>
              <w:t>0</w:t>
            </w:r>
            <w:r w:rsidRPr="001705FF">
              <w:rPr>
                <w:rFonts w:ascii="Arial" w:hAnsi="Arial" w:cs="Arial"/>
                <w:bCs/>
              </w:rPr>
              <w:t>00,00</w:t>
            </w:r>
          </w:p>
        </w:tc>
      </w:tr>
    </w:tbl>
    <w:p w14:paraId="3841FA97" w14:textId="77777777" w:rsidR="00E24636" w:rsidRDefault="00E24636" w:rsidP="00E24636">
      <w:pPr>
        <w:ind w:right="-284"/>
        <w:jc w:val="both"/>
        <w:rPr>
          <w:rFonts w:ascii="Arial" w:hAnsi="Arial" w:cs="Arial"/>
          <w:lang w:eastAsia="x-none"/>
        </w:rPr>
      </w:pPr>
      <w:r w:rsidRPr="001705FF">
        <w:rPr>
          <w:rFonts w:ascii="Arial" w:hAnsi="Arial" w:cs="Arial"/>
          <w:lang w:val="x-none" w:eastAsia="x-none"/>
        </w:rPr>
        <w:t>Na Aktivnosti A20010</w:t>
      </w:r>
      <w:r w:rsidRPr="001705FF">
        <w:rPr>
          <w:rFonts w:ascii="Arial" w:hAnsi="Arial" w:cs="Arial"/>
          <w:lang w:eastAsia="x-none"/>
        </w:rPr>
        <w:t xml:space="preserve">2 </w:t>
      </w:r>
      <w:proofErr w:type="spellStart"/>
      <w:r w:rsidRPr="001705FF">
        <w:rPr>
          <w:rFonts w:ascii="Arial" w:hAnsi="Arial" w:cs="Arial"/>
          <w:lang w:eastAsia="x-none"/>
        </w:rPr>
        <w:t>iskazani</w:t>
      </w:r>
      <w:proofErr w:type="spellEnd"/>
      <w:r w:rsidRPr="001705FF">
        <w:rPr>
          <w:rFonts w:ascii="Arial" w:hAnsi="Arial" w:cs="Arial"/>
          <w:lang w:eastAsia="x-none"/>
        </w:rPr>
        <w:t xml:space="preserve"> </w:t>
      </w:r>
      <w:proofErr w:type="spellStart"/>
      <w:r w:rsidRPr="001705FF">
        <w:rPr>
          <w:rFonts w:ascii="Arial" w:hAnsi="Arial" w:cs="Arial"/>
          <w:lang w:eastAsia="x-none"/>
        </w:rPr>
        <w:t>su</w:t>
      </w:r>
      <w:proofErr w:type="spellEnd"/>
      <w:r w:rsidRPr="001705FF">
        <w:rPr>
          <w:rFonts w:ascii="Arial" w:hAnsi="Arial" w:cs="Arial"/>
          <w:lang w:eastAsia="x-none"/>
        </w:rPr>
        <w:t xml:space="preserve"> </w:t>
      </w:r>
      <w:proofErr w:type="spellStart"/>
      <w:r w:rsidRPr="001705FF">
        <w:rPr>
          <w:rFonts w:ascii="Arial" w:hAnsi="Arial" w:cs="Arial"/>
          <w:lang w:eastAsia="x-none"/>
        </w:rPr>
        <w:t>troškovi</w:t>
      </w:r>
      <w:proofErr w:type="spellEnd"/>
      <w:r w:rsidRPr="001705FF">
        <w:rPr>
          <w:rFonts w:ascii="Arial" w:hAnsi="Arial" w:cs="Arial"/>
          <w:lang w:eastAsia="x-none"/>
        </w:rPr>
        <w:t xml:space="preserve"> za </w:t>
      </w:r>
      <w:proofErr w:type="spellStart"/>
      <w:r w:rsidRPr="001705FF">
        <w:rPr>
          <w:rFonts w:ascii="Arial" w:hAnsi="Arial" w:cs="Arial"/>
          <w:lang w:eastAsia="x-none"/>
        </w:rPr>
        <w:t>nabavu</w:t>
      </w:r>
      <w:proofErr w:type="spellEnd"/>
      <w:r w:rsidRPr="001705FF">
        <w:rPr>
          <w:rFonts w:ascii="Arial" w:hAnsi="Arial" w:cs="Arial"/>
          <w:lang w:eastAsia="x-none"/>
        </w:rPr>
        <w:t xml:space="preserve"> </w:t>
      </w:r>
      <w:proofErr w:type="spellStart"/>
      <w:r w:rsidRPr="001705FF">
        <w:rPr>
          <w:rFonts w:ascii="Arial" w:hAnsi="Arial" w:cs="Arial"/>
          <w:lang w:eastAsia="x-none"/>
        </w:rPr>
        <w:t>opreme</w:t>
      </w:r>
      <w:proofErr w:type="spellEnd"/>
      <w:r w:rsidRPr="001705FF">
        <w:rPr>
          <w:rFonts w:ascii="Arial" w:hAnsi="Arial" w:cs="Arial"/>
          <w:lang w:eastAsia="x-none"/>
        </w:rPr>
        <w:t xml:space="preserve"> za </w:t>
      </w:r>
      <w:proofErr w:type="spellStart"/>
      <w:r w:rsidRPr="001705FF">
        <w:rPr>
          <w:rFonts w:ascii="Arial" w:hAnsi="Arial" w:cs="Arial"/>
          <w:lang w:eastAsia="x-none"/>
        </w:rPr>
        <w:t>potrebe</w:t>
      </w:r>
      <w:proofErr w:type="spellEnd"/>
      <w:r w:rsidRPr="001705FF">
        <w:rPr>
          <w:rFonts w:ascii="Arial" w:hAnsi="Arial" w:cs="Arial"/>
          <w:lang w:eastAsia="x-none"/>
        </w:rPr>
        <w:t xml:space="preserve"> </w:t>
      </w:r>
      <w:proofErr w:type="spellStart"/>
      <w:r w:rsidRPr="001705FF">
        <w:rPr>
          <w:rFonts w:ascii="Arial" w:hAnsi="Arial" w:cs="Arial"/>
          <w:lang w:eastAsia="x-none"/>
        </w:rPr>
        <w:t>poslovanja</w:t>
      </w:r>
      <w:proofErr w:type="spellEnd"/>
      <w:r w:rsidRPr="001705FF">
        <w:rPr>
          <w:rFonts w:ascii="Arial" w:hAnsi="Arial" w:cs="Arial"/>
          <w:lang w:eastAsia="x-none"/>
        </w:rPr>
        <w:t xml:space="preserve"> </w:t>
      </w:r>
      <w:proofErr w:type="spellStart"/>
      <w:r w:rsidRPr="001705FF">
        <w:rPr>
          <w:rFonts w:ascii="Arial" w:hAnsi="Arial" w:cs="Arial"/>
          <w:lang w:eastAsia="x-none"/>
        </w:rPr>
        <w:t>vrtića</w:t>
      </w:r>
      <w:proofErr w:type="spellEnd"/>
      <w:r w:rsidRPr="001705FF">
        <w:rPr>
          <w:rFonts w:ascii="Arial" w:hAnsi="Arial" w:cs="Arial"/>
          <w:lang w:eastAsia="x-none"/>
        </w:rPr>
        <w:t xml:space="preserve"> (</w:t>
      </w:r>
      <w:proofErr w:type="spellStart"/>
      <w:r w:rsidRPr="001705FF">
        <w:rPr>
          <w:rFonts w:ascii="Arial" w:hAnsi="Arial" w:cs="Arial"/>
          <w:lang w:eastAsia="x-none"/>
        </w:rPr>
        <w:t>uredska</w:t>
      </w:r>
      <w:proofErr w:type="spellEnd"/>
      <w:r w:rsidRPr="001705FF">
        <w:rPr>
          <w:rFonts w:ascii="Arial" w:hAnsi="Arial" w:cs="Arial"/>
          <w:lang w:eastAsia="x-none"/>
        </w:rPr>
        <w:t xml:space="preserve">, </w:t>
      </w:r>
      <w:proofErr w:type="spellStart"/>
      <w:r w:rsidRPr="001705FF">
        <w:rPr>
          <w:rFonts w:ascii="Arial" w:hAnsi="Arial" w:cs="Arial"/>
          <w:lang w:eastAsia="x-none"/>
        </w:rPr>
        <w:t>softver</w:t>
      </w:r>
      <w:proofErr w:type="spellEnd"/>
      <w:r w:rsidRPr="001705FF">
        <w:rPr>
          <w:rFonts w:ascii="Arial" w:hAnsi="Arial" w:cs="Arial"/>
          <w:lang w:eastAsia="x-none"/>
        </w:rPr>
        <w:t xml:space="preserve">, </w:t>
      </w:r>
      <w:proofErr w:type="spellStart"/>
      <w:r w:rsidRPr="001705FF">
        <w:rPr>
          <w:rFonts w:ascii="Arial" w:hAnsi="Arial" w:cs="Arial"/>
          <w:lang w:eastAsia="x-none"/>
        </w:rPr>
        <w:t>oprema</w:t>
      </w:r>
      <w:proofErr w:type="spellEnd"/>
      <w:r w:rsidRPr="001705FF">
        <w:rPr>
          <w:rFonts w:ascii="Arial" w:hAnsi="Arial" w:cs="Arial"/>
          <w:lang w:eastAsia="x-none"/>
        </w:rPr>
        <w:t xml:space="preserve"> za „</w:t>
      </w:r>
      <w:proofErr w:type="spellStart"/>
      <w:r w:rsidRPr="001705FF">
        <w:rPr>
          <w:rFonts w:ascii="Arial" w:hAnsi="Arial" w:cs="Arial"/>
          <w:lang w:eastAsia="x-none"/>
        </w:rPr>
        <w:t>sobe</w:t>
      </w:r>
      <w:proofErr w:type="spellEnd"/>
      <w:r w:rsidRPr="001705FF">
        <w:rPr>
          <w:rFonts w:ascii="Arial" w:hAnsi="Arial" w:cs="Arial"/>
          <w:lang w:eastAsia="x-none"/>
        </w:rPr>
        <w:t>“).</w:t>
      </w:r>
    </w:p>
    <w:p w14:paraId="6B3276E5" w14:textId="77777777" w:rsidR="000E1BE4" w:rsidRPr="001705FF" w:rsidRDefault="000E1BE4" w:rsidP="00E24636">
      <w:pPr>
        <w:ind w:right="-284"/>
        <w:jc w:val="both"/>
        <w:rPr>
          <w:rFonts w:ascii="Arial" w:hAnsi="Arial" w:cs="Arial"/>
          <w:lang w:eastAsia="x-none"/>
        </w:rPr>
      </w:pPr>
    </w:p>
    <w:p w14:paraId="3E82698A" w14:textId="05A02188" w:rsidR="001705FF" w:rsidRPr="001705FF" w:rsidRDefault="00C60CFA" w:rsidP="00C60CFA">
      <w:pPr>
        <w:pStyle w:val="Naslov2"/>
      </w:pPr>
      <w:bookmarkStart w:id="111" w:name="_Toc232497585"/>
      <w:r>
        <w:t>3</w:t>
      </w:r>
      <w:r w:rsidR="001705FF" w:rsidRPr="00C60CFA">
        <w:t>.</w:t>
      </w:r>
      <w:r w:rsidR="001705FF" w:rsidRPr="00C60CFA">
        <w:tab/>
        <w:t>POSEBNI IZVJEŠTAJI</w:t>
      </w:r>
      <w:bookmarkEnd w:id="111"/>
    </w:p>
    <w:p w14:paraId="2C17AFF8"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23C698F5"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14E6BD02" w14:textId="2224F28F" w:rsidR="001705FF" w:rsidRPr="001705FF" w:rsidRDefault="00C60CFA" w:rsidP="00C60CFA">
      <w:pPr>
        <w:pStyle w:val="Naslov3"/>
      </w:pPr>
      <w:bookmarkStart w:id="112" w:name="_Toc232497586"/>
      <w:r>
        <w:t>3</w:t>
      </w:r>
      <w:r w:rsidR="001705FF" w:rsidRPr="001705FF">
        <w:t>.1.</w:t>
      </w:r>
      <w:r w:rsidR="001705FF" w:rsidRPr="001705FF">
        <w:tab/>
        <w:t>Izvještaj o korištenju proračunske zalihe</w:t>
      </w:r>
      <w:bookmarkEnd w:id="112"/>
    </w:p>
    <w:p w14:paraId="72EDAC92"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23025BBF" w14:textId="77777777"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Tijekom izvještajnog razdoblja nije bilo isplata iz proračunske zalihe.</w:t>
      </w:r>
    </w:p>
    <w:p w14:paraId="2C8667DC"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3B4B229D" w14:textId="3FE9AFFA" w:rsidR="001705FF" w:rsidRPr="001705FF" w:rsidRDefault="00C60CFA" w:rsidP="00C60CFA">
      <w:pPr>
        <w:pStyle w:val="Naslov3"/>
      </w:pPr>
      <w:bookmarkStart w:id="113" w:name="_Toc232497587"/>
      <w:r>
        <w:t>3</w:t>
      </w:r>
      <w:r w:rsidR="001705FF" w:rsidRPr="001705FF">
        <w:t>.2.</w:t>
      </w:r>
      <w:r w:rsidR="001705FF" w:rsidRPr="001705FF">
        <w:tab/>
        <w:t>Izvještaj o zaduživanju na domaćem i stranom tržištu novca i kapitala</w:t>
      </w:r>
      <w:bookmarkEnd w:id="113"/>
    </w:p>
    <w:p w14:paraId="4C7BA3A5"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3E41DD23" w14:textId="77777777"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Nije bilo zaduživanja.</w:t>
      </w:r>
    </w:p>
    <w:p w14:paraId="7FCD6CA4"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06CDC31F" w14:textId="013C710C" w:rsidR="001705FF" w:rsidRPr="001705FF" w:rsidRDefault="00C60CFA" w:rsidP="00C60CFA">
      <w:pPr>
        <w:pStyle w:val="Naslov3"/>
      </w:pPr>
      <w:bookmarkStart w:id="114" w:name="_Toc232497588"/>
      <w:r>
        <w:t>3</w:t>
      </w:r>
      <w:r w:rsidR="001705FF" w:rsidRPr="001705FF">
        <w:t>.3.</w:t>
      </w:r>
      <w:r w:rsidR="001705FF" w:rsidRPr="001705FF">
        <w:tab/>
        <w:t>Izvještaj o danim jamstvima i plaćanja po protestiranim jamstvima</w:t>
      </w:r>
      <w:bookmarkEnd w:id="114"/>
    </w:p>
    <w:p w14:paraId="1EC33356"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41953120" w14:textId="742F288B"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Na dan 31.12.202</w:t>
      </w:r>
      <w:r w:rsidR="000E1BE4">
        <w:rPr>
          <w:rFonts w:ascii="Arial" w:eastAsia="Times New Roman" w:hAnsi="Arial" w:cs="Arial"/>
          <w:lang w:val="hr-HR" w:eastAsia="x-none"/>
        </w:rPr>
        <w:t>5</w:t>
      </w:r>
      <w:r w:rsidRPr="001705FF">
        <w:rPr>
          <w:rFonts w:ascii="Arial" w:eastAsia="Times New Roman" w:hAnsi="Arial" w:cs="Arial"/>
          <w:lang w:val="hr-HR" w:eastAsia="x-none"/>
        </w:rPr>
        <w:t>. godine Općina Kamanje nema danih jamstava.</w:t>
      </w:r>
    </w:p>
    <w:p w14:paraId="138A6C06"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405EDC06" w14:textId="7CE202C6" w:rsidR="001705FF" w:rsidRPr="001705FF" w:rsidRDefault="00C60CFA" w:rsidP="00C60CFA">
      <w:pPr>
        <w:pStyle w:val="Naslov3"/>
      </w:pPr>
      <w:bookmarkStart w:id="115" w:name="_Toc232497589"/>
      <w:r>
        <w:t>3</w:t>
      </w:r>
      <w:r w:rsidR="001705FF" w:rsidRPr="001705FF">
        <w:t>.4.</w:t>
      </w:r>
      <w:r w:rsidR="001705FF" w:rsidRPr="001705FF">
        <w:tab/>
        <w:t>Izvještaj o korištenju sredstava Fondova Europske unije</w:t>
      </w:r>
      <w:bookmarkEnd w:id="115"/>
    </w:p>
    <w:p w14:paraId="122BB4B7"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40C1491E"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521ED738" w14:textId="5FFE43BC"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Poziv na dodjelu bespovratnih sredstava izrada prostornih planova nove generacije putem elektroničkog sustava „</w:t>
      </w:r>
      <w:proofErr w:type="spellStart"/>
      <w:r w:rsidRPr="001705FF">
        <w:rPr>
          <w:rFonts w:ascii="Arial" w:eastAsia="Times New Roman" w:hAnsi="Arial" w:cs="Arial"/>
          <w:lang w:val="hr-HR" w:eastAsia="x-none"/>
        </w:rPr>
        <w:t>ePlanovi</w:t>
      </w:r>
      <w:proofErr w:type="spellEnd"/>
      <w:r w:rsidRPr="001705FF">
        <w:rPr>
          <w:rFonts w:ascii="Arial" w:eastAsia="Times New Roman" w:hAnsi="Arial" w:cs="Arial"/>
          <w:lang w:val="hr-HR" w:eastAsia="x-none"/>
        </w:rPr>
        <w:t>“ (Kod Poziva: NPOO.C2.3.R3-I7.01) – prijavljen projekt „</w:t>
      </w:r>
      <w:r w:rsidR="000E1BE4">
        <w:rPr>
          <w:rFonts w:ascii="Arial" w:eastAsia="Times New Roman" w:hAnsi="Arial" w:cs="Arial"/>
          <w:lang w:val="hr-HR" w:eastAsia="x-none"/>
        </w:rPr>
        <w:t>IV. Izmjene i dopune</w:t>
      </w:r>
      <w:r w:rsidRPr="001705FF">
        <w:rPr>
          <w:rFonts w:ascii="Arial" w:eastAsia="Times New Roman" w:hAnsi="Arial" w:cs="Arial"/>
          <w:lang w:val="hr-HR" w:eastAsia="x-none"/>
        </w:rPr>
        <w:t xml:space="preserve"> Prostornog plana Općine Kamanje“ – odobrena financijska potpora u iznosu </w:t>
      </w:r>
      <w:r w:rsidRPr="00757F8A">
        <w:rPr>
          <w:rFonts w:ascii="Arial" w:eastAsia="Times New Roman" w:hAnsi="Arial" w:cs="Arial"/>
          <w:lang w:val="hr-HR" w:eastAsia="x-none"/>
        </w:rPr>
        <w:t>od 1</w:t>
      </w:r>
      <w:r w:rsidR="00757F8A" w:rsidRPr="00757F8A">
        <w:rPr>
          <w:rFonts w:ascii="Arial" w:eastAsia="Times New Roman" w:hAnsi="Arial" w:cs="Arial"/>
          <w:lang w:val="hr-HR" w:eastAsia="x-none"/>
        </w:rPr>
        <w:t>5.0</w:t>
      </w:r>
      <w:r w:rsidRPr="00757F8A">
        <w:rPr>
          <w:rFonts w:ascii="Arial" w:eastAsia="Times New Roman" w:hAnsi="Arial" w:cs="Arial"/>
          <w:lang w:val="hr-HR" w:eastAsia="x-none"/>
        </w:rPr>
        <w:t>00</w:t>
      </w:r>
      <w:r w:rsidR="00757F8A" w:rsidRPr="00757F8A">
        <w:rPr>
          <w:rFonts w:ascii="Arial" w:eastAsia="Times New Roman" w:hAnsi="Arial" w:cs="Arial"/>
          <w:lang w:val="hr-HR" w:eastAsia="x-none"/>
        </w:rPr>
        <w:t>,00</w:t>
      </w:r>
      <w:r w:rsidRPr="001705FF">
        <w:rPr>
          <w:rFonts w:ascii="Arial" w:eastAsia="Times New Roman" w:hAnsi="Arial" w:cs="Arial"/>
          <w:lang w:val="hr-HR" w:eastAsia="x-none"/>
        </w:rPr>
        <w:t xml:space="preserve"> eura. Isplata sredstva </w:t>
      </w:r>
      <w:r w:rsidR="000E1BE4">
        <w:rPr>
          <w:rFonts w:ascii="Arial" w:eastAsia="Times New Roman" w:hAnsi="Arial" w:cs="Arial"/>
          <w:lang w:val="hr-HR" w:eastAsia="x-none"/>
        </w:rPr>
        <w:t xml:space="preserve">nije izvršena </w:t>
      </w:r>
      <w:r w:rsidRPr="001705FF">
        <w:rPr>
          <w:rFonts w:ascii="Arial" w:eastAsia="Times New Roman" w:hAnsi="Arial" w:cs="Arial"/>
          <w:lang w:val="hr-HR" w:eastAsia="x-none"/>
        </w:rPr>
        <w:t>u izvještajnom razdoblju.</w:t>
      </w:r>
    </w:p>
    <w:p w14:paraId="04335896"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40DA32C8" w14:textId="438E7900"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Poziv na dodjelu bespovratnih sredstava izrada prostornih planova nove generacije putem elektroničkog sustava „</w:t>
      </w:r>
      <w:proofErr w:type="spellStart"/>
      <w:r w:rsidRPr="001705FF">
        <w:rPr>
          <w:rFonts w:ascii="Arial" w:eastAsia="Times New Roman" w:hAnsi="Arial" w:cs="Arial"/>
          <w:lang w:val="hr-HR" w:eastAsia="x-none"/>
        </w:rPr>
        <w:t>ePlanovi</w:t>
      </w:r>
      <w:proofErr w:type="spellEnd"/>
      <w:r w:rsidRPr="001705FF">
        <w:rPr>
          <w:rFonts w:ascii="Arial" w:eastAsia="Times New Roman" w:hAnsi="Arial" w:cs="Arial"/>
          <w:lang w:val="hr-HR" w:eastAsia="x-none"/>
        </w:rPr>
        <w:t>“ (Kod Poziva: NPOO.C2.3.R3-I7.01) – prijavljen projekt „Urbanističk</w:t>
      </w:r>
      <w:r w:rsidR="000E1BE4">
        <w:rPr>
          <w:rFonts w:ascii="Arial" w:eastAsia="Times New Roman" w:hAnsi="Arial" w:cs="Arial"/>
          <w:lang w:val="hr-HR" w:eastAsia="x-none"/>
        </w:rPr>
        <w:t>i</w:t>
      </w:r>
      <w:r w:rsidRPr="001705FF">
        <w:rPr>
          <w:rFonts w:ascii="Arial" w:eastAsia="Times New Roman" w:hAnsi="Arial" w:cs="Arial"/>
          <w:lang w:val="hr-HR" w:eastAsia="x-none"/>
        </w:rPr>
        <w:t xml:space="preserve"> plan uređenja </w:t>
      </w:r>
      <w:r w:rsidR="000E1BE4">
        <w:rPr>
          <w:rFonts w:ascii="Arial" w:eastAsia="Times New Roman" w:hAnsi="Arial" w:cs="Arial"/>
          <w:lang w:val="hr-HR" w:eastAsia="x-none"/>
        </w:rPr>
        <w:t xml:space="preserve">groblja u </w:t>
      </w:r>
      <w:proofErr w:type="spellStart"/>
      <w:r w:rsidR="000E1BE4">
        <w:rPr>
          <w:rFonts w:ascii="Arial" w:eastAsia="Times New Roman" w:hAnsi="Arial" w:cs="Arial"/>
          <w:lang w:val="hr-HR" w:eastAsia="x-none"/>
        </w:rPr>
        <w:t>Kamanju</w:t>
      </w:r>
      <w:proofErr w:type="spellEnd"/>
      <w:r w:rsidRPr="001705FF">
        <w:rPr>
          <w:rFonts w:ascii="Arial" w:eastAsia="Times New Roman" w:hAnsi="Arial" w:cs="Arial"/>
          <w:lang w:val="hr-HR" w:eastAsia="x-none"/>
        </w:rPr>
        <w:t xml:space="preserve">“ – odobrena financijska potpora u iznosu od </w:t>
      </w:r>
      <w:r w:rsidR="000E1BE4">
        <w:rPr>
          <w:rFonts w:ascii="Arial" w:eastAsia="Times New Roman" w:hAnsi="Arial" w:cs="Arial"/>
          <w:lang w:val="hr-HR" w:eastAsia="x-none"/>
        </w:rPr>
        <w:t>10</w:t>
      </w:r>
      <w:r w:rsidRPr="001705FF">
        <w:rPr>
          <w:rFonts w:ascii="Arial" w:eastAsia="Times New Roman" w:hAnsi="Arial" w:cs="Arial"/>
          <w:lang w:val="hr-HR" w:eastAsia="x-none"/>
        </w:rPr>
        <w:t xml:space="preserve">.000,00 eura. Isplata sredstva </w:t>
      </w:r>
      <w:r w:rsidR="000E1BE4">
        <w:rPr>
          <w:rFonts w:ascii="Arial" w:eastAsia="Times New Roman" w:hAnsi="Arial" w:cs="Arial"/>
          <w:lang w:val="hr-HR" w:eastAsia="x-none"/>
        </w:rPr>
        <w:t xml:space="preserve">nije izvršena </w:t>
      </w:r>
      <w:r w:rsidRPr="001705FF">
        <w:rPr>
          <w:rFonts w:ascii="Arial" w:eastAsia="Times New Roman" w:hAnsi="Arial" w:cs="Arial"/>
          <w:lang w:val="hr-HR" w:eastAsia="x-none"/>
        </w:rPr>
        <w:t>u izvještajnom razdoblju.</w:t>
      </w:r>
    </w:p>
    <w:p w14:paraId="0DDAF6A7"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4023F244" w14:textId="0EABF5A9" w:rsidR="001705FF" w:rsidRPr="001705FF" w:rsidRDefault="00C60CFA" w:rsidP="00C60CFA">
      <w:pPr>
        <w:pStyle w:val="Naslov3"/>
      </w:pPr>
      <w:bookmarkStart w:id="116" w:name="_Toc232497590"/>
      <w:r>
        <w:t>3</w:t>
      </w:r>
      <w:r w:rsidR="001705FF" w:rsidRPr="001705FF">
        <w:t>.5.</w:t>
      </w:r>
      <w:r w:rsidR="001705FF" w:rsidRPr="001705FF">
        <w:tab/>
        <w:t>Izvještaj o danim zajmovima i potraživanjima po danim jamstvima</w:t>
      </w:r>
      <w:bookmarkEnd w:id="116"/>
    </w:p>
    <w:p w14:paraId="3E11EC9A"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50AE97E0" w14:textId="03186C18"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Na dan 31.12.2025. godine Općina Kamanje nema danih zajmova niti danih jamstava.</w:t>
      </w:r>
    </w:p>
    <w:p w14:paraId="55055499"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488B64D2" w14:textId="1FFA9A44" w:rsidR="001705FF" w:rsidRPr="001705FF" w:rsidRDefault="00C60CFA" w:rsidP="00C60CFA">
      <w:pPr>
        <w:pStyle w:val="Naslov3"/>
      </w:pPr>
      <w:bookmarkStart w:id="117" w:name="_Toc232497591"/>
      <w:r>
        <w:t>3</w:t>
      </w:r>
      <w:r w:rsidR="001705FF" w:rsidRPr="001705FF">
        <w:t>.6.</w:t>
      </w:r>
      <w:r w:rsidR="001705FF" w:rsidRPr="001705FF">
        <w:tab/>
        <w:t>Izvještaj o stanju potraživanja i dospjelih obveza te o stanju potencijalnih obveza po osnovi sudskih sporova</w:t>
      </w:r>
      <w:bookmarkEnd w:id="117"/>
    </w:p>
    <w:p w14:paraId="26A7B411"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0AB3B99C" w14:textId="603B1727" w:rsidR="001705FF" w:rsidRPr="001705FF" w:rsidRDefault="00C60CFA" w:rsidP="001705FF">
      <w:pPr>
        <w:spacing w:after="0" w:line="240" w:lineRule="auto"/>
        <w:ind w:right="-284"/>
        <w:jc w:val="both"/>
        <w:rPr>
          <w:rFonts w:ascii="Arial" w:eastAsia="Times New Roman" w:hAnsi="Arial" w:cs="Arial"/>
          <w:lang w:val="hr-HR" w:eastAsia="x-none"/>
        </w:rPr>
      </w:pPr>
      <w:r>
        <w:rPr>
          <w:rFonts w:ascii="Arial" w:eastAsia="Times New Roman" w:hAnsi="Arial" w:cs="Arial"/>
          <w:lang w:val="hr-HR" w:eastAsia="x-none"/>
        </w:rPr>
        <w:t>3</w:t>
      </w:r>
      <w:r w:rsidR="001705FF" w:rsidRPr="001705FF">
        <w:rPr>
          <w:rFonts w:ascii="Arial" w:eastAsia="Times New Roman" w:hAnsi="Arial" w:cs="Arial"/>
          <w:lang w:val="hr-HR" w:eastAsia="x-none"/>
        </w:rPr>
        <w:t>.6.1.</w:t>
      </w:r>
      <w:r w:rsidR="001705FF" w:rsidRPr="001705FF">
        <w:rPr>
          <w:rFonts w:ascii="Arial" w:eastAsia="Times New Roman" w:hAnsi="Arial" w:cs="Arial"/>
          <w:lang w:val="hr-HR" w:eastAsia="x-none"/>
        </w:rPr>
        <w:tab/>
        <w:t>Stanje potraživanja na dan 31.12.2025.</w:t>
      </w:r>
    </w:p>
    <w:p w14:paraId="2BE44973"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29AA8E4A"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0F216E60" w14:textId="1C04D078"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15- Dionice i udjeli u glavnici</w:t>
      </w:r>
    </w:p>
    <w:p w14:paraId="109402EA" w14:textId="3D8956CB"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 xml:space="preserve">Općina Kamanje </w:t>
      </w:r>
      <w:r w:rsidR="000E1BE4">
        <w:rPr>
          <w:rFonts w:ascii="Arial" w:eastAsia="Times New Roman" w:hAnsi="Arial" w:cs="Arial"/>
          <w:lang w:val="hr-HR" w:eastAsia="x-none"/>
        </w:rPr>
        <w:t>na dan 31.12.2025. godine nema</w:t>
      </w:r>
      <w:r w:rsidRPr="001705FF">
        <w:rPr>
          <w:rFonts w:ascii="Arial" w:eastAsia="Times New Roman" w:hAnsi="Arial" w:cs="Arial"/>
          <w:lang w:val="hr-HR" w:eastAsia="x-none"/>
        </w:rPr>
        <w:t xml:space="preserve"> udjela u poduzećima</w:t>
      </w:r>
      <w:r w:rsidR="00C10859">
        <w:rPr>
          <w:rFonts w:ascii="Arial" w:eastAsia="Times New Roman" w:hAnsi="Arial" w:cs="Arial"/>
          <w:lang w:val="hr-HR" w:eastAsia="x-none"/>
        </w:rPr>
        <w:t>.</w:t>
      </w:r>
    </w:p>
    <w:p w14:paraId="19407AAA" w14:textId="6B348AA9"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 xml:space="preserve"> </w:t>
      </w:r>
    </w:p>
    <w:p w14:paraId="19564FD0" w14:textId="77777777" w:rsidR="001705FF" w:rsidRDefault="001705FF" w:rsidP="001705FF">
      <w:pPr>
        <w:spacing w:after="0" w:line="240" w:lineRule="auto"/>
        <w:ind w:right="-284"/>
        <w:jc w:val="both"/>
        <w:rPr>
          <w:rFonts w:ascii="Arial" w:eastAsia="Times New Roman" w:hAnsi="Arial" w:cs="Arial"/>
          <w:lang w:val="hr-HR" w:eastAsia="x-none"/>
        </w:rPr>
      </w:pPr>
    </w:p>
    <w:p w14:paraId="2660B213" w14:textId="77777777" w:rsidR="00757F8A" w:rsidRDefault="00757F8A" w:rsidP="001705FF">
      <w:pPr>
        <w:spacing w:after="0" w:line="240" w:lineRule="auto"/>
        <w:ind w:right="-284"/>
        <w:jc w:val="both"/>
        <w:rPr>
          <w:rFonts w:ascii="Arial" w:eastAsia="Times New Roman" w:hAnsi="Arial" w:cs="Arial"/>
          <w:lang w:val="hr-HR" w:eastAsia="x-none"/>
        </w:rPr>
      </w:pPr>
    </w:p>
    <w:p w14:paraId="13C7A2EE" w14:textId="77777777" w:rsidR="00757F8A" w:rsidRPr="001705FF" w:rsidRDefault="00757F8A" w:rsidP="001705FF">
      <w:pPr>
        <w:spacing w:after="0" w:line="240" w:lineRule="auto"/>
        <w:ind w:right="-284"/>
        <w:jc w:val="both"/>
        <w:rPr>
          <w:rFonts w:ascii="Arial" w:eastAsia="Times New Roman" w:hAnsi="Arial" w:cs="Arial"/>
          <w:lang w:val="hr-HR" w:eastAsia="x-none"/>
        </w:rPr>
      </w:pPr>
    </w:p>
    <w:p w14:paraId="1F4099AF" w14:textId="09C23F46" w:rsidR="001705FF" w:rsidRPr="001705FF"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lastRenderedPageBreak/>
        <w:t>16- Potraživanja za prihode poslovanja</w:t>
      </w:r>
      <w:r w:rsidRPr="001705FF">
        <w:rPr>
          <w:rFonts w:ascii="Arial" w:eastAsia="Times New Roman" w:hAnsi="Arial" w:cs="Arial"/>
          <w:lang w:val="hr-HR" w:eastAsia="x-none"/>
        </w:rPr>
        <w:tab/>
        <w:t xml:space="preserve">   </w:t>
      </w:r>
    </w:p>
    <w:p w14:paraId="4401B376" w14:textId="77777777" w:rsidR="00C10859" w:rsidRDefault="00C10859" w:rsidP="001705FF">
      <w:pPr>
        <w:spacing w:after="0" w:line="240" w:lineRule="auto"/>
        <w:ind w:right="-284"/>
        <w:jc w:val="both"/>
        <w:rPr>
          <w:rFonts w:ascii="Arial" w:eastAsia="Times New Roman" w:hAnsi="Arial" w:cs="Arial"/>
          <w:lang w:val="hr-HR" w:eastAsia="x-none"/>
        </w:rPr>
      </w:pPr>
    </w:p>
    <w:tbl>
      <w:tblPr>
        <w:tblW w:w="9885" w:type="dxa"/>
        <w:tblLook w:val="04A0" w:firstRow="1" w:lastRow="0" w:firstColumn="1" w:lastColumn="0" w:noHBand="0" w:noVBand="1"/>
      </w:tblPr>
      <w:tblGrid>
        <w:gridCol w:w="1002"/>
        <w:gridCol w:w="1001"/>
        <w:gridCol w:w="1001"/>
        <w:gridCol w:w="993"/>
        <w:gridCol w:w="968"/>
        <w:gridCol w:w="1600"/>
        <w:gridCol w:w="3195"/>
        <w:gridCol w:w="222"/>
      </w:tblGrid>
      <w:tr w:rsidR="00C10859" w:rsidRPr="00C10859" w14:paraId="7023808A" w14:textId="77777777" w:rsidTr="00C10859">
        <w:trPr>
          <w:trHeight w:val="288"/>
        </w:trPr>
        <w:tc>
          <w:tcPr>
            <w:tcW w:w="4965" w:type="dxa"/>
            <w:gridSpan w:val="5"/>
            <w:tcBorders>
              <w:top w:val="nil"/>
              <w:left w:val="nil"/>
              <w:bottom w:val="nil"/>
              <w:right w:val="nil"/>
            </w:tcBorders>
            <w:shd w:val="clear" w:color="000000" w:fill="FABF8F"/>
            <w:noWrap/>
            <w:vAlign w:val="bottom"/>
            <w:hideMark/>
          </w:tcPr>
          <w:p w14:paraId="637715BC" w14:textId="77777777" w:rsidR="00C10859" w:rsidRPr="00C10859" w:rsidRDefault="00C10859" w:rsidP="00C10859">
            <w:pPr>
              <w:spacing w:after="0" w:line="240" w:lineRule="auto"/>
              <w:rPr>
                <w:rFonts w:ascii="Calibri" w:eastAsia="Times New Roman" w:hAnsi="Calibri" w:cs="Calibri"/>
                <w:b/>
                <w:bCs/>
                <w:color w:val="000000"/>
                <w:lang w:val="hr-HR" w:eastAsia="hr-HR"/>
              </w:rPr>
            </w:pPr>
            <w:r w:rsidRPr="00C10859">
              <w:rPr>
                <w:rFonts w:ascii="Calibri" w:eastAsia="Times New Roman" w:hAnsi="Calibri" w:cs="Calibri"/>
                <w:b/>
                <w:bCs/>
                <w:color w:val="000000"/>
                <w:lang w:val="hr-HR" w:eastAsia="hr-HR"/>
              </w:rPr>
              <w:t>POTRAŽIVANJA na dan 31.12.2025. godine iznose</w:t>
            </w:r>
          </w:p>
        </w:tc>
        <w:tc>
          <w:tcPr>
            <w:tcW w:w="1600" w:type="dxa"/>
            <w:tcBorders>
              <w:top w:val="nil"/>
              <w:left w:val="nil"/>
              <w:bottom w:val="nil"/>
              <w:right w:val="nil"/>
            </w:tcBorders>
            <w:shd w:val="clear" w:color="000000" w:fill="FABF8F"/>
            <w:noWrap/>
            <w:vAlign w:val="bottom"/>
            <w:hideMark/>
          </w:tcPr>
          <w:p w14:paraId="6A89A736" w14:textId="77777777" w:rsidR="00C10859" w:rsidRPr="00C10859" w:rsidRDefault="00C10859" w:rsidP="00C10859">
            <w:pPr>
              <w:spacing w:after="0" w:line="240" w:lineRule="auto"/>
              <w:rPr>
                <w:rFonts w:ascii="Calibri" w:eastAsia="Times New Roman" w:hAnsi="Calibri" w:cs="Calibri"/>
                <w:b/>
                <w:bCs/>
                <w:color w:val="000000"/>
                <w:lang w:val="hr-HR" w:eastAsia="hr-HR"/>
              </w:rPr>
            </w:pPr>
            <w:r w:rsidRPr="00C10859">
              <w:rPr>
                <w:rFonts w:ascii="Calibri" w:eastAsia="Times New Roman" w:hAnsi="Calibri" w:cs="Calibri"/>
                <w:b/>
                <w:bCs/>
                <w:color w:val="000000"/>
                <w:lang w:val="hr-HR" w:eastAsia="hr-HR"/>
              </w:rPr>
              <w:t> </w:t>
            </w:r>
          </w:p>
        </w:tc>
        <w:tc>
          <w:tcPr>
            <w:tcW w:w="3320" w:type="dxa"/>
            <w:gridSpan w:val="2"/>
            <w:tcBorders>
              <w:top w:val="nil"/>
              <w:left w:val="nil"/>
              <w:bottom w:val="nil"/>
              <w:right w:val="nil"/>
            </w:tcBorders>
            <w:shd w:val="clear" w:color="000000" w:fill="FABF8F"/>
            <w:noWrap/>
            <w:vAlign w:val="bottom"/>
            <w:hideMark/>
          </w:tcPr>
          <w:p w14:paraId="3DE0B243" w14:textId="77777777" w:rsidR="00C10859" w:rsidRPr="00C10859" w:rsidRDefault="00C10859" w:rsidP="00C10859">
            <w:pPr>
              <w:spacing w:after="0" w:line="240" w:lineRule="auto"/>
              <w:jc w:val="center"/>
              <w:rPr>
                <w:rFonts w:ascii="Calibri" w:eastAsia="Times New Roman" w:hAnsi="Calibri" w:cs="Calibri"/>
                <w:b/>
                <w:bCs/>
                <w:color w:val="000000"/>
                <w:lang w:val="hr-HR" w:eastAsia="hr-HR"/>
              </w:rPr>
            </w:pPr>
            <w:r w:rsidRPr="00C10859">
              <w:rPr>
                <w:rFonts w:ascii="Calibri" w:eastAsia="Times New Roman" w:hAnsi="Calibri" w:cs="Calibri"/>
                <w:b/>
                <w:bCs/>
                <w:color w:val="000000"/>
                <w:lang w:val="hr-HR" w:eastAsia="hr-HR"/>
              </w:rPr>
              <w:t>47.379,37</w:t>
            </w:r>
          </w:p>
        </w:tc>
      </w:tr>
      <w:tr w:rsidR="00C10859" w:rsidRPr="00C10859" w14:paraId="0A1CB29E" w14:textId="77777777" w:rsidTr="00C10859">
        <w:trPr>
          <w:trHeight w:val="288"/>
        </w:trPr>
        <w:tc>
          <w:tcPr>
            <w:tcW w:w="1002" w:type="dxa"/>
            <w:tcBorders>
              <w:top w:val="nil"/>
              <w:left w:val="nil"/>
              <w:bottom w:val="nil"/>
              <w:right w:val="nil"/>
            </w:tcBorders>
            <w:noWrap/>
            <w:vAlign w:val="bottom"/>
            <w:hideMark/>
          </w:tcPr>
          <w:p w14:paraId="1D0723EC" w14:textId="77777777" w:rsidR="00C10859" w:rsidRPr="00C10859" w:rsidRDefault="00C10859" w:rsidP="00C10859">
            <w:pPr>
              <w:spacing w:after="0" w:line="240" w:lineRule="auto"/>
              <w:jc w:val="center"/>
              <w:rPr>
                <w:rFonts w:ascii="Calibri" w:eastAsia="Times New Roman" w:hAnsi="Calibri" w:cs="Calibri"/>
                <w:b/>
                <w:bCs/>
                <w:color w:val="000000"/>
                <w:lang w:val="hr-HR" w:eastAsia="hr-HR"/>
              </w:rPr>
            </w:pPr>
          </w:p>
        </w:tc>
        <w:tc>
          <w:tcPr>
            <w:tcW w:w="1001" w:type="dxa"/>
            <w:tcBorders>
              <w:top w:val="nil"/>
              <w:left w:val="nil"/>
              <w:bottom w:val="nil"/>
              <w:right w:val="nil"/>
            </w:tcBorders>
            <w:noWrap/>
            <w:vAlign w:val="bottom"/>
            <w:hideMark/>
          </w:tcPr>
          <w:p w14:paraId="35F9DCE4"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001" w:type="dxa"/>
            <w:tcBorders>
              <w:top w:val="nil"/>
              <w:left w:val="nil"/>
              <w:bottom w:val="nil"/>
              <w:right w:val="nil"/>
            </w:tcBorders>
            <w:noWrap/>
            <w:vAlign w:val="bottom"/>
            <w:hideMark/>
          </w:tcPr>
          <w:p w14:paraId="4D9BED98"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993" w:type="dxa"/>
            <w:tcBorders>
              <w:top w:val="nil"/>
              <w:left w:val="nil"/>
              <w:bottom w:val="nil"/>
              <w:right w:val="nil"/>
            </w:tcBorders>
            <w:noWrap/>
            <w:vAlign w:val="bottom"/>
            <w:hideMark/>
          </w:tcPr>
          <w:p w14:paraId="71F6C718"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968" w:type="dxa"/>
            <w:tcBorders>
              <w:top w:val="nil"/>
              <w:left w:val="nil"/>
              <w:bottom w:val="nil"/>
              <w:right w:val="nil"/>
            </w:tcBorders>
            <w:noWrap/>
            <w:vAlign w:val="bottom"/>
            <w:hideMark/>
          </w:tcPr>
          <w:p w14:paraId="2340CC9F"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07F6AEA1"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1D96192D"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25" w:type="dxa"/>
            <w:tcBorders>
              <w:top w:val="nil"/>
              <w:left w:val="nil"/>
              <w:bottom w:val="nil"/>
              <w:right w:val="nil"/>
            </w:tcBorders>
            <w:noWrap/>
            <w:vAlign w:val="bottom"/>
            <w:hideMark/>
          </w:tcPr>
          <w:p w14:paraId="2250A027"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r>
      <w:tr w:rsidR="00C10859" w:rsidRPr="00C10859" w14:paraId="2440570F" w14:textId="77777777" w:rsidTr="00C10859">
        <w:trPr>
          <w:trHeight w:val="288"/>
        </w:trPr>
        <w:tc>
          <w:tcPr>
            <w:tcW w:w="4965" w:type="dxa"/>
            <w:gridSpan w:val="5"/>
            <w:tcBorders>
              <w:top w:val="nil"/>
              <w:left w:val="nil"/>
              <w:bottom w:val="nil"/>
              <w:right w:val="nil"/>
            </w:tcBorders>
            <w:noWrap/>
            <w:vAlign w:val="bottom"/>
            <w:hideMark/>
          </w:tcPr>
          <w:p w14:paraId="09FCFE97"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1. Porez na korištenje dobara ili izvođenje aktivnosti</w:t>
            </w:r>
          </w:p>
        </w:tc>
        <w:tc>
          <w:tcPr>
            <w:tcW w:w="1600" w:type="dxa"/>
            <w:tcBorders>
              <w:top w:val="nil"/>
              <w:left w:val="nil"/>
              <w:bottom w:val="nil"/>
              <w:right w:val="nil"/>
            </w:tcBorders>
            <w:noWrap/>
            <w:vAlign w:val="bottom"/>
            <w:hideMark/>
          </w:tcPr>
          <w:p w14:paraId="49BF9A42"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3195" w:type="dxa"/>
            <w:tcBorders>
              <w:top w:val="nil"/>
              <w:left w:val="nil"/>
              <w:bottom w:val="nil"/>
              <w:right w:val="nil"/>
            </w:tcBorders>
            <w:noWrap/>
            <w:vAlign w:val="bottom"/>
            <w:hideMark/>
          </w:tcPr>
          <w:p w14:paraId="568DA0AE" w14:textId="77777777" w:rsidR="00C10859" w:rsidRPr="00C10859" w:rsidRDefault="00C10859" w:rsidP="00C10859">
            <w:pPr>
              <w:spacing w:after="0" w:line="240" w:lineRule="auto"/>
              <w:jc w:val="right"/>
              <w:rPr>
                <w:rFonts w:ascii="Calibri" w:eastAsia="Times New Roman" w:hAnsi="Calibri" w:cs="Calibri"/>
                <w:lang w:val="hr-HR" w:eastAsia="hr-HR"/>
              </w:rPr>
            </w:pPr>
            <w:r w:rsidRPr="00C10859">
              <w:rPr>
                <w:rFonts w:ascii="Calibri" w:eastAsia="Times New Roman" w:hAnsi="Calibri" w:cs="Calibri"/>
                <w:lang w:val="hr-HR" w:eastAsia="hr-HR"/>
              </w:rPr>
              <w:t>1.381,75</w:t>
            </w:r>
          </w:p>
        </w:tc>
        <w:tc>
          <w:tcPr>
            <w:tcW w:w="125" w:type="dxa"/>
            <w:tcBorders>
              <w:top w:val="nil"/>
              <w:left w:val="nil"/>
              <w:bottom w:val="nil"/>
              <w:right w:val="nil"/>
            </w:tcBorders>
            <w:noWrap/>
            <w:vAlign w:val="bottom"/>
            <w:hideMark/>
          </w:tcPr>
          <w:p w14:paraId="125A10B9" w14:textId="77777777" w:rsidR="00C10859" w:rsidRPr="00C10859" w:rsidRDefault="00C10859" w:rsidP="00C10859">
            <w:pPr>
              <w:spacing w:after="0" w:line="240" w:lineRule="auto"/>
              <w:jc w:val="right"/>
              <w:rPr>
                <w:rFonts w:ascii="Calibri" w:eastAsia="Times New Roman" w:hAnsi="Calibri" w:cs="Calibri"/>
                <w:lang w:val="hr-HR" w:eastAsia="hr-HR"/>
              </w:rPr>
            </w:pPr>
          </w:p>
        </w:tc>
      </w:tr>
      <w:tr w:rsidR="00C10859" w:rsidRPr="00C10859" w14:paraId="28435796" w14:textId="77777777" w:rsidTr="00C10859">
        <w:trPr>
          <w:trHeight w:val="288"/>
        </w:trPr>
        <w:tc>
          <w:tcPr>
            <w:tcW w:w="3004" w:type="dxa"/>
            <w:gridSpan w:val="3"/>
            <w:tcBorders>
              <w:top w:val="nil"/>
              <w:left w:val="nil"/>
              <w:bottom w:val="nil"/>
              <w:right w:val="nil"/>
            </w:tcBorders>
            <w:noWrap/>
            <w:vAlign w:val="bottom"/>
            <w:hideMark/>
          </w:tcPr>
          <w:p w14:paraId="5358A9B9" w14:textId="79D8F963" w:rsidR="00C10859" w:rsidRPr="00C10859" w:rsidRDefault="00C10859" w:rsidP="00C10859">
            <w:pPr>
              <w:spacing w:after="0" w:line="240" w:lineRule="auto"/>
              <w:ind w:right="-227"/>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 xml:space="preserve">2. Stalni porez na kuće za </w:t>
            </w:r>
            <w:r>
              <w:rPr>
                <w:rFonts w:ascii="Calibri" w:eastAsia="Times New Roman" w:hAnsi="Calibri" w:cs="Calibri"/>
                <w:color w:val="000000"/>
                <w:lang w:val="hr-HR" w:eastAsia="hr-HR"/>
              </w:rPr>
              <w:t>o</w:t>
            </w:r>
            <w:r w:rsidRPr="00C10859">
              <w:rPr>
                <w:rFonts w:ascii="Calibri" w:eastAsia="Times New Roman" w:hAnsi="Calibri" w:cs="Calibri"/>
                <w:color w:val="000000"/>
                <w:lang w:val="hr-HR" w:eastAsia="hr-HR"/>
              </w:rPr>
              <w:t>dmor</w:t>
            </w:r>
          </w:p>
        </w:tc>
        <w:tc>
          <w:tcPr>
            <w:tcW w:w="993" w:type="dxa"/>
            <w:tcBorders>
              <w:top w:val="nil"/>
              <w:left w:val="nil"/>
              <w:bottom w:val="nil"/>
              <w:right w:val="nil"/>
            </w:tcBorders>
            <w:noWrap/>
            <w:vAlign w:val="bottom"/>
            <w:hideMark/>
          </w:tcPr>
          <w:p w14:paraId="0B73FECB"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7C026A63"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03B86476"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53F2A628" w14:textId="77777777" w:rsidR="00C10859" w:rsidRPr="00C10859" w:rsidRDefault="00C10859" w:rsidP="00C10859">
            <w:pPr>
              <w:spacing w:after="0" w:line="240" w:lineRule="auto"/>
              <w:jc w:val="right"/>
              <w:rPr>
                <w:rFonts w:ascii="Calibri" w:eastAsia="Times New Roman" w:hAnsi="Calibri" w:cs="Calibri"/>
                <w:lang w:val="hr-HR" w:eastAsia="hr-HR"/>
              </w:rPr>
            </w:pPr>
            <w:r w:rsidRPr="00C10859">
              <w:rPr>
                <w:rFonts w:ascii="Calibri" w:eastAsia="Times New Roman" w:hAnsi="Calibri" w:cs="Calibri"/>
                <w:lang w:val="hr-HR" w:eastAsia="hr-HR"/>
              </w:rPr>
              <w:t>2.197,94</w:t>
            </w:r>
          </w:p>
        </w:tc>
        <w:tc>
          <w:tcPr>
            <w:tcW w:w="125" w:type="dxa"/>
            <w:tcBorders>
              <w:top w:val="nil"/>
              <w:left w:val="nil"/>
              <w:bottom w:val="nil"/>
              <w:right w:val="nil"/>
            </w:tcBorders>
            <w:noWrap/>
            <w:vAlign w:val="bottom"/>
            <w:hideMark/>
          </w:tcPr>
          <w:p w14:paraId="1EDD3B94" w14:textId="77777777" w:rsidR="00C10859" w:rsidRPr="00C10859" w:rsidRDefault="00C10859" w:rsidP="00C10859">
            <w:pPr>
              <w:spacing w:after="0" w:line="240" w:lineRule="auto"/>
              <w:jc w:val="right"/>
              <w:rPr>
                <w:rFonts w:ascii="Calibri" w:eastAsia="Times New Roman" w:hAnsi="Calibri" w:cs="Calibri"/>
                <w:lang w:val="hr-HR" w:eastAsia="hr-HR"/>
              </w:rPr>
            </w:pPr>
          </w:p>
        </w:tc>
      </w:tr>
      <w:tr w:rsidR="00C10859" w:rsidRPr="00C10859" w14:paraId="3CD1B75D" w14:textId="77777777" w:rsidTr="00C10859">
        <w:trPr>
          <w:trHeight w:val="288"/>
        </w:trPr>
        <w:tc>
          <w:tcPr>
            <w:tcW w:w="3004" w:type="dxa"/>
            <w:gridSpan w:val="3"/>
            <w:tcBorders>
              <w:top w:val="nil"/>
              <w:left w:val="nil"/>
              <w:bottom w:val="nil"/>
              <w:right w:val="nil"/>
            </w:tcBorders>
            <w:noWrap/>
            <w:vAlign w:val="bottom"/>
            <w:hideMark/>
          </w:tcPr>
          <w:p w14:paraId="3A83DF86"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3. Porez na kuće za odmor</w:t>
            </w:r>
          </w:p>
        </w:tc>
        <w:tc>
          <w:tcPr>
            <w:tcW w:w="993" w:type="dxa"/>
            <w:tcBorders>
              <w:top w:val="nil"/>
              <w:left w:val="nil"/>
              <w:bottom w:val="nil"/>
              <w:right w:val="nil"/>
            </w:tcBorders>
            <w:noWrap/>
            <w:vAlign w:val="bottom"/>
            <w:hideMark/>
          </w:tcPr>
          <w:p w14:paraId="7022DCD6"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047EF0B0"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14E435A1"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11EA22FB" w14:textId="77777777" w:rsidR="00C10859" w:rsidRPr="00C10859" w:rsidRDefault="00C10859" w:rsidP="00C10859">
            <w:pPr>
              <w:spacing w:after="0" w:line="240" w:lineRule="auto"/>
              <w:jc w:val="right"/>
              <w:rPr>
                <w:rFonts w:ascii="Calibri" w:eastAsia="Times New Roman" w:hAnsi="Calibri" w:cs="Calibri"/>
                <w:lang w:val="hr-HR" w:eastAsia="hr-HR"/>
              </w:rPr>
            </w:pPr>
            <w:r w:rsidRPr="00C10859">
              <w:rPr>
                <w:rFonts w:ascii="Calibri" w:eastAsia="Times New Roman" w:hAnsi="Calibri" w:cs="Calibri"/>
                <w:lang w:val="hr-HR" w:eastAsia="hr-HR"/>
              </w:rPr>
              <w:t>493,76</w:t>
            </w:r>
          </w:p>
        </w:tc>
        <w:tc>
          <w:tcPr>
            <w:tcW w:w="125" w:type="dxa"/>
            <w:tcBorders>
              <w:top w:val="nil"/>
              <w:left w:val="nil"/>
              <w:bottom w:val="nil"/>
              <w:right w:val="nil"/>
            </w:tcBorders>
            <w:noWrap/>
            <w:vAlign w:val="bottom"/>
            <w:hideMark/>
          </w:tcPr>
          <w:p w14:paraId="5E4CA138" w14:textId="77777777" w:rsidR="00C10859" w:rsidRPr="00C10859" w:rsidRDefault="00C10859" w:rsidP="00C10859">
            <w:pPr>
              <w:spacing w:after="0" w:line="240" w:lineRule="auto"/>
              <w:jc w:val="right"/>
              <w:rPr>
                <w:rFonts w:ascii="Calibri" w:eastAsia="Times New Roman" w:hAnsi="Calibri" w:cs="Calibri"/>
                <w:lang w:val="hr-HR" w:eastAsia="hr-HR"/>
              </w:rPr>
            </w:pPr>
          </w:p>
        </w:tc>
      </w:tr>
      <w:tr w:rsidR="00C10859" w:rsidRPr="00C10859" w14:paraId="0DBC1D0A" w14:textId="77777777" w:rsidTr="00C10859">
        <w:trPr>
          <w:trHeight w:val="288"/>
        </w:trPr>
        <w:tc>
          <w:tcPr>
            <w:tcW w:w="2003" w:type="dxa"/>
            <w:gridSpan w:val="2"/>
            <w:tcBorders>
              <w:top w:val="nil"/>
              <w:left w:val="nil"/>
              <w:bottom w:val="nil"/>
              <w:right w:val="nil"/>
            </w:tcBorders>
            <w:noWrap/>
            <w:vAlign w:val="bottom"/>
            <w:hideMark/>
          </w:tcPr>
          <w:p w14:paraId="54743257"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4. Porez na promet</w:t>
            </w:r>
          </w:p>
        </w:tc>
        <w:tc>
          <w:tcPr>
            <w:tcW w:w="1001" w:type="dxa"/>
            <w:tcBorders>
              <w:top w:val="nil"/>
              <w:left w:val="nil"/>
              <w:bottom w:val="nil"/>
              <w:right w:val="nil"/>
            </w:tcBorders>
            <w:noWrap/>
            <w:vAlign w:val="bottom"/>
            <w:hideMark/>
          </w:tcPr>
          <w:p w14:paraId="08BC1F5B"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93" w:type="dxa"/>
            <w:tcBorders>
              <w:top w:val="nil"/>
              <w:left w:val="nil"/>
              <w:bottom w:val="nil"/>
              <w:right w:val="nil"/>
            </w:tcBorders>
            <w:noWrap/>
            <w:vAlign w:val="bottom"/>
            <w:hideMark/>
          </w:tcPr>
          <w:p w14:paraId="340BA12E"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968" w:type="dxa"/>
            <w:tcBorders>
              <w:top w:val="nil"/>
              <w:left w:val="nil"/>
              <w:bottom w:val="nil"/>
              <w:right w:val="nil"/>
            </w:tcBorders>
            <w:noWrap/>
            <w:vAlign w:val="bottom"/>
            <w:hideMark/>
          </w:tcPr>
          <w:p w14:paraId="3D332140"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6D8F6F49"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32AD37F6" w14:textId="77777777" w:rsidR="00C10859" w:rsidRPr="00C10859" w:rsidRDefault="00C10859" w:rsidP="00C10859">
            <w:pPr>
              <w:spacing w:after="0" w:line="240" w:lineRule="auto"/>
              <w:jc w:val="right"/>
              <w:rPr>
                <w:rFonts w:ascii="Calibri" w:eastAsia="Times New Roman" w:hAnsi="Calibri" w:cs="Calibri"/>
                <w:lang w:val="hr-HR" w:eastAsia="hr-HR"/>
              </w:rPr>
            </w:pPr>
            <w:r w:rsidRPr="00C10859">
              <w:rPr>
                <w:rFonts w:ascii="Calibri" w:eastAsia="Times New Roman" w:hAnsi="Calibri" w:cs="Calibri"/>
                <w:lang w:val="hr-HR" w:eastAsia="hr-HR"/>
              </w:rPr>
              <w:t>-382,79</w:t>
            </w:r>
          </w:p>
        </w:tc>
        <w:tc>
          <w:tcPr>
            <w:tcW w:w="125" w:type="dxa"/>
            <w:tcBorders>
              <w:top w:val="nil"/>
              <w:left w:val="nil"/>
              <w:bottom w:val="nil"/>
              <w:right w:val="nil"/>
            </w:tcBorders>
            <w:noWrap/>
            <w:vAlign w:val="bottom"/>
            <w:hideMark/>
          </w:tcPr>
          <w:p w14:paraId="3A489655" w14:textId="77777777" w:rsidR="00C10859" w:rsidRPr="00C10859" w:rsidRDefault="00C10859" w:rsidP="00C10859">
            <w:pPr>
              <w:spacing w:after="0" w:line="240" w:lineRule="auto"/>
              <w:jc w:val="right"/>
              <w:rPr>
                <w:rFonts w:ascii="Calibri" w:eastAsia="Times New Roman" w:hAnsi="Calibri" w:cs="Calibri"/>
                <w:lang w:val="hr-HR" w:eastAsia="hr-HR"/>
              </w:rPr>
            </w:pPr>
          </w:p>
        </w:tc>
      </w:tr>
      <w:tr w:rsidR="00C10859" w:rsidRPr="00C10859" w14:paraId="648EA2F6" w14:textId="77777777" w:rsidTr="00C10859">
        <w:trPr>
          <w:trHeight w:val="288"/>
        </w:trPr>
        <w:tc>
          <w:tcPr>
            <w:tcW w:w="3004" w:type="dxa"/>
            <w:gridSpan w:val="3"/>
            <w:tcBorders>
              <w:top w:val="nil"/>
              <w:left w:val="nil"/>
              <w:bottom w:val="nil"/>
              <w:right w:val="nil"/>
            </w:tcBorders>
            <w:noWrap/>
            <w:vAlign w:val="bottom"/>
            <w:hideMark/>
          </w:tcPr>
          <w:p w14:paraId="04B2BA2A"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5. Porez na promet nekretnina</w:t>
            </w:r>
          </w:p>
        </w:tc>
        <w:tc>
          <w:tcPr>
            <w:tcW w:w="993" w:type="dxa"/>
            <w:tcBorders>
              <w:top w:val="nil"/>
              <w:left w:val="nil"/>
              <w:bottom w:val="nil"/>
              <w:right w:val="nil"/>
            </w:tcBorders>
            <w:noWrap/>
            <w:vAlign w:val="bottom"/>
            <w:hideMark/>
          </w:tcPr>
          <w:p w14:paraId="579C9334"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2CC829B4"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15F4A2E1"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651945F6" w14:textId="77777777" w:rsidR="00C10859" w:rsidRPr="00C10859" w:rsidRDefault="00C10859" w:rsidP="00C10859">
            <w:pPr>
              <w:spacing w:after="0" w:line="240" w:lineRule="auto"/>
              <w:jc w:val="right"/>
              <w:rPr>
                <w:rFonts w:ascii="Calibri" w:eastAsia="Times New Roman" w:hAnsi="Calibri" w:cs="Calibri"/>
                <w:lang w:val="hr-HR" w:eastAsia="hr-HR"/>
              </w:rPr>
            </w:pPr>
            <w:r w:rsidRPr="00C10859">
              <w:rPr>
                <w:rFonts w:ascii="Calibri" w:eastAsia="Times New Roman" w:hAnsi="Calibri" w:cs="Calibri"/>
                <w:lang w:val="hr-HR" w:eastAsia="hr-HR"/>
              </w:rPr>
              <w:t>80,97</w:t>
            </w:r>
          </w:p>
        </w:tc>
        <w:tc>
          <w:tcPr>
            <w:tcW w:w="125" w:type="dxa"/>
            <w:tcBorders>
              <w:top w:val="nil"/>
              <w:left w:val="nil"/>
              <w:bottom w:val="nil"/>
              <w:right w:val="nil"/>
            </w:tcBorders>
            <w:noWrap/>
            <w:vAlign w:val="bottom"/>
            <w:hideMark/>
          </w:tcPr>
          <w:p w14:paraId="159DDF5D" w14:textId="77777777" w:rsidR="00C10859" w:rsidRPr="00C10859" w:rsidRDefault="00C10859" w:rsidP="00C10859">
            <w:pPr>
              <w:spacing w:after="0" w:line="240" w:lineRule="auto"/>
              <w:jc w:val="right"/>
              <w:rPr>
                <w:rFonts w:ascii="Calibri" w:eastAsia="Times New Roman" w:hAnsi="Calibri" w:cs="Calibri"/>
                <w:lang w:val="hr-HR" w:eastAsia="hr-HR"/>
              </w:rPr>
            </w:pPr>
          </w:p>
        </w:tc>
      </w:tr>
      <w:tr w:rsidR="00C10859" w:rsidRPr="00C10859" w14:paraId="2BE9FC2A" w14:textId="77777777" w:rsidTr="00C10859">
        <w:trPr>
          <w:trHeight w:val="288"/>
        </w:trPr>
        <w:tc>
          <w:tcPr>
            <w:tcW w:w="6565" w:type="dxa"/>
            <w:gridSpan w:val="6"/>
            <w:tcBorders>
              <w:top w:val="nil"/>
              <w:left w:val="nil"/>
              <w:bottom w:val="nil"/>
              <w:right w:val="nil"/>
            </w:tcBorders>
            <w:noWrap/>
            <w:vAlign w:val="bottom"/>
            <w:hideMark/>
          </w:tcPr>
          <w:p w14:paraId="4F0EAFB4"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6. Komunalna naknada fizičke i pravne osobe (popis dužnika u prilogu)</w:t>
            </w:r>
          </w:p>
        </w:tc>
        <w:tc>
          <w:tcPr>
            <w:tcW w:w="3195" w:type="dxa"/>
            <w:tcBorders>
              <w:top w:val="nil"/>
              <w:left w:val="nil"/>
              <w:bottom w:val="nil"/>
              <w:right w:val="nil"/>
            </w:tcBorders>
            <w:noWrap/>
            <w:vAlign w:val="bottom"/>
            <w:hideMark/>
          </w:tcPr>
          <w:p w14:paraId="01775B4B"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8.887,02</w:t>
            </w:r>
          </w:p>
        </w:tc>
        <w:tc>
          <w:tcPr>
            <w:tcW w:w="125" w:type="dxa"/>
            <w:tcBorders>
              <w:top w:val="nil"/>
              <w:left w:val="nil"/>
              <w:bottom w:val="nil"/>
              <w:right w:val="nil"/>
            </w:tcBorders>
            <w:noWrap/>
            <w:vAlign w:val="bottom"/>
            <w:hideMark/>
          </w:tcPr>
          <w:p w14:paraId="5AF609FC"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19F381B6" w14:textId="77777777" w:rsidTr="00C10859">
        <w:trPr>
          <w:trHeight w:val="288"/>
        </w:trPr>
        <w:tc>
          <w:tcPr>
            <w:tcW w:w="3004" w:type="dxa"/>
            <w:gridSpan w:val="3"/>
            <w:tcBorders>
              <w:top w:val="nil"/>
              <w:left w:val="nil"/>
              <w:bottom w:val="nil"/>
              <w:right w:val="nil"/>
            </w:tcBorders>
            <w:noWrap/>
            <w:vAlign w:val="bottom"/>
            <w:hideMark/>
          </w:tcPr>
          <w:p w14:paraId="4A7BA09D"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7. Komunalni doprinos</w:t>
            </w:r>
          </w:p>
        </w:tc>
        <w:tc>
          <w:tcPr>
            <w:tcW w:w="993" w:type="dxa"/>
            <w:tcBorders>
              <w:top w:val="nil"/>
              <w:left w:val="nil"/>
              <w:bottom w:val="nil"/>
              <w:right w:val="nil"/>
            </w:tcBorders>
            <w:noWrap/>
            <w:vAlign w:val="bottom"/>
            <w:hideMark/>
          </w:tcPr>
          <w:p w14:paraId="03CD7A36"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7CD60E8E"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3AF94C7B"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08F7DDEF"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4.252,48</w:t>
            </w:r>
          </w:p>
        </w:tc>
        <w:tc>
          <w:tcPr>
            <w:tcW w:w="125" w:type="dxa"/>
            <w:tcBorders>
              <w:top w:val="nil"/>
              <w:left w:val="nil"/>
              <w:bottom w:val="nil"/>
              <w:right w:val="nil"/>
            </w:tcBorders>
            <w:noWrap/>
            <w:vAlign w:val="bottom"/>
            <w:hideMark/>
          </w:tcPr>
          <w:p w14:paraId="2809C5BC"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778C3044" w14:textId="77777777" w:rsidTr="00C10859">
        <w:trPr>
          <w:trHeight w:val="288"/>
        </w:trPr>
        <w:tc>
          <w:tcPr>
            <w:tcW w:w="3004" w:type="dxa"/>
            <w:gridSpan w:val="3"/>
            <w:tcBorders>
              <w:top w:val="nil"/>
              <w:left w:val="nil"/>
              <w:bottom w:val="nil"/>
              <w:right w:val="nil"/>
            </w:tcBorders>
            <w:noWrap/>
            <w:vAlign w:val="bottom"/>
            <w:hideMark/>
          </w:tcPr>
          <w:p w14:paraId="2DC3D060"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8. Rezervacija grobnog mjesta</w:t>
            </w:r>
          </w:p>
        </w:tc>
        <w:tc>
          <w:tcPr>
            <w:tcW w:w="993" w:type="dxa"/>
            <w:tcBorders>
              <w:top w:val="nil"/>
              <w:left w:val="nil"/>
              <w:bottom w:val="nil"/>
              <w:right w:val="nil"/>
            </w:tcBorders>
            <w:noWrap/>
            <w:vAlign w:val="bottom"/>
            <w:hideMark/>
          </w:tcPr>
          <w:p w14:paraId="4C1DC1A0"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2C99ED4B"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28312BBE"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0167D52B"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475,74</w:t>
            </w:r>
          </w:p>
        </w:tc>
        <w:tc>
          <w:tcPr>
            <w:tcW w:w="125" w:type="dxa"/>
            <w:tcBorders>
              <w:top w:val="nil"/>
              <w:left w:val="nil"/>
              <w:bottom w:val="nil"/>
              <w:right w:val="nil"/>
            </w:tcBorders>
            <w:noWrap/>
            <w:vAlign w:val="bottom"/>
            <w:hideMark/>
          </w:tcPr>
          <w:p w14:paraId="07698E7E"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42EE71A2" w14:textId="77777777" w:rsidTr="00C10859">
        <w:trPr>
          <w:trHeight w:val="288"/>
        </w:trPr>
        <w:tc>
          <w:tcPr>
            <w:tcW w:w="6565" w:type="dxa"/>
            <w:gridSpan w:val="6"/>
            <w:tcBorders>
              <w:top w:val="nil"/>
              <w:left w:val="nil"/>
              <w:bottom w:val="nil"/>
              <w:right w:val="nil"/>
            </w:tcBorders>
            <w:noWrap/>
            <w:vAlign w:val="bottom"/>
            <w:hideMark/>
          </w:tcPr>
          <w:p w14:paraId="5824AAC2"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9. Naknada za održavanje groblja (popis dužnika u prilogu)</w:t>
            </w:r>
          </w:p>
        </w:tc>
        <w:tc>
          <w:tcPr>
            <w:tcW w:w="3195" w:type="dxa"/>
            <w:tcBorders>
              <w:top w:val="nil"/>
              <w:left w:val="nil"/>
              <w:bottom w:val="nil"/>
              <w:right w:val="nil"/>
            </w:tcBorders>
            <w:noWrap/>
            <w:vAlign w:val="bottom"/>
            <w:hideMark/>
          </w:tcPr>
          <w:p w14:paraId="11B7B510"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504,50</w:t>
            </w:r>
          </w:p>
        </w:tc>
        <w:tc>
          <w:tcPr>
            <w:tcW w:w="125" w:type="dxa"/>
            <w:tcBorders>
              <w:top w:val="nil"/>
              <w:left w:val="nil"/>
              <w:bottom w:val="nil"/>
              <w:right w:val="nil"/>
            </w:tcBorders>
            <w:noWrap/>
            <w:vAlign w:val="bottom"/>
            <w:hideMark/>
          </w:tcPr>
          <w:p w14:paraId="4FA9DF75"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42CF6D04" w14:textId="77777777" w:rsidTr="00C10859">
        <w:trPr>
          <w:trHeight w:val="288"/>
        </w:trPr>
        <w:tc>
          <w:tcPr>
            <w:tcW w:w="3004" w:type="dxa"/>
            <w:gridSpan w:val="3"/>
            <w:tcBorders>
              <w:top w:val="nil"/>
              <w:left w:val="nil"/>
              <w:bottom w:val="nil"/>
              <w:right w:val="nil"/>
            </w:tcBorders>
            <w:noWrap/>
            <w:vAlign w:val="bottom"/>
            <w:hideMark/>
          </w:tcPr>
          <w:p w14:paraId="508A1D6E"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10. Prihodi od pruženih usluga</w:t>
            </w:r>
          </w:p>
        </w:tc>
        <w:tc>
          <w:tcPr>
            <w:tcW w:w="993" w:type="dxa"/>
            <w:tcBorders>
              <w:top w:val="nil"/>
              <w:left w:val="nil"/>
              <w:bottom w:val="nil"/>
              <w:right w:val="nil"/>
            </w:tcBorders>
            <w:noWrap/>
            <w:vAlign w:val="bottom"/>
            <w:hideMark/>
          </w:tcPr>
          <w:p w14:paraId="5D97ED09"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286D5793"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05C56C10"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01CF4422"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52,65</w:t>
            </w:r>
          </w:p>
        </w:tc>
        <w:tc>
          <w:tcPr>
            <w:tcW w:w="125" w:type="dxa"/>
            <w:tcBorders>
              <w:top w:val="nil"/>
              <w:left w:val="nil"/>
              <w:bottom w:val="nil"/>
              <w:right w:val="nil"/>
            </w:tcBorders>
            <w:noWrap/>
            <w:vAlign w:val="bottom"/>
            <w:hideMark/>
          </w:tcPr>
          <w:p w14:paraId="0775872D"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5A224B5B" w14:textId="77777777" w:rsidTr="00C10859">
        <w:trPr>
          <w:trHeight w:val="288"/>
        </w:trPr>
        <w:tc>
          <w:tcPr>
            <w:tcW w:w="3997" w:type="dxa"/>
            <w:gridSpan w:val="4"/>
            <w:tcBorders>
              <w:top w:val="nil"/>
              <w:left w:val="nil"/>
              <w:bottom w:val="nil"/>
              <w:right w:val="nil"/>
            </w:tcBorders>
            <w:noWrap/>
            <w:vAlign w:val="bottom"/>
            <w:hideMark/>
          </w:tcPr>
          <w:p w14:paraId="2A960E9B"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11. Nespomenuti prihodi-produženi boravak</w:t>
            </w:r>
          </w:p>
        </w:tc>
        <w:tc>
          <w:tcPr>
            <w:tcW w:w="968" w:type="dxa"/>
            <w:tcBorders>
              <w:top w:val="nil"/>
              <w:left w:val="nil"/>
              <w:bottom w:val="nil"/>
              <w:right w:val="nil"/>
            </w:tcBorders>
            <w:noWrap/>
            <w:vAlign w:val="bottom"/>
            <w:hideMark/>
          </w:tcPr>
          <w:p w14:paraId="59BB2AE5"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1600" w:type="dxa"/>
            <w:tcBorders>
              <w:top w:val="nil"/>
              <w:left w:val="nil"/>
              <w:bottom w:val="nil"/>
              <w:right w:val="nil"/>
            </w:tcBorders>
            <w:noWrap/>
            <w:vAlign w:val="bottom"/>
            <w:hideMark/>
          </w:tcPr>
          <w:p w14:paraId="7C69842E"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7700D59D"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352,47</w:t>
            </w:r>
          </w:p>
        </w:tc>
        <w:tc>
          <w:tcPr>
            <w:tcW w:w="125" w:type="dxa"/>
            <w:tcBorders>
              <w:top w:val="nil"/>
              <w:left w:val="nil"/>
              <w:bottom w:val="nil"/>
              <w:right w:val="nil"/>
            </w:tcBorders>
            <w:noWrap/>
            <w:vAlign w:val="bottom"/>
            <w:hideMark/>
          </w:tcPr>
          <w:p w14:paraId="760FE071"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2B295BD5" w14:textId="77777777" w:rsidTr="00C10859">
        <w:trPr>
          <w:trHeight w:val="288"/>
        </w:trPr>
        <w:tc>
          <w:tcPr>
            <w:tcW w:w="3004" w:type="dxa"/>
            <w:gridSpan w:val="3"/>
            <w:tcBorders>
              <w:top w:val="nil"/>
              <w:left w:val="nil"/>
              <w:bottom w:val="nil"/>
              <w:right w:val="nil"/>
            </w:tcBorders>
            <w:noWrap/>
            <w:vAlign w:val="bottom"/>
            <w:hideMark/>
          </w:tcPr>
          <w:p w14:paraId="70B1C915"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12. Ostali nespomenuti prihodi</w:t>
            </w:r>
          </w:p>
        </w:tc>
        <w:tc>
          <w:tcPr>
            <w:tcW w:w="993" w:type="dxa"/>
            <w:tcBorders>
              <w:top w:val="nil"/>
              <w:left w:val="nil"/>
              <w:bottom w:val="nil"/>
              <w:right w:val="nil"/>
            </w:tcBorders>
            <w:noWrap/>
            <w:vAlign w:val="bottom"/>
            <w:hideMark/>
          </w:tcPr>
          <w:p w14:paraId="6F7C2176"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968" w:type="dxa"/>
            <w:tcBorders>
              <w:top w:val="nil"/>
              <w:left w:val="nil"/>
              <w:bottom w:val="nil"/>
              <w:right w:val="nil"/>
            </w:tcBorders>
            <w:noWrap/>
            <w:vAlign w:val="bottom"/>
            <w:hideMark/>
          </w:tcPr>
          <w:p w14:paraId="081CAF5F"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1600" w:type="dxa"/>
            <w:tcBorders>
              <w:top w:val="nil"/>
              <w:left w:val="nil"/>
              <w:bottom w:val="nil"/>
              <w:right w:val="nil"/>
            </w:tcBorders>
            <w:noWrap/>
            <w:vAlign w:val="bottom"/>
            <w:hideMark/>
          </w:tcPr>
          <w:p w14:paraId="4F807A98"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0EEC0412"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30.000,00</w:t>
            </w:r>
          </w:p>
        </w:tc>
        <w:tc>
          <w:tcPr>
            <w:tcW w:w="125" w:type="dxa"/>
            <w:tcBorders>
              <w:top w:val="nil"/>
              <w:left w:val="nil"/>
              <w:bottom w:val="nil"/>
              <w:right w:val="nil"/>
            </w:tcBorders>
            <w:noWrap/>
            <w:vAlign w:val="bottom"/>
            <w:hideMark/>
          </w:tcPr>
          <w:p w14:paraId="0F64DAC4"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45F91743" w14:textId="77777777" w:rsidTr="00C10859">
        <w:trPr>
          <w:trHeight w:val="288"/>
        </w:trPr>
        <w:tc>
          <w:tcPr>
            <w:tcW w:w="3997" w:type="dxa"/>
            <w:gridSpan w:val="4"/>
            <w:tcBorders>
              <w:top w:val="nil"/>
              <w:left w:val="nil"/>
              <w:bottom w:val="nil"/>
              <w:right w:val="nil"/>
            </w:tcBorders>
            <w:noWrap/>
            <w:vAlign w:val="bottom"/>
            <w:hideMark/>
          </w:tcPr>
          <w:p w14:paraId="6CB4D0EB" w14:textId="77777777" w:rsidR="00C10859" w:rsidRPr="00C10859" w:rsidRDefault="00C10859" w:rsidP="00C10859">
            <w:pPr>
              <w:spacing w:after="0" w:line="240" w:lineRule="auto"/>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13. Potraživanja za kazne i upravne mjere</w:t>
            </w:r>
          </w:p>
        </w:tc>
        <w:tc>
          <w:tcPr>
            <w:tcW w:w="968" w:type="dxa"/>
            <w:tcBorders>
              <w:top w:val="nil"/>
              <w:left w:val="nil"/>
              <w:bottom w:val="nil"/>
              <w:right w:val="nil"/>
            </w:tcBorders>
            <w:noWrap/>
            <w:vAlign w:val="bottom"/>
            <w:hideMark/>
          </w:tcPr>
          <w:p w14:paraId="6FBFBFB4" w14:textId="77777777" w:rsidR="00C10859" w:rsidRPr="00C10859" w:rsidRDefault="00C10859" w:rsidP="00C10859">
            <w:pPr>
              <w:spacing w:after="0" w:line="240" w:lineRule="auto"/>
              <w:rPr>
                <w:rFonts w:ascii="Calibri" w:eastAsia="Times New Roman" w:hAnsi="Calibri" w:cs="Calibri"/>
                <w:color w:val="000000"/>
                <w:lang w:val="hr-HR" w:eastAsia="hr-HR"/>
              </w:rPr>
            </w:pPr>
          </w:p>
        </w:tc>
        <w:tc>
          <w:tcPr>
            <w:tcW w:w="1600" w:type="dxa"/>
            <w:tcBorders>
              <w:top w:val="nil"/>
              <w:left w:val="nil"/>
              <w:bottom w:val="nil"/>
              <w:right w:val="nil"/>
            </w:tcBorders>
            <w:noWrap/>
            <w:vAlign w:val="bottom"/>
            <w:hideMark/>
          </w:tcPr>
          <w:p w14:paraId="2A2A51CE"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34911797"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r w:rsidRPr="00C10859">
              <w:rPr>
                <w:rFonts w:ascii="Calibri" w:eastAsia="Times New Roman" w:hAnsi="Calibri" w:cs="Calibri"/>
                <w:color w:val="000000"/>
                <w:lang w:val="hr-HR" w:eastAsia="hr-HR"/>
              </w:rPr>
              <w:t>0,00</w:t>
            </w:r>
          </w:p>
        </w:tc>
        <w:tc>
          <w:tcPr>
            <w:tcW w:w="125" w:type="dxa"/>
            <w:tcBorders>
              <w:top w:val="nil"/>
              <w:left w:val="nil"/>
              <w:bottom w:val="nil"/>
              <w:right w:val="nil"/>
            </w:tcBorders>
            <w:noWrap/>
            <w:vAlign w:val="bottom"/>
            <w:hideMark/>
          </w:tcPr>
          <w:p w14:paraId="3D42C7D5" w14:textId="77777777" w:rsidR="00C10859" w:rsidRPr="00C10859" w:rsidRDefault="00C10859" w:rsidP="00C10859">
            <w:pPr>
              <w:spacing w:after="0" w:line="240" w:lineRule="auto"/>
              <w:jc w:val="right"/>
              <w:rPr>
                <w:rFonts w:ascii="Calibri" w:eastAsia="Times New Roman" w:hAnsi="Calibri" w:cs="Calibri"/>
                <w:color w:val="000000"/>
                <w:lang w:val="hr-HR" w:eastAsia="hr-HR"/>
              </w:rPr>
            </w:pPr>
          </w:p>
        </w:tc>
      </w:tr>
      <w:tr w:rsidR="00C10859" w:rsidRPr="00C10859" w14:paraId="205BBC2E" w14:textId="77777777" w:rsidTr="00C10859">
        <w:trPr>
          <w:trHeight w:val="375"/>
        </w:trPr>
        <w:tc>
          <w:tcPr>
            <w:tcW w:w="3997" w:type="dxa"/>
            <w:gridSpan w:val="4"/>
            <w:tcBorders>
              <w:top w:val="nil"/>
              <w:left w:val="nil"/>
              <w:bottom w:val="nil"/>
              <w:right w:val="nil"/>
            </w:tcBorders>
            <w:noWrap/>
            <w:vAlign w:val="bottom"/>
            <w:hideMark/>
          </w:tcPr>
          <w:p w14:paraId="7FFE39DB" w14:textId="77777777" w:rsidR="00C10859" w:rsidRPr="00C10859" w:rsidRDefault="00C10859" w:rsidP="00C10859">
            <w:pPr>
              <w:spacing w:after="0" w:line="240" w:lineRule="auto"/>
              <w:rPr>
                <w:rFonts w:ascii="Calibri" w:eastAsia="Times New Roman" w:hAnsi="Calibri" w:cs="Calibri"/>
                <w:lang w:val="hr-HR" w:eastAsia="hr-HR"/>
              </w:rPr>
            </w:pPr>
            <w:r w:rsidRPr="00C10859">
              <w:rPr>
                <w:rFonts w:ascii="Calibri" w:eastAsia="Times New Roman" w:hAnsi="Calibri" w:cs="Calibri"/>
                <w:lang w:val="hr-HR" w:eastAsia="hr-HR"/>
              </w:rPr>
              <w:t>14. Ispravak vrijednosti potraživanja</w:t>
            </w:r>
          </w:p>
        </w:tc>
        <w:tc>
          <w:tcPr>
            <w:tcW w:w="968" w:type="dxa"/>
            <w:tcBorders>
              <w:top w:val="nil"/>
              <w:left w:val="nil"/>
              <w:bottom w:val="nil"/>
              <w:right w:val="nil"/>
            </w:tcBorders>
            <w:noWrap/>
            <w:vAlign w:val="bottom"/>
            <w:hideMark/>
          </w:tcPr>
          <w:p w14:paraId="56FE8290" w14:textId="77777777" w:rsidR="00C10859" w:rsidRPr="00C10859" w:rsidRDefault="00C10859" w:rsidP="00C10859">
            <w:pPr>
              <w:spacing w:after="0" w:line="240" w:lineRule="auto"/>
              <w:rPr>
                <w:rFonts w:ascii="Calibri" w:eastAsia="Times New Roman" w:hAnsi="Calibri" w:cs="Calibri"/>
                <w:lang w:val="hr-HR" w:eastAsia="hr-HR"/>
              </w:rPr>
            </w:pPr>
          </w:p>
        </w:tc>
        <w:tc>
          <w:tcPr>
            <w:tcW w:w="1600" w:type="dxa"/>
            <w:tcBorders>
              <w:top w:val="nil"/>
              <w:left w:val="nil"/>
              <w:bottom w:val="nil"/>
              <w:right w:val="nil"/>
            </w:tcBorders>
            <w:noWrap/>
            <w:vAlign w:val="bottom"/>
            <w:hideMark/>
          </w:tcPr>
          <w:p w14:paraId="7CE3BFD3" w14:textId="77777777" w:rsidR="00C10859" w:rsidRPr="00C10859" w:rsidRDefault="00C10859" w:rsidP="00C10859">
            <w:pPr>
              <w:spacing w:after="0" w:line="240" w:lineRule="auto"/>
              <w:rPr>
                <w:rFonts w:ascii="Times New Roman" w:eastAsia="Times New Roman" w:hAnsi="Times New Roman" w:cs="Times New Roman"/>
                <w:sz w:val="20"/>
                <w:szCs w:val="20"/>
                <w:lang w:val="hr-HR" w:eastAsia="hr-HR"/>
              </w:rPr>
            </w:pPr>
          </w:p>
        </w:tc>
        <w:tc>
          <w:tcPr>
            <w:tcW w:w="3195" w:type="dxa"/>
            <w:tcBorders>
              <w:top w:val="nil"/>
              <w:left w:val="nil"/>
              <w:bottom w:val="nil"/>
              <w:right w:val="nil"/>
            </w:tcBorders>
            <w:noWrap/>
            <w:vAlign w:val="bottom"/>
            <w:hideMark/>
          </w:tcPr>
          <w:p w14:paraId="484308F9" w14:textId="77777777" w:rsidR="00C10859" w:rsidRPr="00C10859" w:rsidRDefault="00C10859" w:rsidP="00C10859">
            <w:pPr>
              <w:spacing w:after="0" w:line="240" w:lineRule="auto"/>
              <w:jc w:val="right"/>
              <w:rPr>
                <w:rFonts w:ascii="Calibri" w:eastAsia="Times New Roman" w:hAnsi="Calibri" w:cs="Calibri"/>
                <w:lang w:val="hr-HR" w:eastAsia="hr-HR"/>
              </w:rPr>
            </w:pPr>
            <w:r w:rsidRPr="00C10859">
              <w:rPr>
                <w:rFonts w:ascii="Calibri" w:eastAsia="Times New Roman" w:hAnsi="Calibri" w:cs="Calibri"/>
                <w:lang w:val="hr-HR" w:eastAsia="hr-HR"/>
              </w:rPr>
              <w:t>-917,12</w:t>
            </w:r>
          </w:p>
        </w:tc>
        <w:tc>
          <w:tcPr>
            <w:tcW w:w="125" w:type="dxa"/>
            <w:tcBorders>
              <w:top w:val="nil"/>
              <w:left w:val="nil"/>
              <w:bottom w:val="nil"/>
              <w:right w:val="nil"/>
            </w:tcBorders>
            <w:noWrap/>
            <w:vAlign w:val="bottom"/>
            <w:hideMark/>
          </w:tcPr>
          <w:p w14:paraId="4EBC1418" w14:textId="77777777" w:rsidR="00C10859" w:rsidRPr="00C10859" w:rsidRDefault="00C10859" w:rsidP="00C10859">
            <w:pPr>
              <w:spacing w:after="0" w:line="240" w:lineRule="auto"/>
              <w:jc w:val="right"/>
              <w:rPr>
                <w:rFonts w:ascii="Calibri" w:eastAsia="Times New Roman" w:hAnsi="Calibri" w:cs="Calibri"/>
                <w:lang w:val="hr-HR" w:eastAsia="hr-HR"/>
              </w:rPr>
            </w:pPr>
          </w:p>
        </w:tc>
      </w:tr>
    </w:tbl>
    <w:p w14:paraId="2E2E83FC" w14:textId="77777777" w:rsidR="00C10859" w:rsidRDefault="00C10859" w:rsidP="001705FF">
      <w:pPr>
        <w:spacing w:after="0" w:line="240" w:lineRule="auto"/>
        <w:ind w:right="-284"/>
        <w:jc w:val="both"/>
        <w:rPr>
          <w:rFonts w:ascii="Arial" w:eastAsia="Times New Roman" w:hAnsi="Arial" w:cs="Arial"/>
          <w:lang w:val="hr-HR" w:eastAsia="x-none"/>
        </w:rPr>
      </w:pPr>
    </w:p>
    <w:p w14:paraId="516E00A9" w14:textId="77777777" w:rsidR="00C10859" w:rsidRDefault="00C10859" w:rsidP="001705FF">
      <w:pPr>
        <w:spacing w:after="0" w:line="240" w:lineRule="auto"/>
        <w:ind w:right="-284"/>
        <w:jc w:val="both"/>
        <w:rPr>
          <w:rFonts w:ascii="Arial" w:eastAsia="Times New Roman" w:hAnsi="Arial" w:cs="Arial"/>
          <w:lang w:val="hr-HR" w:eastAsia="x-none"/>
        </w:rPr>
      </w:pPr>
    </w:p>
    <w:p w14:paraId="482E2666" w14:textId="77777777" w:rsidR="00C10859" w:rsidRDefault="00C10859" w:rsidP="001705FF">
      <w:pPr>
        <w:spacing w:after="0" w:line="240" w:lineRule="auto"/>
        <w:ind w:right="-284"/>
        <w:jc w:val="both"/>
        <w:rPr>
          <w:rFonts w:ascii="Arial" w:eastAsia="Times New Roman" w:hAnsi="Arial" w:cs="Arial"/>
          <w:lang w:val="hr-HR" w:eastAsia="x-none"/>
        </w:rPr>
      </w:pPr>
    </w:p>
    <w:p w14:paraId="143C99A0" w14:textId="12BA2854" w:rsidR="001705FF" w:rsidRPr="001705FF" w:rsidRDefault="00C60CFA" w:rsidP="001705FF">
      <w:pPr>
        <w:spacing w:after="0" w:line="240" w:lineRule="auto"/>
        <w:ind w:right="-284"/>
        <w:jc w:val="both"/>
        <w:rPr>
          <w:rFonts w:ascii="Arial" w:eastAsia="Times New Roman" w:hAnsi="Arial" w:cs="Arial"/>
          <w:lang w:val="hr-HR" w:eastAsia="x-none"/>
        </w:rPr>
      </w:pPr>
      <w:r>
        <w:rPr>
          <w:rFonts w:ascii="Arial" w:eastAsia="Times New Roman" w:hAnsi="Arial" w:cs="Arial"/>
          <w:lang w:val="hr-HR" w:eastAsia="x-none"/>
        </w:rPr>
        <w:t>3</w:t>
      </w:r>
      <w:r w:rsidR="001705FF" w:rsidRPr="001705FF">
        <w:rPr>
          <w:rFonts w:ascii="Arial" w:eastAsia="Times New Roman" w:hAnsi="Arial" w:cs="Arial"/>
          <w:lang w:val="hr-HR" w:eastAsia="x-none"/>
        </w:rPr>
        <w:t>.6.2.</w:t>
      </w:r>
      <w:r w:rsidR="001705FF" w:rsidRPr="001705FF">
        <w:rPr>
          <w:rFonts w:ascii="Arial" w:eastAsia="Times New Roman" w:hAnsi="Arial" w:cs="Arial"/>
          <w:lang w:val="hr-HR" w:eastAsia="x-none"/>
        </w:rPr>
        <w:tab/>
        <w:t>Stanje dospjelih obaveza na dan 31.12.2025.</w:t>
      </w:r>
    </w:p>
    <w:p w14:paraId="73DE5A46"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0646B1FC" w14:textId="6F2B3CCF" w:rsidR="000E1BE4" w:rsidRPr="000E1BE4" w:rsidRDefault="000E1BE4" w:rsidP="000E1BE4">
      <w:pPr>
        <w:spacing w:after="0" w:line="240" w:lineRule="auto"/>
        <w:ind w:right="-284"/>
        <w:jc w:val="both"/>
        <w:rPr>
          <w:rFonts w:ascii="Arial" w:eastAsia="Times New Roman" w:hAnsi="Arial" w:cs="Arial"/>
          <w:lang w:val="hr-HR" w:eastAsia="x-none"/>
        </w:rPr>
      </w:pPr>
      <w:r w:rsidRPr="000E1BE4">
        <w:rPr>
          <w:rFonts w:ascii="Arial" w:eastAsia="Times New Roman" w:hAnsi="Arial" w:cs="Arial"/>
          <w:lang w:val="hr-HR" w:eastAsia="x-none"/>
        </w:rPr>
        <w:t>Stanje dospjelih obveza najvećim dijelom odnos se na povrat sredstava Agenciji za plaćanja u poljoprivredi, ribarstvu i ruralnom razvoju i to sukladno Odluci o povratu sredstava za projekat  „Rekonstrukcija nerazvrstane prometnice Vinska cesta – odvojci od I-V na području Općine Kamanje“ u dospjelom iznosu od 127.108,81 eura, uredski materijal u iznosu od 655,80 €, materijal i d</w:t>
      </w:r>
      <w:r>
        <w:rPr>
          <w:rFonts w:ascii="Arial" w:eastAsia="Times New Roman" w:hAnsi="Arial" w:cs="Arial"/>
          <w:lang w:val="hr-HR" w:eastAsia="x-none"/>
        </w:rPr>
        <w:t>ij</w:t>
      </w:r>
      <w:r w:rsidRPr="000E1BE4">
        <w:rPr>
          <w:rFonts w:ascii="Arial" w:eastAsia="Times New Roman" w:hAnsi="Arial" w:cs="Arial"/>
          <w:lang w:val="hr-HR" w:eastAsia="x-none"/>
        </w:rPr>
        <w:t xml:space="preserve">elovi za tekuće i </w:t>
      </w:r>
      <w:proofErr w:type="spellStart"/>
      <w:r w:rsidRPr="000E1BE4">
        <w:rPr>
          <w:rFonts w:ascii="Arial" w:eastAsia="Times New Roman" w:hAnsi="Arial" w:cs="Arial"/>
          <w:lang w:val="hr-HR" w:eastAsia="x-none"/>
        </w:rPr>
        <w:t>invest</w:t>
      </w:r>
      <w:proofErr w:type="spellEnd"/>
      <w:r w:rsidRPr="000E1BE4">
        <w:rPr>
          <w:rFonts w:ascii="Arial" w:eastAsia="Times New Roman" w:hAnsi="Arial" w:cs="Arial"/>
          <w:lang w:val="hr-HR" w:eastAsia="x-none"/>
        </w:rPr>
        <w:t>. održavanje u iznosu od 1.288,88 €, usluge za održavanje nerazvrstanih cesta u iznosu od 5.575,00 €, usluge održavanja javnih površina u iznosu od 214,85 €, najamnine za opremu u iznosu od 1.327,23 €, naknada za uređenje voda u iznosu od 2.633,59, intelektualne usluge u iznosu od 23.576,10 €, troškovi reprezentacije u iznosu od 2.385,00 €, ostali rashodi u iznosu 1.300,00 €, ostali nespomenuti financijski rashodi u iznosu od 1.742,51 €. Za materijalnu imovinu, dospjele obveze iznose 7.303,87 €,</w:t>
      </w:r>
    </w:p>
    <w:p w14:paraId="38533F63" w14:textId="6126B7CF" w:rsidR="001705FF" w:rsidRDefault="000E1BE4" w:rsidP="000E1BE4">
      <w:pPr>
        <w:spacing w:after="0" w:line="240" w:lineRule="auto"/>
        <w:ind w:right="-284"/>
        <w:jc w:val="both"/>
        <w:rPr>
          <w:rFonts w:ascii="Arial" w:eastAsia="Times New Roman" w:hAnsi="Arial" w:cs="Arial"/>
          <w:lang w:val="hr-HR" w:eastAsia="x-none"/>
        </w:rPr>
      </w:pPr>
      <w:r w:rsidRPr="000E1BE4">
        <w:rPr>
          <w:rFonts w:ascii="Arial" w:eastAsia="Times New Roman" w:hAnsi="Arial" w:cs="Arial"/>
          <w:lang w:val="hr-HR" w:eastAsia="x-none"/>
        </w:rPr>
        <w:t>Nepodmirenje dospjelih obveza posljedica je nedostatne likvidnosti uz istodobno ostvareni manjak poslovanja u prethodnim godinama, odnosno činjenice da ostvareni prihodi i novčani priljevi nisu bili dostatni za pravodobno podmirenje svih dospjelih obveza.</w:t>
      </w:r>
    </w:p>
    <w:p w14:paraId="6F4EB745" w14:textId="77777777" w:rsidR="00D85404" w:rsidRPr="001705FF" w:rsidRDefault="00D85404" w:rsidP="000E1BE4">
      <w:pPr>
        <w:spacing w:after="0" w:line="240" w:lineRule="auto"/>
        <w:ind w:right="-284"/>
        <w:jc w:val="both"/>
        <w:rPr>
          <w:rFonts w:ascii="Arial" w:eastAsia="Times New Roman" w:hAnsi="Arial" w:cs="Arial"/>
          <w:lang w:val="hr-HR" w:eastAsia="x-none"/>
        </w:rPr>
      </w:pPr>
    </w:p>
    <w:p w14:paraId="6CB3986C" w14:textId="2F431673" w:rsidR="001705FF" w:rsidRPr="001705FF" w:rsidRDefault="00C60CFA" w:rsidP="001705FF">
      <w:pPr>
        <w:spacing w:after="0" w:line="240" w:lineRule="auto"/>
        <w:ind w:right="-284"/>
        <w:jc w:val="both"/>
        <w:rPr>
          <w:rFonts w:ascii="Arial" w:eastAsia="Times New Roman" w:hAnsi="Arial" w:cs="Arial"/>
          <w:lang w:val="hr-HR" w:eastAsia="x-none"/>
        </w:rPr>
      </w:pPr>
      <w:r>
        <w:rPr>
          <w:rFonts w:ascii="Arial" w:eastAsia="Times New Roman" w:hAnsi="Arial" w:cs="Arial"/>
          <w:lang w:val="hr-HR" w:eastAsia="x-none"/>
        </w:rPr>
        <w:t>3</w:t>
      </w:r>
      <w:r w:rsidR="001705FF" w:rsidRPr="001705FF">
        <w:rPr>
          <w:rFonts w:ascii="Arial" w:eastAsia="Times New Roman" w:hAnsi="Arial" w:cs="Arial"/>
          <w:lang w:val="hr-HR" w:eastAsia="x-none"/>
        </w:rPr>
        <w:t>.6.3.</w:t>
      </w:r>
      <w:r w:rsidR="001705FF" w:rsidRPr="001705FF">
        <w:rPr>
          <w:rFonts w:ascii="Arial" w:eastAsia="Times New Roman" w:hAnsi="Arial" w:cs="Arial"/>
          <w:lang w:val="hr-HR" w:eastAsia="x-none"/>
        </w:rPr>
        <w:tab/>
        <w:t>Stanje potencijalnih obveza po osnovi sudskih sporova</w:t>
      </w:r>
    </w:p>
    <w:p w14:paraId="40EB50CF" w14:textId="77777777" w:rsidR="001705FF" w:rsidRPr="001705FF" w:rsidRDefault="001705FF" w:rsidP="001705FF">
      <w:pPr>
        <w:spacing w:after="0" w:line="240" w:lineRule="auto"/>
        <w:ind w:right="-284"/>
        <w:jc w:val="both"/>
        <w:rPr>
          <w:rFonts w:ascii="Arial" w:eastAsia="Times New Roman" w:hAnsi="Arial" w:cs="Arial"/>
          <w:lang w:val="hr-HR" w:eastAsia="x-none"/>
        </w:rPr>
      </w:pPr>
    </w:p>
    <w:p w14:paraId="52FA8BF2" w14:textId="251F4011" w:rsidR="00F4689C" w:rsidRDefault="001705FF" w:rsidP="001705FF">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Općina Kamanje na dan 31.12.2025. nema potencijalnih obaveza po osnovi sudskih sporova</w:t>
      </w:r>
      <w:r w:rsidR="000E1BE4">
        <w:rPr>
          <w:rFonts w:ascii="Arial" w:eastAsia="Times New Roman" w:hAnsi="Arial" w:cs="Arial"/>
          <w:lang w:val="hr-HR" w:eastAsia="x-none"/>
        </w:rPr>
        <w:t>.</w:t>
      </w:r>
    </w:p>
    <w:p w14:paraId="2EA16F80" w14:textId="77777777" w:rsidR="000E1BE4" w:rsidRDefault="000E1BE4" w:rsidP="001705FF">
      <w:pPr>
        <w:spacing w:after="0" w:line="240" w:lineRule="auto"/>
        <w:ind w:right="-284"/>
        <w:jc w:val="both"/>
        <w:rPr>
          <w:rFonts w:ascii="Arial" w:eastAsia="Times New Roman" w:hAnsi="Arial" w:cs="Arial"/>
          <w:lang w:val="hr-HR" w:eastAsia="x-none"/>
        </w:rPr>
      </w:pPr>
    </w:p>
    <w:p w14:paraId="512A6699" w14:textId="77777777" w:rsidR="000E1BE4" w:rsidRPr="001705FF" w:rsidRDefault="000E1BE4" w:rsidP="001705FF">
      <w:pPr>
        <w:spacing w:after="0" w:line="240" w:lineRule="auto"/>
        <w:ind w:right="-284"/>
        <w:jc w:val="both"/>
        <w:rPr>
          <w:rFonts w:ascii="Arial" w:eastAsia="Times New Roman" w:hAnsi="Arial" w:cs="Arial"/>
          <w:lang w:val="hr-HR" w:eastAsia="x-none"/>
        </w:rPr>
      </w:pPr>
    </w:p>
    <w:p w14:paraId="5E1F5B2D" w14:textId="6BD50922" w:rsidR="004E1A1D" w:rsidRPr="001705FF" w:rsidRDefault="00F4689C" w:rsidP="00FA47E9">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 xml:space="preserve">U Kamanju, </w:t>
      </w:r>
      <w:r w:rsidR="00BF6172" w:rsidRPr="001705FF">
        <w:rPr>
          <w:rFonts w:ascii="Arial" w:eastAsia="Times New Roman" w:hAnsi="Arial" w:cs="Arial"/>
          <w:lang w:val="hr-HR" w:eastAsia="x-none"/>
        </w:rPr>
        <w:t>travanj 2026.</w:t>
      </w:r>
    </w:p>
    <w:p w14:paraId="539391C8" w14:textId="6B7B9CD8" w:rsidR="00F4689C" w:rsidRPr="001705FF" w:rsidRDefault="004E1A1D" w:rsidP="00FA47E9">
      <w:pPr>
        <w:spacing w:after="0" w:line="240" w:lineRule="auto"/>
        <w:ind w:right="-284"/>
        <w:jc w:val="both"/>
        <w:rPr>
          <w:rFonts w:ascii="Arial" w:eastAsia="Times New Roman" w:hAnsi="Arial" w:cs="Arial"/>
          <w:lang w:val="hr-HR" w:eastAsia="x-none"/>
        </w:rPr>
      </w:pP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00F4689C" w:rsidRPr="001705FF">
        <w:rPr>
          <w:rFonts w:ascii="Arial" w:eastAsia="Times New Roman" w:hAnsi="Arial" w:cs="Arial"/>
          <w:lang w:val="hr-HR" w:eastAsia="x-none"/>
        </w:rPr>
        <w:tab/>
      </w:r>
      <w:r w:rsidR="00F4689C" w:rsidRPr="001705FF">
        <w:rPr>
          <w:rFonts w:ascii="Arial" w:eastAsia="Times New Roman" w:hAnsi="Arial" w:cs="Arial"/>
          <w:lang w:val="hr-HR" w:eastAsia="x-none"/>
        </w:rPr>
        <w:tab/>
      </w:r>
      <w:r w:rsidR="00F4689C" w:rsidRPr="001705FF">
        <w:rPr>
          <w:rFonts w:ascii="Arial" w:eastAsia="Times New Roman" w:hAnsi="Arial" w:cs="Arial"/>
          <w:lang w:val="hr-HR" w:eastAsia="x-none"/>
        </w:rPr>
        <w:tab/>
      </w:r>
      <w:r w:rsidR="00F4689C" w:rsidRPr="001705FF">
        <w:rPr>
          <w:rFonts w:ascii="Arial" w:eastAsia="Times New Roman" w:hAnsi="Arial" w:cs="Arial"/>
          <w:lang w:val="hr-HR" w:eastAsia="x-none"/>
        </w:rPr>
        <w:tab/>
      </w:r>
      <w:r w:rsidR="00F4689C" w:rsidRPr="001705FF">
        <w:rPr>
          <w:rFonts w:ascii="Arial" w:eastAsia="Times New Roman" w:hAnsi="Arial" w:cs="Arial"/>
          <w:lang w:val="hr-HR" w:eastAsia="x-none"/>
        </w:rPr>
        <w:tab/>
      </w:r>
      <w:r w:rsidRPr="001705FF">
        <w:rPr>
          <w:rFonts w:ascii="Arial" w:eastAsia="Times New Roman" w:hAnsi="Arial" w:cs="Arial"/>
          <w:lang w:val="hr-HR" w:eastAsia="x-none"/>
        </w:rPr>
        <w:t xml:space="preserve">  </w:t>
      </w:r>
      <w:r w:rsidR="00F4689C" w:rsidRPr="001705FF">
        <w:rPr>
          <w:rFonts w:ascii="Arial" w:eastAsia="Times New Roman" w:hAnsi="Arial" w:cs="Arial"/>
          <w:lang w:val="hr-HR" w:eastAsia="x-none"/>
        </w:rPr>
        <w:t>PROČELNICA:</w:t>
      </w:r>
    </w:p>
    <w:p w14:paraId="0EDE9355" w14:textId="0BC6D932" w:rsidR="00F4689C" w:rsidRPr="001705FF" w:rsidRDefault="00F4689C" w:rsidP="00FA47E9">
      <w:pPr>
        <w:spacing w:after="0" w:line="240" w:lineRule="auto"/>
        <w:ind w:right="-284"/>
        <w:jc w:val="both"/>
        <w:rPr>
          <w:rFonts w:ascii="Arial" w:eastAsia="Times New Roman" w:hAnsi="Arial" w:cs="Arial"/>
          <w:lang w:val="hr-HR" w:eastAsia="x-none"/>
        </w:rPr>
      </w:pPr>
    </w:p>
    <w:p w14:paraId="08A60701" w14:textId="32F4ED08" w:rsidR="00066E18" w:rsidRPr="001705FF" w:rsidRDefault="00F4689C" w:rsidP="004F0635">
      <w:pPr>
        <w:spacing w:after="0" w:line="240" w:lineRule="auto"/>
        <w:ind w:right="-284"/>
        <w:jc w:val="both"/>
        <w:rPr>
          <w:rFonts w:ascii="Arial" w:hAnsi="Arial" w:cs="Arial"/>
          <w:lang w:val="hr-HR"/>
        </w:rPr>
      </w:pP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r>
      <w:r w:rsidRPr="001705FF">
        <w:rPr>
          <w:rFonts w:ascii="Arial" w:eastAsia="Times New Roman" w:hAnsi="Arial" w:cs="Arial"/>
          <w:lang w:val="hr-HR" w:eastAsia="x-none"/>
        </w:rPr>
        <w:tab/>
        <w:t>Anita Matešić Štajcer</w:t>
      </w:r>
    </w:p>
    <w:sectPr w:rsidR="00066E18" w:rsidRPr="001705FF" w:rsidSect="001705FF">
      <w:footerReference w:type="default" r:id="rId9"/>
      <w:pgSz w:w="12240" w:h="15840"/>
      <w:pgMar w:top="720" w:right="1183"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624B" w14:textId="77777777" w:rsidR="004969DB" w:rsidRDefault="004969DB" w:rsidP="004F0635">
      <w:pPr>
        <w:spacing w:after="0" w:line="240" w:lineRule="auto"/>
      </w:pPr>
      <w:r>
        <w:separator/>
      </w:r>
    </w:p>
  </w:endnote>
  <w:endnote w:type="continuationSeparator" w:id="0">
    <w:p w14:paraId="42595D37" w14:textId="77777777" w:rsidR="004969DB" w:rsidRDefault="004969DB" w:rsidP="004F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20000001" w:usb1="00000000" w:usb2="00000000" w:usb3="00000000" w:csb0="000001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64099"/>
      <w:docPartObj>
        <w:docPartGallery w:val="Page Numbers (Bottom of Page)"/>
        <w:docPartUnique/>
      </w:docPartObj>
    </w:sdtPr>
    <w:sdtEndPr/>
    <w:sdtContent>
      <w:p w14:paraId="46C4EABD" w14:textId="2032C4B4" w:rsidR="004F0635" w:rsidRDefault="004F0635">
        <w:pPr>
          <w:pStyle w:val="Podnoje"/>
          <w:jc w:val="right"/>
        </w:pPr>
        <w:r>
          <w:fldChar w:fldCharType="begin"/>
        </w:r>
        <w:r>
          <w:instrText>PAGE   \* MERGEFORMAT</w:instrText>
        </w:r>
        <w:r>
          <w:fldChar w:fldCharType="separate"/>
        </w:r>
        <w:r>
          <w:rPr>
            <w:lang w:val="hr-HR"/>
          </w:rPr>
          <w:t>2</w:t>
        </w:r>
        <w:r>
          <w:fldChar w:fldCharType="end"/>
        </w:r>
      </w:p>
    </w:sdtContent>
  </w:sdt>
  <w:p w14:paraId="3EB0DC0E" w14:textId="77777777" w:rsidR="004F0635" w:rsidRDefault="004F06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B5C3" w14:textId="77777777" w:rsidR="004969DB" w:rsidRDefault="004969DB" w:rsidP="004F0635">
      <w:pPr>
        <w:spacing w:after="0" w:line="240" w:lineRule="auto"/>
      </w:pPr>
      <w:r>
        <w:separator/>
      </w:r>
    </w:p>
  </w:footnote>
  <w:footnote w:type="continuationSeparator" w:id="0">
    <w:p w14:paraId="456614BC" w14:textId="77777777" w:rsidR="004969DB" w:rsidRDefault="004969DB" w:rsidP="004F0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18"/>
    <w:multiLevelType w:val="hybridMultilevel"/>
    <w:tmpl w:val="56FA0A9E"/>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08B112C9"/>
    <w:multiLevelType w:val="hybridMultilevel"/>
    <w:tmpl w:val="6B089BFE"/>
    <w:lvl w:ilvl="0" w:tplc="90AC935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3E41B2"/>
    <w:multiLevelType w:val="hybridMultilevel"/>
    <w:tmpl w:val="99AE24F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E6C7C"/>
    <w:multiLevelType w:val="multilevel"/>
    <w:tmpl w:val="BF98BF86"/>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E71D52"/>
    <w:multiLevelType w:val="hybridMultilevel"/>
    <w:tmpl w:val="FD94D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43443"/>
    <w:multiLevelType w:val="multilevel"/>
    <w:tmpl w:val="C30A0C80"/>
    <w:lvl w:ilvl="0">
      <w:start w:val="1"/>
      <w:numFmt w:val="decimal"/>
      <w:lvlText w:val="%1."/>
      <w:lvlJc w:val="left"/>
      <w:pPr>
        <w:ind w:left="720" w:hanging="360"/>
      </w:pPr>
      <w:rPr>
        <w:rFonts w:hint="default"/>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357B92"/>
    <w:multiLevelType w:val="multilevel"/>
    <w:tmpl w:val="B2BC58AA"/>
    <w:lvl w:ilvl="0">
      <w:start w:val="1"/>
      <w:numFmt w:val="decimal"/>
      <w:lvlText w:val="%1."/>
      <w:lvlJc w:val="left"/>
      <w:pPr>
        <w:ind w:left="720" w:hanging="360"/>
      </w:pPr>
      <w:rPr>
        <w:rFonts w:hint="default"/>
      </w:rPr>
    </w:lvl>
    <w:lvl w:ilvl="1">
      <w:start w:val="2"/>
      <w:numFmt w:val="decimal"/>
      <w:isLgl/>
      <w:lvlText w:val="%1.%2."/>
      <w:lvlJc w:val="left"/>
      <w:pPr>
        <w:ind w:left="1675" w:hanging="72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820" w:hanging="1080"/>
      </w:pPr>
      <w:rPr>
        <w:rFonts w:hint="default"/>
      </w:rPr>
    </w:lvl>
    <w:lvl w:ilvl="5">
      <w:start w:val="1"/>
      <w:numFmt w:val="decimal"/>
      <w:isLgl/>
      <w:lvlText w:val="%1.%2.%3.%4.%5.%6."/>
      <w:lvlJc w:val="left"/>
      <w:pPr>
        <w:ind w:left="4415" w:hanging="1080"/>
      </w:pPr>
      <w:rPr>
        <w:rFonts w:hint="default"/>
      </w:rPr>
    </w:lvl>
    <w:lvl w:ilvl="6">
      <w:start w:val="1"/>
      <w:numFmt w:val="decimal"/>
      <w:isLgl/>
      <w:lvlText w:val="%1.%2.%3.%4.%5.%6.%7."/>
      <w:lvlJc w:val="left"/>
      <w:pPr>
        <w:ind w:left="5370" w:hanging="1440"/>
      </w:pPr>
      <w:rPr>
        <w:rFonts w:hint="default"/>
      </w:rPr>
    </w:lvl>
    <w:lvl w:ilvl="7">
      <w:start w:val="1"/>
      <w:numFmt w:val="decimal"/>
      <w:isLgl/>
      <w:lvlText w:val="%1.%2.%3.%4.%5.%6.%7.%8."/>
      <w:lvlJc w:val="left"/>
      <w:pPr>
        <w:ind w:left="5965" w:hanging="1440"/>
      </w:pPr>
      <w:rPr>
        <w:rFonts w:hint="default"/>
      </w:rPr>
    </w:lvl>
    <w:lvl w:ilvl="8">
      <w:start w:val="1"/>
      <w:numFmt w:val="decimal"/>
      <w:isLgl/>
      <w:lvlText w:val="%1.%2.%3.%4.%5.%6.%7.%8.%9."/>
      <w:lvlJc w:val="left"/>
      <w:pPr>
        <w:ind w:left="6920" w:hanging="1800"/>
      </w:pPr>
      <w:rPr>
        <w:rFonts w:hint="default"/>
      </w:rPr>
    </w:lvl>
  </w:abstractNum>
  <w:abstractNum w:abstractNumId="7" w15:restartNumberingAfterBreak="0">
    <w:nsid w:val="19517207"/>
    <w:multiLevelType w:val="hybridMultilevel"/>
    <w:tmpl w:val="13D893B0"/>
    <w:lvl w:ilvl="0" w:tplc="B260B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2225A6"/>
    <w:multiLevelType w:val="multilevel"/>
    <w:tmpl w:val="7BB8D5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AB20AD"/>
    <w:multiLevelType w:val="hybridMultilevel"/>
    <w:tmpl w:val="3A588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D02992"/>
    <w:multiLevelType w:val="hybridMultilevel"/>
    <w:tmpl w:val="EECA4700"/>
    <w:lvl w:ilvl="0" w:tplc="B5167D78">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11" w15:restartNumberingAfterBreak="0">
    <w:nsid w:val="2470177A"/>
    <w:multiLevelType w:val="hybridMultilevel"/>
    <w:tmpl w:val="792896F6"/>
    <w:lvl w:ilvl="0" w:tplc="B4302DC6">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2" w15:restartNumberingAfterBreak="0">
    <w:nsid w:val="2D1248C9"/>
    <w:multiLevelType w:val="multilevel"/>
    <w:tmpl w:val="387E8D36"/>
    <w:lvl w:ilvl="0">
      <w:start w:val="2"/>
      <w:numFmt w:val="decimal"/>
      <w:lvlText w:val="%1."/>
      <w:lvlJc w:val="left"/>
      <w:pPr>
        <w:ind w:left="840" w:hanging="840"/>
      </w:pPr>
      <w:rPr>
        <w:rFonts w:hint="default"/>
      </w:rPr>
    </w:lvl>
    <w:lvl w:ilvl="1">
      <w:start w:val="1"/>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3"/>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2DE2768C"/>
    <w:multiLevelType w:val="hybridMultilevel"/>
    <w:tmpl w:val="6C2E7BD6"/>
    <w:lvl w:ilvl="0" w:tplc="5F6E60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52259E"/>
    <w:multiLevelType w:val="multilevel"/>
    <w:tmpl w:val="3FA4095C"/>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6"/>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10C92"/>
    <w:multiLevelType w:val="multilevel"/>
    <w:tmpl w:val="955A3E24"/>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3A0F71"/>
    <w:multiLevelType w:val="multilevel"/>
    <w:tmpl w:val="01FC59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5848BB"/>
    <w:multiLevelType w:val="hybridMultilevel"/>
    <w:tmpl w:val="BE52DE8E"/>
    <w:lvl w:ilvl="0" w:tplc="AE602BA4">
      <w:start w:val="711"/>
      <w:numFmt w:val="decimal"/>
      <w:lvlText w:val="%1"/>
      <w:lvlJc w:val="left"/>
      <w:pPr>
        <w:ind w:left="1233" w:hanging="360"/>
      </w:pPr>
      <w:rPr>
        <w:rFonts w:hint="default"/>
        <w:b/>
      </w:rPr>
    </w:lvl>
    <w:lvl w:ilvl="1" w:tplc="041A0019" w:tentative="1">
      <w:start w:val="1"/>
      <w:numFmt w:val="lowerLetter"/>
      <w:lvlText w:val="%2."/>
      <w:lvlJc w:val="left"/>
      <w:pPr>
        <w:ind w:left="1953" w:hanging="360"/>
      </w:pPr>
    </w:lvl>
    <w:lvl w:ilvl="2" w:tplc="041A001B" w:tentative="1">
      <w:start w:val="1"/>
      <w:numFmt w:val="lowerRoman"/>
      <w:lvlText w:val="%3."/>
      <w:lvlJc w:val="right"/>
      <w:pPr>
        <w:ind w:left="2673" w:hanging="180"/>
      </w:pPr>
    </w:lvl>
    <w:lvl w:ilvl="3" w:tplc="041A000F" w:tentative="1">
      <w:start w:val="1"/>
      <w:numFmt w:val="decimal"/>
      <w:lvlText w:val="%4."/>
      <w:lvlJc w:val="left"/>
      <w:pPr>
        <w:ind w:left="3393" w:hanging="360"/>
      </w:pPr>
    </w:lvl>
    <w:lvl w:ilvl="4" w:tplc="041A0019" w:tentative="1">
      <w:start w:val="1"/>
      <w:numFmt w:val="lowerLetter"/>
      <w:lvlText w:val="%5."/>
      <w:lvlJc w:val="left"/>
      <w:pPr>
        <w:ind w:left="4113" w:hanging="360"/>
      </w:pPr>
    </w:lvl>
    <w:lvl w:ilvl="5" w:tplc="041A001B" w:tentative="1">
      <w:start w:val="1"/>
      <w:numFmt w:val="lowerRoman"/>
      <w:lvlText w:val="%6."/>
      <w:lvlJc w:val="right"/>
      <w:pPr>
        <w:ind w:left="4833" w:hanging="180"/>
      </w:pPr>
    </w:lvl>
    <w:lvl w:ilvl="6" w:tplc="041A000F" w:tentative="1">
      <w:start w:val="1"/>
      <w:numFmt w:val="decimal"/>
      <w:lvlText w:val="%7."/>
      <w:lvlJc w:val="left"/>
      <w:pPr>
        <w:ind w:left="5553" w:hanging="360"/>
      </w:pPr>
    </w:lvl>
    <w:lvl w:ilvl="7" w:tplc="041A0019" w:tentative="1">
      <w:start w:val="1"/>
      <w:numFmt w:val="lowerLetter"/>
      <w:lvlText w:val="%8."/>
      <w:lvlJc w:val="left"/>
      <w:pPr>
        <w:ind w:left="6273" w:hanging="360"/>
      </w:pPr>
    </w:lvl>
    <w:lvl w:ilvl="8" w:tplc="041A001B" w:tentative="1">
      <w:start w:val="1"/>
      <w:numFmt w:val="lowerRoman"/>
      <w:lvlText w:val="%9."/>
      <w:lvlJc w:val="right"/>
      <w:pPr>
        <w:ind w:left="6993" w:hanging="180"/>
      </w:pPr>
    </w:lvl>
  </w:abstractNum>
  <w:abstractNum w:abstractNumId="18" w15:restartNumberingAfterBreak="0">
    <w:nsid w:val="49EB789F"/>
    <w:multiLevelType w:val="multilevel"/>
    <w:tmpl w:val="5DC01768"/>
    <w:styleLink w:val="WW8Num3"/>
    <w:lvl w:ilvl="0">
      <w:start w:val="1"/>
      <w:numFmt w:val="decimal"/>
      <w:lvlText w:val="%1."/>
      <w:lvlJc w:val="left"/>
      <w:rPr>
        <w:rFonts w:ascii="Arial" w:eastAsia="Calibri"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50516A22"/>
    <w:multiLevelType w:val="multilevel"/>
    <w:tmpl w:val="3EE8CBBE"/>
    <w:lvl w:ilvl="0">
      <w:start w:val="1"/>
      <w:numFmt w:val="decimal"/>
      <w:lvlText w:val="%1."/>
      <w:lvlJc w:val="left"/>
      <w:pPr>
        <w:ind w:left="720" w:hanging="360"/>
      </w:pPr>
      <w:rPr>
        <w:rFonts w:hint="default"/>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BE6A35"/>
    <w:multiLevelType w:val="hybridMultilevel"/>
    <w:tmpl w:val="FE70A43C"/>
    <w:lvl w:ilvl="0" w:tplc="D3F264F2">
      <w:start w:val="3"/>
      <w:numFmt w:val="decimal"/>
      <w:lvlText w:val="%1"/>
      <w:lvlJc w:val="left"/>
      <w:pPr>
        <w:ind w:left="840" w:hanging="360"/>
      </w:pPr>
      <w:rPr>
        <w:rFonts w:hint="default"/>
        <w:b/>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1" w15:restartNumberingAfterBreak="0">
    <w:nsid w:val="57384836"/>
    <w:multiLevelType w:val="multilevel"/>
    <w:tmpl w:val="F042A72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A7D41ED"/>
    <w:multiLevelType w:val="hybridMultilevel"/>
    <w:tmpl w:val="CD4429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4B0670"/>
    <w:multiLevelType w:val="hybridMultilevel"/>
    <w:tmpl w:val="E12863E6"/>
    <w:lvl w:ilvl="0" w:tplc="21F4FCD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4" w15:restartNumberingAfterBreak="0">
    <w:nsid w:val="648F0B4C"/>
    <w:multiLevelType w:val="multilevel"/>
    <w:tmpl w:val="579C7F3E"/>
    <w:lvl w:ilvl="0">
      <w:start w:val="1"/>
      <w:numFmt w:val="decimal"/>
      <w:lvlText w:val="%1."/>
      <w:lvlJc w:val="left"/>
      <w:pPr>
        <w:ind w:left="720" w:hanging="360"/>
      </w:pPr>
      <w:rPr>
        <w:rFonts w:hint="default"/>
      </w:rPr>
    </w:lvl>
    <w:lvl w:ilvl="1">
      <w:start w:val="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3"/>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0465A3"/>
    <w:multiLevelType w:val="multilevel"/>
    <w:tmpl w:val="C87241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753951"/>
    <w:multiLevelType w:val="multilevel"/>
    <w:tmpl w:val="23C219E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7E6E0428"/>
    <w:multiLevelType w:val="multilevel"/>
    <w:tmpl w:val="8B42C8CC"/>
    <w:lvl w:ilvl="0">
      <w:start w:val="1"/>
      <w:numFmt w:val="decimal"/>
      <w:lvlText w:val="%1."/>
      <w:lvlJc w:val="left"/>
      <w:pPr>
        <w:ind w:left="1440" w:hanging="360"/>
      </w:pPr>
      <w:rPr>
        <w:rFonts w:hint="default"/>
        <w:b/>
      </w:rPr>
    </w:lvl>
    <w:lvl w:ilvl="1">
      <w:start w:val="2"/>
      <w:numFmt w:val="decimal"/>
      <w:isLgl/>
      <w:lvlText w:val="%1.%2"/>
      <w:lvlJc w:val="left"/>
      <w:pPr>
        <w:ind w:left="1740" w:hanging="660"/>
      </w:pPr>
      <w:rPr>
        <w:rFonts w:hint="default"/>
      </w:rPr>
    </w:lvl>
    <w:lvl w:ilvl="2">
      <w:start w:val="2"/>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7F407D76"/>
    <w:multiLevelType w:val="hybridMultilevel"/>
    <w:tmpl w:val="0DA257BC"/>
    <w:lvl w:ilvl="0" w:tplc="07046B84">
      <w:start w:val="2"/>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5064505">
    <w:abstractNumId w:val="3"/>
  </w:num>
  <w:num w:numId="2" w16cid:durableId="1774400354">
    <w:abstractNumId w:val="6"/>
  </w:num>
  <w:num w:numId="3" w16cid:durableId="60492669">
    <w:abstractNumId w:val="18"/>
  </w:num>
  <w:num w:numId="4" w16cid:durableId="1818379144">
    <w:abstractNumId w:val="5"/>
  </w:num>
  <w:num w:numId="5" w16cid:durableId="1118837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918300">
    <w:abstractNumId w:val="7"/>
  </w:num>
  <w:num w:numId="7" w16cid:durableId="1125344968">
    <w:abstractNumId w:val="14"/>
  </w:num>
  <w:num w:numId="8" w16cid:durableId="1122460430">
    <w:abstractNumId w:val="15"/>
  </w:num>
  <w:num w:numId="9" w16cid:durableId="1490249869">
    <w:abstractNumId w:val="8"/>
  </w:num>
  <w:num w:numId="10" w16cid:durableId="653415031">
    <w:abstractNumId w:val="23"/>
  </w:num>
  <w:num w:numId="11" w16cid:durableId="831871646">
    <w:abstractNumId w:val="13"/>
  </w:num>
  <w:num w:numId="12" w16cid:durableId="1972862511">
    <w:abstractNumId w:val="19"/>
  </w:num>
  <w:num w:numId="13" w16cid:durableId="1464230122">
    <w:abstractNumId w:val="24"/>
  </w:num>
  <w:num w:numId="14" w16cid:durableId="122968264">
    <w:abstractNumId w:val="10"/>
  </w:num>
  <w:num w:numId="15" w16cid:durableId="1230267802">
    <w:abstractNumId w:val="2"/>
  </w:num>
  <w:num w:numId="16" w16cid:durableId="451941283">
    <w:abstractNumId w:val="28"/>
  </w:num>
  <w:num w:numId="17" w16cid:durableId="623274361">
    <w:abstractNumId w:val="9"/>
  </w:num>
  <w:num w:numId="18" w16cid:durableId="414281594">
    <w:abstractNumId w:val="25"/>
  </w:num>
  <w:num w:numId="19" w16cid:durableId="1027293770">
    <w:abstractNumId w:val="1"/>
  </w:num>
  <w:num w:numId="20" w16cid:durableId="1665431972">
    <w:abstractNumId w:val="17"/>
  </w:num>
  <w:num w:numId="21" w16cid:durableId="943079088">
    <w:abstractNumId w:val="20"/>
  </w:num>
  <w:num w:numId="22" w16cid:durableId="1159543708">
    <w:abstractNumId w:val="0"/>
  </w:num>
  <w:num w:numId="23" w16cid:durableId="135073689">
    <w:abstractNumId w:val="22"/>
  </w:num>
  <w:num w:numId="24" w16cid:durableId="604461054">
    <w:abstractNumId w:val="4"/>
  </w:num>
  <w:num w:numId="25" w16cid:durableId="1786385749">
    <w:abstractNumId w:val="27"/>
  </w:num>
  <w:num w:numId="26" w16cid:durableId="109477550">
    <w:abstractNumId w:val="21"/>
  </w:num>
  <w:num w:numId="27" w16cid:durableId="1365784406">
    <w:abstractNumId w:val="16"/>
  </w:num>
  <w:num w:numId="28" w16cid:durableId="1857576372">
    <w:abstractNumId w:val="26"/>
  </w:num>
  <w:num w:numId="29" w16cid:durableId="182485203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85"/>
    <w:rsid w:val="00057131"/>
    <w:rsid w:val="00061A96"/>
    <w:rsid w:val="00063B98"/>
    <w:rsid w:val="00066E18"/>
    <w:rsid w:val="000713BC"/>
    <w:rsid w:val="0008711F"/>
    <w:rsid w:val="000A70A1"/>
    <w:rsid w:val="000B4D45"/>
    <w:rsid w:val="000C2AEF"/>
    <w:rsid w:val="000C66A1"/>
    <w:rsid w:val="000D3206"/>
    <w:rsid w:val="000E1BE4"/>
    <w:rsid w:val="000E1CC7"/>
    <w:rsid w:val="000F66FF"/>
    <w:rsid w:val="00104863"/>
    <w:rsid w:val="00107DBB"/>
    <w:rsid w:val="00125F61"/>
    <w:rsid w:val="00131661"/>
    <w:rsid w:val="00141393"/>
    <w:rsid w:val="00155BA7"/>
    <w:rsid w:val="00157D33"/>
    <w:rsid w:val="001601A1"/>
    <w:rsid w:val="001705FF"/>
    <w:rsid w:val="00190E5E"/>
    <w:rsid w:val="00196D04"/>
    <w:rsid w:val="001B07A1"/>
    <w:rsid w:val="001B39D3"/>
    <w:rsid w:val="001B3E06"/>
    <w:rsid w:val="001C5CEF"/>
    <w:rsid w:val="001D3F9B"/>
    <w:rsid w:val="001E2F6D"/>
    <w:rsid w:val="00202B49"/>
    <w:rsid w:val="00215960"/>
    <w:rsid w:val="00227044"/>
    <w:rsid w:val="00241B4C"/>
    <w:rsid w:val="0026575A"/>
    <w:rsid w:val="00267C8F"/>
    <w:rsid w:val="00271AC3"/>
    <w:rsid w:val="00275CA2"/>
    <w:rsid w:val="00284A24"/>
    <w:rsid w:val="002A43C1"/>
    <w:rsid w:val="002A4445"/>
    <w:rsid w:val="002A4618"/>
    <w:rsid w:val="002A57DC"/>
    <w:rsid w:val="002E5BA9"/>
    <w:rsid w:val="002E5DC1"/>
    <w:rsid w:val="002F0BF3"/>
    <w:rsid w:val="002F0E00"/>
    <w:rsid w:val="002F5396"/>
    <w:rsid w:val="002F754E"/>
    <w:rsid w:val="002F7DF2"/>
    <w:rsid w:val="003044CB"/>
    <w:rsid w:val="0031083D"/>
    <w:rsid w:val="003213BE"/>
    <w:rsid w:val="003249E1"/>
    <w:rsid w:val="00327567"/>
    <w:rsid w:val="00327E31"/>
    <w:rsid w:val="00363107"/>
    <w:rsid w:val="0039279D"/>
    <w:rsid w:val="0039295A"/>
    <w:rsid w:val="00392A22"/>
    <w:rsid w:val="003A2031"/>
    <w:rsid w:val="003A6599"/>
    <w:rsid w:val="003B67D0"/>
    <w:rsid w:val="003C7A46"/>
    <w:rsid w:val="003D2567"/>
    <w:rsid w:val="003D5EE3"/>
    <w:rsid w:val="003E3E0F"/>
    <w:rsid w:val="003E3F6D"/>
    <w:rsid w:val="003E5752"/>
    <w:rsid w:val="003E7717"/>
    <w:rsid w:val="003F1AEB"/>
    <w:rsid w:val="003F6EB1"/>
    <w:rsid w:val="00404ECD"/>
    <w:rsid w:val="004061FE"/>
    <w:rsid w:val="00406D6D"/>
    <w:rsid w:val="0041089A"/>
    <w:rsid w:val="00416370"/>
    <w:rsid w:val="00450581"/>
    <w:rsid w:val="004647C1"/>
    <w:rsid w:val="00465D6B"/>
    <w:rsid w:val="004812E0"/>
    <w:rsid w:val="0048140F"/>
    <w:rsid w:val="00481CBE"/>
    <w:rsid w:val="004969DB"/>
    <w:rsid w:val="004A1AD5"/>
    <w:rsid w:val="004A21B2"/>
    <w:rsid w:val="004A5D83"/>
    <w:rsid w:val="004A72AC"/>
    <w:rsid w:val="004A77E0"/>
    <w:rsid w:val="004B35A8"/>
    <w:rsid w:val="004B4AC0"/>
    <w:rsid w:val="004D4C6A"/>
    <w:rsid w:val="004D6AC4"/>
    <w:rsid w:val="004E067B"/>
    <w:rsid w:val="004E0F91"/>
    <w:rsid w:val="004E1A1D"/>
    <w:rsid w:val="004E5D74"/>
    <w:rsid w:val="004F0635"/>
    <w:rsid w:val="004F3A55"/>
    <w:rsid w:val="004F650F"/>
    <w:rsid w:val="0050578F"/>
    <w:rsid w:val="005069CC"/>
    <w:rsid w:val="00506CF6"/>
    <w:rsid w:val="00530221"/>
    <w:rsid w:val="005338D9"/>
    <w:rsid w:val="005556ED"/>
    <w:rsid w:val="00574860"/>
    <w:rsid w:val="00584781"/>
    <w:rsid w:val="00587986"/>
    <w:rsid w:val="00587CF1"/>
    <w:rsid w:val="00597382"/>
    <w:rsid w:val="005B4849"/>
    <w:rsid w:val="005C4DA2"/>
    <w:rsid w:val="005D4CB4"/>
    <w:rsid w:val="005E312A"/>
    <w:rsid w:val="005F6820"/>
    <w:rsid w:val="0060022C"/>
    <w:rsid w:val="006015DC"/>
    <w:rsid w:val="00620D4E"/>
    <w:rsid w:val="00625E11"/>
    <w:rsid w:val="00626B36"/>
    <w:rsid w:val="00632EDC"/>
    <w:rsid w:val="0069126C"/>
    <w:rsid w:val="006960E8"/>
    <w:rsid w:val="006A5A18"/>
    <w:rsid w:val="006A6F3C"/>
    <w:rsid w:val="006C148B"/>
    <w:rsid w:val="006D0A1E"/>
    <w:rsid w:val="006D234E"/>
    <w:rsid w:val="006F45E0"/>
    <w:rsid w:val="00710ED0"/>
    <w:rsid w:val="00737D3F"/>
    <w:rsid w:val="0074040C"/>
    <w:rsid w:val="00743034"/>
    <w:rsid w:val="007440BA"/>
    <w:rsid w:val="00747E6A"/>
    <w:rsid w:val="00757F8A"/>
    <w:rsid w:val="007613EA"/>
    <w:rsid w:val="00765A38"/>
    <w:rsid w:val="007668A1"/>
    <w:rsid w:val="0076794A"/>
    <w:rsid w:val="007771A5"/>
    <w:rsid w:val="00781846"/>
    <w:rsid w:val="007A0E0F"/>
    <w:rsid w:val="007A566C"/>
    <w:rsid w:val="007B1328"/>
    <w:rsid w:val="007C26DE"/>
    <w:rsid w:val="007D15F3"/>
    <w:rsid w:val="007E3E9F"/>
    <w:rsid w:val="00800455"/>
    <w:rsid w:val="00811595"/>
    <w:rsid w:val="00815A9E"/>
    <w:rsid w:val="00823308"/>
    <w:rsid w:val="008248D5"/>
    <w:rsid w:val="00843682"/>
    <w:rsid w:val="00844998"/>
    <w:rsid w:val="008520BD"/>
    <w:rsid w:val="00853430"/>
    <w:rsid w:val="00856C03"/>
    <w:rsid w:val="00862F4B"/>
    <w:rsid w:val="00882A67"/>
    <w:rsid w:val="008B7C8C"/>
    <w:rsid w:val="008C4F33"/>
    <w:rsid w:val="008D08A6"/>
    <w:rsid w:val="008D4661"/>
    <w:rsid w:val="008E042E"/>
    <w:rsid w:val="008E39F7"/>
    <w:rsid w:val="008E3B7C"/>
    <w:rsid w:val="009009BA"/>
    <w:rsid w:val="00906AF2"/>
    <w:rsid w:val="009252A1"/>
    <w:rsid w:val="009359FA"/>
    <w:rsid w:val="00952FF0"/>
    <w:rsid w:val="00955EE1"/>
    <w:rsid w:val="00964363"/>
    <w:rsid w:val="00966B1C"/>
    <w:rsid w:val="009838B5"/>
    <w:rsid w:val="009A6AF8"/>
    <w:rsid w:val="009A70DC"/>
    <w:rsid w:val="009C3A1E"/>
    <w:rsid w:val="009D6594"/>
    <w:rsid w:val="009E1BC3"/>
    <w:rsid w:val="009F287D"/>
    <w:rsid w:val="009F7739"/>
    <w:rsid w:val="00A13559"/>
    <w:rsid w:val="00A2721C"/>
    <w:rsid w:val="00A37BFC"/>
    <w:rsid w:val="00A37DE9"/>
    <w:rsid w:val="00A50410"/>
    <w:rsid w:val="00A560AE"/>
    <w:rsid w:val="00A57997"/>
    <w:rsid w:val="00A74C0C"/>
    <w:rsid w:val="00A81F18"/>
    <w:rsid w:val="00A924F5"/>
    <w:rsid w:val="00A95179"/>
    <w:rsid w:val="00A95A45"/>
    <w:rsid w:val="00A95A7A"/>
    <w:rsid w:val="00AB7CEC"/>
    <w:rsid w:val="00AD2B2C"/>
    <w:rsid w:val="00AF5A63"/>
    <w:rsid w:val="00B03B40"/>
    <w:rsid w:val="00B17EE7"/>
    <w:rsid w:val="00B3035A"/>
    <w:rsid w:val="00B3533B"/>
    <w:rsid w:val="00B46BC7"/>
    <w:rsid w:val="00B65783"/>
    <w:rsid w:val="00B82A23"/>
    <w:rsid w:val="00B858DD"/>
    <w:rsid w:val="00BA610B"/>
    <w:rsid w:val="00BB11AE"/>
    <w:rsid w:val="00BB568C"/>
    <w:rsid w:val="00BC0C23"/>
    <w:rsid w:val="00BC320B"/>
    <w:rsid w:val="00BF325E"/>
    <w:rsid w:val="00BF6172"/>
    <w:rsid w:val="00C02265"/>
    <w:rsid w:val="00C10859"/>
    <w:rsid w:val="00C3491E"/>
    <w:rsid w:val="00C34B01"/>
    <w:rsid w:val="00C4313F"/>
    <w:rsid w:val="00C5101F"/>
    <w:rsid w:val="00C55452"/>
    <w:rsid w:val="00C60CFA"/>
    <w:rsid w:val="00C65D40"/>
    <w:rsid w:val="00C71280"/>
    <w:rsid w:val="00C80C4A"/>
    <w:rsid w:val="00C827BA"/>
    <w:rsid w:val="00CB1D05"/>
    <w:rsid w:val="00CB4503"/>
    <w:rsid w:val="00CC5BC4"/>
    <w:rsid w:val="00CC6208"/>
    <w:rsid w:val="00CD50BA"/>
    <w:rsid w:val="00CD735F"/>
    <w:rsid w:val="00CD73B2"/>
    <w:rsid w:val="00D062F8"/>
    <w:rsid w:val="00D13353"/>
    <w:rsid w:val="00D21A4E"/>
    <w:rsid w:val="00D25F89"/>
    <w:rsid w:val="00D375BA"/>
    <w:rsid w:val="00D46348"/>
    <w:rsid w:val="00D6260F"/>
    <w:rsid w:val="00D66F1E"/>
    <w:rsid w:val="00D74DD4"/>
    <w:rsid w:val="00D764B4"/>
    <w:rsid w:val="00D84AA8"/>
    <w:rsid w:val="00D85404"/>
    <w:rsid w:val="00D91B35"/>
    <w:rsid w:val="00DA3906"/>
    <w:rsid w:val="00DA5524"/>
    <w:rsid w:val="00DA5DC5"/>
    <w:rsid w:val="00DB15FF"/>
    <w:rsid w:val="00DC1CEF"/>
    <w:rsid w:val="00DC3679"/>
    <w:rsid w:val="00DC6257"/>
    <w:rsid w:val="00DE3485"/>
    <w:rsid w:val="00DE4B9F"/>
    <w:rsid w:val="00DF4A96"/>
    <w:rsid w:val="00E173D2"/>
    <w:rsid w:val="00E24636"/>
    <w:rsid w:val="00E32F24"/>
    <w:rsid w:val="00E41D06"/>
    <w:rsid w:val="00E576A6"/>
    <w:rsid w:val="00E65B80"/>
    <w:rsid w:val="00E6721B"/>
    <w:rsid w:val="00E76AC7"/>
    <w:rsid w:val="00E77082"/>
    <w:rsid w:val="00EA6ED9"/>
    <w:rsid w:val="00EB2731"/>
    <w:rsid w:val="00EB7B9B"/>
    <w:rsid w:val="00EC0A08"/>
    <w:rsid w:val="00EC13BD"/>
    <w:rsid w:val="00EC25E8"/>
    <w:rsid w:val="00EF06C0"/>
    <w:rsid w:val="00F00E47"/>
    <w:rsid w:val="00F02936"/>
    <w:rsid w:val="00F33E65"/>
    <w:rsid w:val="00F35E60"/>
    <w:rsid w:val="00F453F0"/>
    <w:rsid w:val="00F4689C"/>
    <w:rsid w:val="00F47556"/>
    <w:rsid w:val="00F634C0"/>
    <w:rsid w:val="00F75B46"/>
    <w:rsid w:val="00F85306"/>
    <w:rsid w:val="00F86819"/>
    <w:rsid w:val="00F87BFC"/>
    <w:rsid w:val="00F92147"/>
    <w:rsid w:val="00FA47E9"/>
    <w:rsid w:val="00FD1D85"/>
    <w:rsid w:val="00FD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628B"/>
  <w15:docId w15:val="{7640A46D-C5BD-4133-BE62-D8808D2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B2"/>
  </w:style>
  <w:style w:type="paragraph" w:styleId="Naslov1">
    <w:name w:val="heading 1"/>
    <w:basedOn w:val="Normal"/>
    <w:next w:val="Normal"/>
    <w:link w:val="Naslov1Char"/>
    <w:qFormat/>
    <w:rsid w:val="00FA47E9"/>
    <w:pPr>
      <w:keepNext/>
      <w:spacing w:after="0" w:line="240" w:lineRule="auto"/>
      <w:outlineLvl w:val="0"/>
    </w:pPr>
    <w:rPr>
      <w:rFonts w:ascii="Times New Roman" w:eastAsia="Times New Roman" w:hAnsi="Times New Roman" w:cs="Times New Roman"/>
      <w:b/>
      <w:bCs/>
      <w:sz w:val="24"/>
      <w:szCs w:val="24"/>
      <w:lang w:val="x-none" w:eastAsia="x-none"/>
    </w:rPr>
  </w:style>
  <w:style w:type="paragraph" w:styleId="Naslov2">
    <w:name w:val="heading 2"/>
    <w:basedOn w:val="Normal"/>
    <w:next w:val="Normal"/>
    <w:link w:val="Naslov2Char"/>
    <w:qFormat/>
    <w:rsid w:val="00FA47E9"/>
    <w:pPr>
      <w:keepNext/>
      <w:spacing w:after="0" w:line="240" w:lineRule="auto"/>
      <w:ind w:left="720"/>
      <w:outlineLvl w:val="1"/>
    </w:pPr>
    <w:rPr>
      <w:rFonts w:ascii="Times New Roman" w:eastAsia="Times New Roman" w:hAnsi="Times New Roman" w:cs="Times New Roman"/>
      <w:b/>
      <w:bCs/>
      <w:sz w:val="24"/>
      <w:szCs w:val="24"/>
      <w:lang w:val="x-none" w:eastAsia="x-none"/>
    </w:rPr>
  </w:style>
  <w:style w:type="paragraph" w:styleId="Naslov3">
    <w:name w:val="heading 3"/>
    <w:basedOn w:val="Normal"/>
    <w:next w:val="Normal"/>
    <w:link w:val="Naslov3Char"/>
    <w:qFormat/>
    <w:rsid w:val="00FA47E9"/>
    <w:pPr>
      <w:keepNext/>
      <w:spacing w:after="0" w:line="240" w:lineRule="auto"/>
      <w:jc w:val="center"/>
      <w:outlineLvl w:val="2"/>
    </w:pPr>
    <w:rPr>
      <w:rFonts w:ascii="Times New Roman" w:eastAsia="Times New Roman" w:hAnsi="Times New Roman" w:cs="Times New Roman"/>
      <w:b/>
      <w:bCs/>
      <w:sz w:val="24"/>
      <w:szCs w:val="24"/>
      <w:lang w:val="x-none" w:eastAsia="x-none"/>
    </w:rPr>
  </w:style>
  <w:style w:type="paragraph" w:styleId="Naslov5">
    <w:name w:val="heading 5"/>
    <w:basedOn w:val="Normal"/>
    <w:next w:val="Normal"/>
    <w:link w:val="Naslov5Char"/>
    <w:semiHidden/>
    <w:unhideWhenUsed/>
    <w:qFormat/>
    <w:rsid w:val="00FA47E9"/>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FD1D85"/>
    <w:pPr>
      <w:spacing w:after="0" w:line="240" w:lineRule="auto"/>
    </w:pPr>
  </w:style>
  <w:style w:type="paragraph" w:styleId="Tekstbalonia">
    <w:name w:val="Balloon Text"/>
    <w:basedOn w:val="Normal"/>
    <w:link w:val="TekstbaloniaChar"/>
    <w:unhideWhenUsed/>
    <w:rsid w:val="003F1AE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rsid w:val="003F1AEB"/>
    <w:rPr>
      <w:rFonts w:ascii="Segoe UI" w:hAnsi="Segoe UI" w:cs="Segoe UI"/>
      <w:sz w:val="18"/>
      <w:szCs w:val="18"/>
    </w:rPr>
  </w:style>
  <w:style w:type="paragraph" w:styleId="StandardWeb">
    <w:name w:val="Normal (Web)"/>
    <w:basedOn w:val="Normal"/>
    <w:uiPriority w:val="99"/>
    <w:unhideWhenUsed/>
    <w:rsid w:val="006D0A1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Naslov1Char">
    <w:name w:val="Naslov 1 Char"/>
    <w:basedOn w:val="Zadanifontodlomka"/>
    <w:link w:val="Naslov1"/>
    <w:rsid w:val="00FA47E9"/>
    <w:rPr>
      <w:rFonts w:ascii="Times New Roman" w:eastAsia="Times New Roman" w:hAnsi="Times New Roman" w:cs="Times New Roman"/>
      <w:b/>
      <w:bCs/>
      <w:sz w:val="24"/>
      <w:szCs w:val="24"/>
      <w:lang w:val="x-none" w:eastAsia="x-none"/>
    </w:rPr>
  </w:style>
  <w:style w:type="character" w:customStyle="1" w:styleId="Naslov2Char">
    <w:name w:val="Naslov 2 Char"/>
    <w:basedOn w:val="Zadanifontodlomka"/>
    <w:link w:val="Naslov2"/>
    <w:rsid w:val="00FA47E9"/>
    <w:rPr>
      <w:rFonts w:ascii="Times New Roman" w:eastAsia="Times New Roman" w:hAnsi="Times New Roman" w:cs="Times New Roman"/>
      <w:b/>
      <w:bCs/>
      <w:sz w:val="24"/>
      <w:szCs w:val="24"/>
      <w:lang w:val="x-none" w:eastAsia="x-none"/>
    </w:rPr>
  </w:style>
  <w:style w:type="character" w:customStyle="1" w:styleId="Naslov3Char">
    <w:name w:val="Naslov 3 Char"/>
    <w:basedOn w:val="Zadanifontodlomka"/>
    <w:link w:val="Naslov3"/>
    <w:rsid w:val="00FA47E9"/>
    <w:rPr>
      <w:rFonts w:ascii="Times New Roman" w:eastAsia="Times New Roman" w:hAnsi="Times New Roman" w:cs="Times New Roman"/>
      <w:b/>
      <w:bCs/>
      <w:sz w:val="24"/>
      <w:szCs w:val="24"/>
      <w:lang w:val="x-none" w:eastAsia="x-none"/>
    </w:rPr>
  </w:style>
  <w:style w:type="character" w:customStyle="1" w:styleId="Naslov5Char">
    <w:name w:val="Naslov 5 Char"/>
    <w:basedOn w:val="Zadanifontodlomka"/>
    <w:link w:val="Naslov5"/>
    <w:semiHidden/>
    <w:rsid w:val="00FA47E9"/>
    <w:rPr>
      <w:rFonts w:ascii="Calibri" w:eastAsia="Times New Roman" w:hAnsi="Calibri" w:cs="Times New Roman"/>
      <w:b/>
      <w:bCs/>
      <w:i/>
      <w:iCs/>
      <w:sz w:val="26"/>
      <w:szCs w:val="26"/>
      <w:lang w:val="x-none" w:eastAsia="x-none"/>
    </w:rPr>
  </w:style>
  <w:style w:type="numbering" w:customStyle="1" w:styleId="Bezpopisa1">
    <w:name w:val="Bez popisa1"/>
    <w:next w:val="Bezpopisa"/>
    <w:uiPriority w:val="99"/>
    <w:semiHidden/>
    <w:rsid w:val="00FA47E9"/>
  </w:style>
  <w:style w:type="paragraph" w:styleId="Uvuenotijeloteksta">
    <w:name w:val="Body Text Indent"/>
    <w:basedOn w:val="Normal"/>
    <w:link w:val="UvuenotijelotekstaChar"/>
    <w:rsid w:val="00FA47E9"/>
    <w:pPr>
      <w:spacing w:after="0" w:line="240" w:lineRule="auto"/>
      <w:ind w:left="360"/>
    </w:pPr>
    <w:rPr>
      <w:rFonts w:ascii="Times New Roman" w:eastAsia="Times New Roman" w:hAnsi="Times New Roman" w:cs="Times New Roman"/>
      <w:sz w:val="24"/>
      <w:szCs w:val="24"/>
      <w:lang w:val="x-none" w:eastAsia="x-none"/>
    </w:rPr>
  </w:style>
  <w:style w:type="character" w:customStyle="1" w:styleId="UvuenotijelotekstaChar">
    <w:name w:val="Uvučeno tijelo teksta Char"/>
    <w:basedOn w:val="Zadanifontodlomka"/>
    <w:link w:val="Uvuenotijeloteksta"/>
    <w:rsid w:val="00FA47E9"/>
    <w:rPr>
      <w:rFonts w:ascii="Times New Roman" w:eastAsia="Times New Roman" w:hAnsi="Times New Roman" w:cs="Times New Roman"/>
      <w:sz w:val="24"/>
      <w:szCs w:val="24"/>
      <w:lang w:val="x-none" w:eastAsia="x-none"/>
    </w:rPr>
  </w:style>
  <w:style w:type="paragraph" w:styleId="Naslov">
    <w:name w:val="Title"/>
    <w:basedOn w:val="Normal"/>
    <w:link w:val="NaslovChar"/>
    <w:qFormat/>
    <w:rsid w:val="00FA47E9"/>
    <w:pPr>
      <w:spacing w:after="0" w:line="240" w:lineRule="auto"/>
      <w:jc w:val="center"/>
    </w:pPr>
    <w:rPr>
      <w:rFonts w:ascii="Times New Roman" w:eastAsia="Times New Roman" w:hAnsi="Times New Roman" w:cs="Times New Roman"/>
      <w:b/>
      <w:bCs/>
      <w:color w:val="FF00FF"/>
      <w:sz w:val="24"/>
      <w:szCs w:val="24"/>
      <w:lang w:val="x-none" w:eastAsia="x-none"/>
    </w:rPr>
  </w:style>
  <w:style w:type="character" w:customStyle="1" w:styleId="NaslovChar">
    <w:name w:val="Naslov Char"/>
    <w:basedOn w:val="Zadanifontodlomka"/>
    <w:link w:val="Naslov"/>
    <w:rsid w:val="00FA47E9"/>
    <w:rPr>
      <w:rFonts w:ascii="Times New Roman" w:eastAsia="Times New Roman" w:hAnsi="Times New Roman" w:cs="Times New Roman"/>
      <w:b/>
      <w:bCs/>
      <w:color w:val="FF00FF"/>
      <w:sz w:val="24"/>
      <w:szCs w:val="24"/>
      <w:lang w:val="x-none" w:eastAsia="x-none"/>
    </w:rPr>
  </w:style>
  <w:style w:type="paragraph" w:styleId="Tijeloteksta">
    <w:name w:val="Body Text"/>
    <w:basedOn w:val="Normal"/>
    <w:link w:val="TijelotekstaChar"/>
    <w:rsid w:val="00FA47E9"/>
    <w:pPr>
      <w:spacing w:after="0" w:line="240" w:lineRule="auto"/>
    </w:pPr>
    <w:rPr>
      <w:rFonts w:ascii="Times New Roman" w:eastAsia="Times New Roman" w:hAnsi="Times New Roman" w:cs="Times New Roman"/>
      <w:sz w:val="20"/>
      <w:szCs w:val="24"/>
      <w:lang w:val="x-none" w:eastAsia="x-none"/>
    </w:rPr>
  </w:style>
  <w:style w:type="character" w:customStyle="1" w:styleId="TijelotekstaChar">
    <w:name w:val="Tijelo teksta Char"/>
    <w:basedOn w:val="Zadanifontodlomka"/>
    <w:link w:val="Tijeloteksta"/>
    <w:rsid w:val="00FA47E9"/>
    <w:rPr>
      <w:rFonts w:ascii="Times New Roman" w:eastAsia="Times New Roman" w:hAnsi="Times New Roman" w:cs="Times New Roman"/>
      <w:sz w:val="20"/>
      <w:szCs w:val="24"/>
      <w:lang w:val="x-none" w:eastAsia="x-none"/>
    </w:rPr>
  </w:style>
  <w:style w:type="paragraph" w:styleId="Tijeloteksta-uvlaka2">
    <w:name w:val="Body Text Indent 2"/>
    <w:aliases w:val="  uvlaka 2,Tijelo teksta1,  uvlaka 21,  uvlaka 211"/>
    <w:basedOn w:val="Normal"/>
    <w:link w:val="Tijeloteksta-uvlaka2Char"/>
    <w:rsid w:val="00FA47E9"/>
    <w:pPr>
      <w:spacing w:after="0" w:line="240" w:lineRule="auto"/>
      <w:ind w:left="1416" w:firstLine="24"/>
    </w:pPr>
    <w:rPr>
      <w:rFonts w:ascii="Times New Roman" w:eastAsia="Times New Roman" w:hAnsi="Times New Roman" w:cs="Times New Roman"/>
      <w:sz w:val="24"/>
      <w:szCs w:val="24"/>
      <w:lang w:val="x-none" w:eastAsia="x-none"/>
    </w:rPr>
  </w:style>
  <w:style w:type="character" w:customStyle="1" w:styleId="Tijeloteksta-uvlaka2Char">
    <w:name w:val="Tijelo teksta - uvlaka 2 Char"/>
    <w:aliases w:val="  uvlaka 2 Char,Tijelo teksta1 Char,  uvlaka 21 Char,  uvlaka 211 Char"/>
    <w:basedOn w:val="Zadanifontodlomka"/>
    <w:link w:val="Tijeloteksta-uvlaka2"/>
    <w:rsid w:val="00FA47E9"/>
    <w:rPr>
      <w:rFonts w:ascii="Times New Roman" w:eastAsia="Times New Roman" w:hAnsi="Times New Roman" w:cs="Times New Roman"/>
      <w:sz w:val="24"/>
      <w:szCs w:val="24"/>
      <w:lang w:val="x-none" w:eastAsia="x-none"/>
    </w:rPr>
  </w:style>
  <w:style w:type="table" w:styleId="Reetkatablice">
    <w:name w:val="Table Grid"/>
    <w:basedOn w:val="Obinatablica"/>
    <w:rsid w:val="00FA47E9"/>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FA47E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PodnojeChar">
    <w:name w:val="Podnožje Char"/>
    <w:basedOn w:val="Zadanifontodlomka"/>
    <w:link w:val="Podnoje"/>
    <w:uiPriority w:val="99"/>
    <w:rsid w:val="00FA47E9"/>
    <w:rPr>
      <w:rFonts w:ascii="Times New Roman" w:eastAsia="Times New Roman" w:hAnsi="Times New Roman" w:cs="Times New Roman"/>
      <w:sz w:val="24"/>
      <w:szCs w:val="24"/>
      <w:lang w:val="x-none" w:eastAsia="x-none"/>
    </w:rPr>
  </w:style>
  <w:style w:type="character" w:styleId="Brojstranice">
    <w:name w:val="page number"/>
    <w:basedOn w:val="Zadanifontodlomka"/>
    <w:rsid w:val="00FA47E9"/>
  </w:style>
  <w:style w:type="paragraph" w:styleId="Zaglavlje">
    <w:name w:val="header"/>
    <w:basedOn w:val="Normal"/>
    <w:link w:val="ZaglavljeChar"/>
    <w:rsid w:val="00FA47E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aglavljeChar">
    <w:name w:val="Zaglavlje Char"/>
    <w:basedOn w:val="Zadanifontodlomka"/>
    <w:link w:val="Zaglavlje"/>
    <w:rsid w:val="00FA47E9"/>
    <w:rPr>
      <w:rFonts w:ascii="Times New Roman" w:eastAsia="Times New Roman" w:hAnsi="Times New Roman" w:cs="Times New Roman"/>
      <w:sz w:val="24"/>
      <w:szCs w:val="24"/>
      <w:lang w:val="x-none" w:eastAsia="x-none"/>
    </w:rPr>
  </w:style>
  <w:style w:type="paragraph" w:customStyle="1" w:styleId="Default">
    <w:name w:val="Default"/>
    <w:rsid w:val="00FA47E9"/>
    <w:pPr>
      <w:autoSpaceDE w:val="0"/>
      <w:autoSpaceDN w:val="0"/>
      <w:adjustRightInd w:val="0"/>
      <w:spacing w:after="0" w:line="240" w:lineRule="auto"/>
    </w:pPr>
    <w:rPr>
      <w:rFonts w:ascii="Times New Roman" w:eastAsia="Calibri" w:hAnsi="Times New Roman" w:cs="Times New Roman"/>
      <w:color w:val="000000"/>
      <w:sz w:val="24"/>
      <w:szCs w:val="24"/>
      <w:lang w:val="hr-HR"/>
    </w:rPr>
  </w:style>
  <w:style w:type="paragraph" w:styleId="Odlomakpopisa">
    <w:name w:val="List Paragraph"/>
    <w:basedOn w:val="Normal"/>
    <w:uiPriority w:val="34"/>
    <w:qFormat/>
    <w:rsid w:val="00FA47E9"/>
    <w:pPr>
      <w:spacing w:after="0" w:line="240" w:lineRule="auto"/>
      <w:ind w:left="720"/>
      <w:contextualSpacing/>
    </w:pPr>
    <w:rPr>
      <w:rFonts w:ascii="Times New Roman" w:eastAsia="Times New Roman" w:hAnsi="Times New Roman" w:cs="Times New Roman"/>
      <w:sz w:val="24"/>
      <w:szCs w:val="24"/>
      <w:lang w:val="hr-HR" w:eastAsia="hr-HR"/>
    </w:rPr>
  </w:style>
  <w:style w:type="paragraph" w:styleId="Sadraj1">
    <w:name w:val="toc 1"/>
    <w:basedOn w:val="Normal"/>
    <w:next w:val="Normal"/>
    <w:autoRedefine/>
    <w:uiPriority w:val="39"/>
    <w:qFormat/>
    <w:rsid w:val="00FA47E9"/>
    <w:pPr>
      <w:tabs>
        <w:tab w:val="right" w:leader="dot" w:pos="9354"/>
      </w:tabs>
      <w:spacing w:after="0" w:line="360" w:lineRule="auto"/>
      <w:ind w:left="567" w:hanging="567"/>
    </w:pPr>
    <w:rPr>
      <w:rFonts w:ascii="Times New Roman" w:eastAsia="Times New Roman" w:hAnsi="Times New Roman" w:cs="Times New Roman"/>
      <w:sz w:val="24"/>
      <w:szCs w:val="24"/>
      <w:lang w:val="hr-HR" w:eastAsia="hr-HR"/>
    </w:rPr>
  </w:style>
  <w:style w:type="character" w:styleId="Hiperveza">
    <w:name w:val="Hyperlink"/>
    <w:uiPriority w:val="99"/>
    <w:unhideWhenUsed/>
    <w:rsid w:val="00FA47E9"/>
    <w:rPr>
      <w:color w:val="0000FF"/>
      <w:u w:val="single"/>
    </w:rPr>
  </w:style>
  <w:style w:type="paragraph" w:styleId="Sadraj2">
    <w:name w:val="toc 2"/>
    <w:basedOn w:val="Normal"/>
    <w:next w:val="Normal"/>
    <w:autoRedefine/>
    <w:uiPriority w:val="39"/>
    <w:qFormat/>
    <w:rsid w:val="00FA47E9"/>
    <w:pPr>
      <w:tabs>
        <w:tab w:val="left" w:pos="880"/>
        <w:tab w:val="right" w:leader="dot" w:pos="9354"/>
        <w:tab w:val="right" w:leader="dot" w:pos="9639"/>
      </w:tabs>
      <w:spacing w:after="0" w:line="360" w:lineRule="auto"/>
      <w:ind w:left="993" w:hanging="993"/>
    </w:pPr>
    <w:rPr>
      <w:rFonts w:ascii="Times New Roman" w:eastAsia="Times New Roman" w:hAnsi="Times New Roman" w:cs="Times New Roman"/>
      <w:sz w:val="24"/>
      <w:szCs w:val="24"/>
      <w:lang w:val="hr-HR" w:eastAsia="hr-HR"/>
    </w:rPr>
  </w:style>
  <w:style w:type="paragraph" w:styleId="Sadraj3">
    <w:name w:val="toc 3"/>
    <w:basedOn w:val="Normal"/>
    <w:next w:val="Normal"/>
    <w:autoRedefine/>
    <w:uiPriority w:val="39"/>
    <w:qFormat/>
    <w:rsid w:val="00FA47E9"/>
    <w:pPr>
      <w:tabs>
        <w:tab w:val="left" w:pos="1760"/>
        <w:tab w:val="right" w:leader="dot" w:pos="9354"/>
      </w:tabs>
      <w:spacing w:after="0" w:line="360" w:lineRule="auto"/>
      <w:ind w:left="1418" w:hanging="936"/>
    </w:pPr>
    <w:rPr>
      <w:rFonts w:ascii="Times New Roman" w:eastAsia="Times New Roman" w:hAnsi="Times New Roman" w:cs="Times New Roman"/>
      <w:noProof/>
      <w:sz w:val="24"/>
      <w:szCs w:val="24"/>
      <w:lang w:val="hr-HR" w:eastAsia="hr-HR"/>
    </w:rPr>
  </w:style>
  <w:style w:type="paragraph" w:styleId="TOCNaslov">
    <w:name w:val="TOC Heading"/>
    <w:basedOn w:val="Naslov1"/>
    <w:next w:val="Normal"/>
    <w:uiPriority w:val="39"/>
    <w:unhideWhenUsed/>
    <w:qFormat/>
    <w:rsid w:val="00FA47E9"/>
    <w:pPr>
      <w:keepLines/>
      <w:spacing w:before="480" w:line="276" w:lineRule="auto"/>
      <w:outlineLvl w:val="9"/>
    </w:pPr>
    <w:rPr>
      <w:rFonts w:ascii="Cambria" w:hAnsi="Cambria"/>
      <w:color w:val="365F91"/>
      <w:sz w:val="28"/>
      <w:szCs w:val="28"/>
    </w:rPr>
  </w:style>
  <w:style w:type="paragraph" w:customStyle="1" w:styleId="clanak-">
    <w:name w:val="clanak-"/>
    <w:basedOn w:val="Normal"/>
    <w:rsid w:val="00FA47E9"/>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t-10-9-sred">
    <w:name w:val="t-10-9-sred"/>
    <w:basedOn w:val="Normal"/>
    <w:rsid w:val="00FA47E9"/>
    <w:pPr>
      <w:spacing w:before="100" w:beforeAutospacing="1" w:after="100" w:afterAutospacing="1" w:line="240" w:lineRule="auto"/>
      <w:jc w:val="center"/>
    </w:pPr>
    <w:rPr>
      <w:rFonts w:ascii="Times New Roman" w:eastAsia="Times New Roman" w:hAnsi="Times New Roman" w:cs="Times New Roman"/>
      <w:sz w:val="26"/>
      <w:szCs w:val="26"/>
      <w:lang w:val="hr-HR" w:eastAsia="hr-HR"/>
    </w:rPr>
  </w:style>
  <w:style w:type="paragraph" w:customStyle="1" w:styleId="t-9-8">
    <w:name w:val="t-9-8"/>
    <w:basedOn w:val="Normal"/>
    <w:rsid w:val="00FA47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aslov1razine">
    <w:name w:val="Naslov 1. razine"/>
    <w:basedOn w:val="Normal"/>
    <w:rsid w:val="00FA47E9"/>
    <w:pPr>
      <w:spacing w:after="240" w:line="240" w:lineRule="auto"/>
      <w:jc w:val="center"/>
    </w:pPr>
    <w:rPr>
      <w:rFonts w:ascii="Arial" w:eastAsia="Times New Roman" w:hAnsi="Arial" w:cs="Times New Roman"/>
      <w:b/>
      <w:sz w:val="32"/>
      <w:szCs w:val="24"/>
      <w:lang w:val="hr-HR" w:eastAsia="hr-HR"/>
    </w:rPr>
  </w:style>
  <w:style w:type="paragraph" w:customStyle="1" w:styleId="Nazivinstitucije">
    <w:name w:val="Naziv institucije"/>
    <w:basedOn w:val="Normal"/>
    <w:rsid w:val="00FA47E9"/>
    <w:pPr>
      <w:spacing w:after="0" w:line="240" w:lineRule="auto"/>
      <w:jc w:val="center"/>
    </w:pPr>
    <w:rPr>
      <w:rFonts w:ascii="Times New Roman" w:eastAsia="Times New Roman" w:hAnsi="Times New Roman" w:cs="Times New Roman"/>
      <w:b/>
      <w:bCs/>
      <w:sz w:val="24"/>
      <w:szCs w:val="24"/>
      <w:lang w:val="hr-HR" w:eastAsia="hr-HR"/>
    </w:rPr>
  </w:style>
  <w:style w:type="paragraph" w:customStyle="1" w:styleId="Imeiprezimekandidata">
    <w:name w:val="Ime i prezime kandidata"/>
    <w:basedOn w:val="Normal"/>
    <w:rsid w:val="00FA47E9"/>
    <w:pPr>
      <w:spacing w:before="120" w:after="0" w:line="360" w:lineRule="auto"/>
      <w:jc w:val="both"/>
    </w:pPr>
    <w:rPr>
      <w:rFonts w:ascii="Times New Roman" w:eastAsia="Times New Roman" w:hAnsi="Times New Roman" w:cs="Times New Roman"/>
      <w:b/>
      <w:sz w:val="28"/>
      <w:szCs w:val="24"/>
      <w:lang w:val="hr-HR" w:eastAsia="hr-HR"/>
    </w:rPr>
  </w:style>
  <w:style w:type="paragraph" w:customStyle="1" w:styleId="Mjesto">
    <w:name w:val="Mjesto"/>
    <w:aliases w:val="godina završnog rada"/>
    <w:basedOn w:val="Nazivinstitucije"/>
    <w:rsid w:val="00FA47E9"/>
  </w:style>
  <w:style w:type="paragraph" w:customStyle="1" w:styleId="Sadraj">
    <w:name w:val="Sadržaj"/>
    <w:basedOn w:val="Normal"/>
    <w:rsid w:val="00FA47E9"/>
    <w:pPr>
      <w:spacing w:after="0" w:line="240" w:lineRule="auto"/>
      <w:jc w:val="center"/>
    </w:pPr>
    <w:rPr>
      <w:rFonts w:ascii="Times New Roman" w:eastAsia="Times New Roman" w:hAnsi="Times New Roman" w:cs="Times New Roman"/>
      <w:b/>
      <w:sz w:val="32"/>
      <w:szCs w:val="24"/>
      <w:lang w:val="hr-HR" w:eastAsia="hr-HR"/>
    </w:rPr>
  </w:style>
  <w:style w:type="paragraph" w:customStyle="1" w:styleId="Naslov4razine">
    <w:name w:val="Naslov 4. razine"/>
    <w:basedOn w:val="Normal"/>
    <w:rsid w:val="00FA47E9"/>
    <w:pPr>
      <w:spacing w:before="240" w:after="120" w:line="240" w:lineRule="auto"/>
    </w:pPr>
    <w:rPr>
      <w:rFonts w:ascii="Arial" w:eastAsia="Times New Roman" w:hAnsi="Arial" w:cs="Times New Roman"/>
      <w:b/>
      <w:i/>
      <w:sz w:val="24"/>
      <w:szCs w:val="24"/>
      <w:lang w:val="hr-HR" w:eastAsia="hr-HR"/>
    </w:rPr>
  </w:style>
  <w:style w:type="paragraph" w:styleId="Tekstfusnote">
    <w:name w:val="footnote text"/>
    <w:basedOn w:val="Normal"/>
    <w:link w:val="TekstfusnoteChar1"/>
    <w:uiPriority w:val="99"/>
    <w:rsid w:val="00FA47E9"/>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TekstfusnoteChar">
    <w:name w:val="Tekst fusnote Char"/>
    <w:basedOn w:val="Zadanifontodlomka"/>
    <w:rsid w:val="00FA47E9"/>
    <w:rPr>
      <w:sz w:val="20"/>
      <w:szCs w:val="20"/>
    </w:rPr>
  </w:style>
  <w:style w:type="character" w:customStyle="1" w:styleId="TekstfusnoteChar1">
    <w:name w:val="Tekst fusnote Char1"/>
    <w:link w:val="Tekstfusnote"/>
    <w:uiPriority w:val="99"/>
    <w:rsid w:val="00FA47E9"/>
    <w:rPr>
      <w:rFonts w:ascii="Times New Roman" w:eastAsia="Times New Roman" w:hAnsi="Times New Roman" w:cs="Times New Roman"/>
      <w:sz w:val="20"/>
      <w:szCs w:val="20"/>
      <w:lang w:val="x-none" w:eastAsia="x-none"/>
    </w:rPr>
  </w:style>
  <w:style w:type="character" w:styleId="Referencafusnote">
    <w:name w:val="footnote reference"/>
    <w:uiPriority w:val="99"/>
    <w:rsid w:val="00FA47E9"/>
    <w:rPr>
      <w:rFonts w:cs="Times New Roman"/>
      <w:vertAlign w:val="superscript"/>
    </w:rPr>
  </w:style>
  <w:style w:type="character" w:styleId="SlijeenaHiperveza">
    <w:name w:val="FollowedHyperlink"/>
    <w:rsid w:val="00FA47E9"/>
    <w:rPr>
      <w:color w:val="800080"/>
      <w:u w:val="single"/>
    </w:rPr>
  </w:style>
  <w:style w:type="paragraph" w:customStyle="1" w:styleId="Standard">
    <w:name w:val="Standard"/>
    <w:rsid w:val="00FA47E9"/>
    <w:pPr>
      <w:widowControl w:val="0"/>
      <w:suppressAutoHyphens/>
      <w:autoSpaceDN w:val="0"/>
      <w:spacing w:after="0" w:line="240" w:lineRule="auto"/>
      <w:textAlignment w:val="baseline"/>
    </w:pPr>
    <w:rPr>
      <w:rFonts w:ascii="Times New Roman" w:eastAsia="SimSun" w:hAnsi="Times New Roman" w:cs="Mangal"/>
      <w:kern w:val="3"/>
      <w:sz w:val="24"/>
      <w:szCs w:val="24"/>
      <w:lang w:val="hr-HR" w:eastAsia="zh-CN" w:bidi="hi-IN"/>
    </w:rPr>
  </w:style>
  <w:style w:type="character" w:styleId="Naglaeno">
    <w:name w:val="Strong"/>
    <w:uiPriority w:val="22"/>
    <w:qFormat/>
    <w:rsid w:val="00FA47E9"/>
    <w:rPr>
      <w:b/>
      <w:bCs/>
    </w:rPr>
  </w:style>
  <w:style w:type="paragraph" w:customStyle="1" w:styleId="t-12-9-fett-s">
    <w:name w:val="t-12-9-fett-s"/>
    <w:basedOn w:val="Normal"/>
    <w:rsid w:val="00FA47E9"/>
    <w:pPr>
      <w:spacing w:before="100" w:beforeAutospacing="1" w:after="100" w:afterAutospacing="1" w:line="240" w:lineRule="auto"/>
      <w:jc w:val="center"/>
    </w:pPr>
    <w:rPr>
      <w:rFonts w:ascii="Times New Roman" w:eastAsia="Times New Roman" w:hAnsi="Times New Roman" w:cs="Times New Roman"/>
      <w:b/>
      <w:bCs/>
      <w:sz w:val="28"/>
      <w:szCs w:val="28"/>
      <w:lang w:val="hr-HR" w:eastAsia="hr-HR"/>
    </w:rPr>
  </w:style>
  <w:style w:type="paragraph" w:customStyle="1" w:styleId="tb-na16">
    <w:name w:val="tb-na16"/>
    <w:basedOn w:val="Normal"/>
    <w:rsid w:val="00FA47E9"/>
    <w:pPr>
      <w:spacing w:before="100" w:beforeAutospacing="1" w:after="100" w:afterAutospacing="1" w:line="240" w:lineRule="auto"/>
      <w:jc w:val="center"/>
    </w:pPr>
    <w:rPr>
      <w:rFonts w:ascii="Times New Roman" w:eastAsia="Times New Roman" w:hAnsi="Times New Roman" w:cs="Times New Roman"/>
      <w:b/>
      <w:bCs/>
      <w:sz w:val="36"/>
      <w:szCs w:val="36"/>
      <w:lang w:val="hr-HR" w:eastAsia="hr-HR"/>
    </w:rPr>
  </w:style>
  <w:style w:type="paragraph" w:customStyle="1" w:styleId="Textbody">
    <w:name w:val="Text body"/>
    <w:basedOn w:val="Standard"/>
    <w:rsid w:val="00FA47E9"/>
    <w:pPr>
      <w:spacing w:after="120"/>
    </w:pPr>
    <w:rPr>
      <w:rFonts w:eastAsia="Andale Sans UI" w:cs="Tahoma"/>
      <w:lang w:val="en-US" w:eastAsia="en-US" w:bidi="en-US"/>
    </w:rPr>
  </w:style>
  <w:style w:type="numbering" w:customStyle="1" w:styleId="WW8Num3">
    <w:name w:val="WW8Num3"/>
    <w:basedOn w:val="Bezpopisa"/>
    <w:rsid w:val="00FA47E9"/>
    <w:pPr>
      <w:numPr>
        <w:numId w:val="3"/>
      </w:numPr>
    </w:pPr>
  </w:style>
  <w:style w:type="character" w:styleId="Istaknuto">
    <w:name w:val="Emphasis"/>
    <w:qFormat/>
    <w:rsid w:val="00FA47E9"/>
    <w:rPr>
      <w:i/>
      <w:iCs/>
    </w:rPr>
  </w:style>
  <w:style w:type="character" w:styleId="Referencakomentara">
    <w:name w:val="annotation reference"/>
    <w:rsid w:val="00FA47E9"/>
    <w:rPr>
      <w:sz w:val="16"/>
      <w:szCs w:val="16"/>
    </w:rPr>
  </w:style>
  <w:style w:type="paragraph" w:styleId="Tekstkomentara">
    <w:name w:val="annotation text"/>
    <w:basedOn w:val="Normal"/>
    <w:link w:val="TekstkomentaraChar"/>
    <w:rsid w:val="00FA47E9"/>
    <w:pPr>
      <w:spacing w:after="0" w:line="240" w:lineRule="auto"/>
    </w:pPr>
    <w:rPr>
      <w:rFonts w:ascii="Times New Roman" w:eastAsia="Times New Roman" w:hAnsi="Times New Roman" w:cs="Times New Roman"/>
      <w:sz w:val="20"/>
      <w:szCs w:val="20"/>
      <w:lang w:val="hr-HR" w:eastAsia="hr-HR"/>
    </w:rPr>
  </w:style>
  <w:style w:type="character" w:customStyle="1" w:styleId="TekstkomentaraChar">
    <w:name w:val="Tekst komentara Char"/>
    <w:basedOn w:val="Zadanifontodlomka"/>
    <w:link w:val="Tekstkomentara"/>
    <w:rsid w:val="00FA47E9"/>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rsid w:val="00FA47E9"/>
    <w:rPr>
      <w:b/>
      <w:bCs/>
    </w:rPr>
  </w:style>
  <w:style w:type="character" w:customStyle="1" w:styleId="PredmetkomentaraChar">
    <w:name w:val="Predmet komentara Char"/>
    <w:basedOn w:val="TekstkomentaraChar"/>
    <w:link w:val="Predmetkomentara"/>
    <w:rsid w:val="00FA47E9"/>
    <w:rPr>
      <w:rFonts w:ascii="Times New Roman" w:eastAsia="Times New Roman" w:hAnsi="Times New Roman" w:cs="Times New Roman"/>
      <w:b/>
      <w:bCs/>
      <w:sz w:val="20"/>
      <w:szCs w:val="20"/>
      <w:lang w:val="hr-HR" w:eastAsia="hr-HR"/>
    </w:rPr>
  </w:style>
  <w:style w:type="paragraph" w:styleId="Podnaslov">
    <w:name w:val="Subtitle"/>
    <w:basedOn w:val="Normal"/>
    <w:next w:val="Normal"/>
    <w:link w:val="PodnaslovChar"/>
    <w:qFormat/>
    <w:rsid w:val="00FA47E9"/>
    <w:pPr>
      <w:spacing w:after="60" w:line="240" w:lineRule="auto"/>
      <w:jc w:val="center"/>
      <w:outlineLvl w:val="1"/>
    </w:pPr>
    <w:rPr>
      <w:rFonts w:ascii="Calibri Light" w:eastAsia="Times New Roman" w:hAnsi="Calibri Light" w:cs="Times New Roman"/>
      <w:sz w:val="24"/>
      <w:szCs w:val="24"/>
      <w:lang w:val="hr-HR" w:eastAsia="hr-HR"/>
    </w:rPr>
  </w:style>
  <w:style w:type="character" w:customStyle="1" w:styleId="PodnaslovChar">
    <w:name w:val="Podnaslov Char"/>
    <w:basedOn w:val="Zadanifontodlomka"/>
    <w:link w:val="Podnaslov"/>
    <w:rsid w:val="00FA47E9"/>
    <w:rPr>
      <w:rFonts w:ascii="Calibri Light" w:eastAsia="Times New Roman" w:hAnsi="Calibri Light" w:cs="Times New Roman"/>
      <w:sz w:val="24"/>
      <w:szCs w:val="24"/>
      <w:lang w:val="hr-HR" w:eastAsia="hr-HR"/>
    </w:rPr>
  </w:style>
  <w:style w:type="numbering" w:customStyle="1" w:styleId="Bezpopisa2">
    <w:name w:val="Bez popisa2"/>
    <w:next w:val="Bezpopisa"/>
    <w:uiPriority w:val="99"/>
    <w:semiHidden/>
    <w:rsid w:val="00FA47E9"/>
  </w:style>
  <w:style w:type="numbering" w:customStyle="1" w:styleId="WW8Num31">
    <w:name w:val="WW8Num31"/>
    <w:basedOn w:val="Bezpopisa"/>
    <w:rsid w:val="00FA47E9"/>
  </w:style>
  <w:style w:type="character" w:styleId="Nerijeenospominjanje">
    <w:name w:val="Unresolved Mention"/>
    <w:uiPriority w:val="99"/>
    <w:semiHidden/>
    <w:unhideWhenUsed/>
    <w:rsid w:val="00E24636"/>
    <w:rPr>
      <w:color w:val="605E5C"/>
      <w:shd w:val="clear" w:color="auto" w:fill="E1DFDD"/>
    </w:rPr>
  </w:style>
  <w:style w:type="character" w:customStyle="1" w:styleId="BezproredaChar">
    <w:name w:val="Bez proreda Char"/>
    <w:basedOn w:val="Zadanifontodlomka"/>
    <w:link w:val="Bezproreda"/>
    <w:uiPriority w:val="1"/>
    <w:rsid w:val="0085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3A88-15FE-4B65-B190-658E94A8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11484</Words>
  <Characters>65462</Characters>
  <Application>Microsoft Office Word</Application>
  <DocSecurity>0</DocSecurity>
  <Lines>545</Lines>
  <Paragraphs>153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Mansss Bsd</dc:creator>
  <cp:lastModifiedBy>Općina Kamanje</cp:lastModifiedBy>
  <cp:revision>2</cp:revision>
  <cp:lastPrinted>2024-12-31T07:44:00Z</cp:lastPrinted>
  <dcterms:created xsi:type="dcterms:W3CDTF">2026-06-16T08:19:00Z</dcterms:created>
  <dcterms:modified xsi:type="dcterms:W3CDTF">2026-06-16T08:19:00Z</dcterms:modified>
</cp:coreProperties>
</file>