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85430" w14:textId="728642A0" w:rsidR="0092523C" w:rsidRPr="00AA1FF0" w:rsidRDefault="0092523C" w:rsidP="0092523C">
      <w:pPr>
        <w:jc w:val="center"/>
        <w:rPr>
          <w:b/>
          <w:bCs/>
        </w:rPr>
      </w:pPr>
      <w:r w:rsidRPr="00AA1FF0">
        <w:rPr>
          <w:b/>
          <w:bCs/>
        </w:rPr>
        <w:t>O</w:t>
      </w:r>
      <w:r w:rsidRPr="00AA1FF0">
        <w:rPr>
          <w:b/>
          <w:bCs/>
        </w:rPr>
        <w:t>BRAZLOŽENJE</w:t>
      </w:r>
    </w:p>
    <w:p w14:paraId="7CB16A88" w14:textId="23B6F920" w:rsidR="0092523C" w:rsidRPr="00AA1FF0" w:rsidRDefault="0092523C" w:rsidP="0092523C">
      <w:pPr>
        <w:jc w:val="center"/>
        <w:rPr>
          <w:b/>
          <w:bCs/>
        </w:rPr>
      </w:pPr>
      <w:r w:rsidRPr="00AA1FF0">
        <w:rPr>
          <w:b/>
          <w:bCs/>
        </w:rPr>
        <w:t>uz nacrt prijedloga Pravilnika o provedbi postupaka jednostavne nabave</w:t>
      </w:r>
    </w:p>
    <w:p w14:paraId="61897CD1" w14:textId="77777777" w:rsidR="0092523C" w:rsidRDefault="0092523C"/>
    <w:p w14:paraId="672C55A6" w14:textId="77777777" w:rsidR="00AA1FF0" w:rsidRDefault="0092523C" w:rsidP="00AA1FF0">
      <w:pPr>
        <w:jc w:val="both"/>
      </w:pPr>
      <w:r>
        <w:t>Zakon o javnoj nabavi („Narodne novine“ broj 120/16 i 114/22, u daljn</w:t>
      </w:r>
      <w:r>
        <w:t>j</w:t>
      </w:r>
      <w:r>
        <w:t xml:space="preserve">em tekstu: Zakon o javnoj nabavi) predstavlja opće normativni okvir kojim je uređen sustav javne nabave u Republici Hrvatskoj i kojim se utvrđuju pravila o postupku javne nabave koji provodi javni ili sektorski naručitelj ili drugi subjekt u slučajevima određenim istim Zakonom o javnoj nabavi, radi sklapanja ugovora o javnoj nabavi robe, radova ili usluga, okvirnog sporazuma, provedbe projektnog natječaja te pravna zaštita u tim postupcima. Zakonom o izmjenama i dopunama Zakona o javnoj nabavi („Narodne novine“ broj 48/26, u daljnjem tekstu: Izmjene i dopune Zakona o javnoj nabavi) provedena su dodatna usklađenja s direktivama Europske unije (u daljnjem tekstu: EU) iz područja javne nabave te su, između ostaloga, utvrđena i nova pravila za provedbu postupaka jednostavne nabave. Tako su, radi usklađivanja s pragovima drugih članica EU, povećani pragovi za primjenu Zakona o javnoj nabavi na način da se isti ne primjenjuje na nabavu robe i usluga te provedbu projektnih natječaja procijenjene vrijednosti manje od 50.000,00 eura te za nabavu radova procijenjene vrijednosti manje od 100.000,00 eura. Isto tako, sukladno ciljevima iz Strategije sprječavanja korupcije za razdoblje od 2021. do 2030. godine, Izmjenama i dopunama Zakona o javnoj nabavi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Za sve nabave roba i usluga čija je procijenjena vrijednost veća od 25.000,00 eura te nabave radova procijenjene vrijednosti veće od 45.000,00 eura utvrđena je obveza provedbe postupka jednostavne nabave putem javne objave u modulu jednostavne nabave EOJN RH. Također, utvrđena je i obveza da opći akt kojim naručitelj propisuje pravila jednostavne nabave sadržava i odredbe o poštivanju načela javne nabave, o sprječavanju, prepoznavanju i uklanjanju sukoba interesa, odredbe o načinu ostvarivanja pravne zaštite te odredbe o mogućnostima primjene elektroničkih sredstava nabave čija je procijenjena vrijednost nabave jednaka ili manja od 15.000,00 eura. Izmjene i dopune Zakona o javnoj nabavi stupile su na snagu 16. svibnja 2026. godine, a odredbe istog koje se odnose na opći akt kojim naručitelji moraju urediti pravila jednostavne nabave stupaju na snagu 1. rujna 2026. godine, do kad su naručitelji dužni uskladiti opće akte te planove nabave s odredbama istih. </w:t>
      </w:r>
      <w:r>
        <w:t xml:space="preserve">Općina Kamanje </w:t>
      </w:r>
      <w:r w:rsidRPr="0092523C">
        <w:t>kao obveznik primjene Zakona o javnoj nabavi</w:t>
      </w:r>
      <w:r w:rsidRPr="0092523C">
        <w:t xml:space="preserve"> </w:t>
      </w:r>
      <w:r w:rsidR="00AA1FF0">
        <w:t>donijela je</w:t>
      </w:r>
      <w:r>
        <w:t xml:space="preserve"> </w:t>
      </w:r>
      <w:r>
        <w:t>Pravilnik o provedbi postupaka jednostavne</w:t>
      </w:r>
      <w:r>
        <w:t xml:space="preserve"> </w:t>
      </w:r>
      <w:r>
        <w:t>nabave („Glasnik općine Kamanje“ br. 7/24).</w:t>
      </w:r>
    </w:p>
    <w:p w14:paraId="3D6AB8A4" w14:textId="77777777" w:rsidR="00AA1FF0" w:rsidRDefault="0092523C" w:rsidP="00AA1FF0">
      <w:pPr>
        <w:jc w:val="both"/>
      </w:pPr>
      <w:r>
        <w:t xml:space="preserve"> U ovom prijedlogu novog Pravilnika o provedbi postupaka jednostavne nabave robe, usluge i radova (u daljnjem tekstu: Pravilnik iz 2026. godine) inkorporirani su svi gore navedeni zahtjevi iz Izmjena i dopuna Zakona o javnoj nabavi: </w:t>
      </w:r>
    </w:p>
    <w:p w14:paraId="51DEDC06" w14:textId="77777777" w:rsidR="00AA1FF0" w:rsidRDefault="0092523C" w:rsidP="00AA1FF0">
      <w:pPr>
        <w:jc w:val="both"/>
      </w:pPr>
      <w:r>
        <w:sym w:font="Symbol" w:char="F0B7"/>
      </w:r>
      <w:r>
        <w:t xml:space="preserve"> utvrđena je obveza provedbe postupaka jednostavnih nabava procijenjene vrijednosti veće od 15.000,00 eura putem modula jednostavne nabave EOJN RH, </w:t>
      </w:r>
    </w:p>
    <w:p w14:paraId="6E82C705" w14:textId="77777777" w:rsidR="00AA1FF0" w:rsidRDefault="0092523C" w:rsidP="00AA1FF0">
      <w:pPr>
        <w:jc w:val="both"/>
      </w:pPr>
      <w:r>
        <w:lastRenderedPageBreak/>
        <w:sym w:font="Symbol" w:char="F0B7"/>
      </w:r>
      <w:r>
        <w:t xml:space="preserve"> za sve nabave roba i usluga čija je procijenjena vrijednost veća od 25.000,00 eura te nabave radova procijenjene vrijednosti veće od 45.000,00 eura utvrđena je obveza provedbe postupaka jednostavnih nabava putem javne objave u modulu jednostavne nabave EOJN RH, </w:t>
      </w:r>
      <w:r>
        <w:sym w:font="Symbol" w:char="F0B7"/>
      </w:r>
      <w:r>
        <w:t xml:space="preserve"> sadržane su odredbe o poštivanju načela javne nabave, </w:t>
      </w:r>
    </w:p>
    <w:p w14:paraId="41F229E9" w14:textId="77777777" w:rsidR="00AA1FF0" w:rsidRDefault="0092523C" w:rsidP="00AA1FF0">
      <w:pPr>
        <w:jc w:val="both"/>
      </w:pPr>
      <w:r>
        <w:sym w:font="Symbol" w:char="F0B7"/>
      </w:r>
      <w:r>
        <w:t xml:space="preserve"> sadržane su odredbe o sprječavanju, prepoznavanju i uklanjanju sukoba interesa, </w:t>
      </w:r>
    </w:p>
    <w:p w14:paraId="3A435CD9" w14:textId="77777777" w:rsidR="00AA1FF0" w:rsidRDefault="0092523C" w:rsidP="00AA1FF0">
      <w:pPr>
        <w:jc w:val="both"/>
      </w:pPr>
      <w:r>
        <w:sym w:font="Symbol" w:char="F0B7"/>
      </w:r>
      <w:r>
        <w:t xml:space="preserve"> sadržane su odredbe o načinu ostvarivanja pravne zaštite za nabave čija je vrijednost veća od 15.000,00 eura, te su </w:t>
      </w:r>
    </w:p>
    <w:p w14:paraId="524B8958" w14:textId="77777777" w:rsidR="00AA1FF0" w:rsidRDefault="0092523C" w:rsidP="00AA1FF0">
      <w:pPr>
        <w:jc w:val="both"/>
      </w:pPr>
      <w:r>
        <w:sym w:font="Symbol" w:char="F0B7"/>
      </w:r>
      <w:r>
        <w:t xml:space="preserve"> sadržane odredbe o mogućnostima primjene elektroničkih sredstava komunikacije za nabave čija je procijenjena vrijednost nabave jednaka ili manja od 15.000,00 eura. </w:t>
      </w:r>
    </w:p>
    <w:p w14:paraId="0D6BB8C5" w14:textId="77777777" w:rsidR="00AA1FF0" w:rsidRDefault="0092523C" w:rsidP="00AA1FF0">
      <w:pPr>
        <w:jc w:val="both"/>
      </w:pPr>
      <w:r>
        <w:t xml:space="preserve">Stupanjem na snagu novog Pravilnika iz 2026. godine, koje je predviđeno 1. rujna 2026. godine, prestaje važiti Pravilnik iz </w:t>
      </w:r>
      <w:r w:rsidR="00AA1FF0">
        <w:t>2024</w:t>
      </w:r>
      <w:r>
        <w:t xml:space="preserve">. godine. </w:t>
      </w:r>
    </w:p>
    <w:p w14:paraId="29C955C8" w14:textId="56F78185" w:rsidR="001466EB" w:rsidRDefault="0092523C" w:rsidP="00AA1FF0">
      <w:pPr>
        <w:jc w:val="both"/>
      </w:pPr>
      <w:r>
        <w:t>Člankom 11. Zakona o pravu na pristup informacijama („Narodne novine“ broj 25/13, 85/15 i 69/22) utvrđeno je da su jedinice lokalne i područne (regionalne) samouprave, pri donošenju općih akata odnosno drugih strateških ili planskih dokumenata kada se njima utječe na interese građana i pravnih osoba, dužne provesti savjetovanje s javnošću u pravilu u trajanju od 30 dana.  Nacrt prijedloga Pravilnika o provedbi postupaka jednostavne nabave upuć</w:t>
      </w:r>
      <w:r w:rsidR="00AA1FF0">
        <w:t>uje</w:t>
      </w:r>
      <w:r>
        <w:t xml:space="preserve"> </w:t>
      </w:r>
      <w:r w:rsidR="00AA1FF0">
        <w:t>s</w:t>
      </w:r>
      <w:r>
        <w:t>e na savjetovanje s javnošću u razdoblju od 2</w:t>
      </w:r>
      <w:r w:rsidR="00AA1FF0">
        <w:t>1</w:t>
      </w:r>
      <w:r>
        <w:t xml:space="preserve">. </w:t>
      </w:r>
      <w:r w:rsidR="00AA1FF0">
        <w:t>srpnja</w:t>
      </w:r>
      <w:r>
        <w:t xml:space="preserve"> do </w:t>
      </w:r>
      <w:r w:rsidR="00AA1FF0">
        <w:t>20</w:t>
      </w:r>
      <w:r>
        <w:t xml:space="preserve">. </w:t>
      </w:r>
      <w:r w:rsidR="00AA1FF0">
        <w:t>kolovoza</w:t>
      </w:r>
      <w:r>
        <w:t xml:space="preserve"> 2026. godine. </w:t>
      </w:r>
    </w:p>
    <w:sectPr w:rsidR="00146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3C"/>
    <w:rsid w:val="001466EB"/>
    <w:rsid w:val="0026234C"/>
    <w:rsid w:val="00321EBB"/>
    <w:rsid w:val="003B5D46"/>
    <w:rsid w:val="0092523C"/>
    <w:rsid w:val="00AA1FF0"/>
    <w:rsid w:val="00AB2D0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367C"/>
  <w15:chartTrackingRefBased/>
  <w15:docId w15:val="{D5A7F7CA-97C7-49FA-9653-D735CD81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252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9252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92523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92523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92523C"/>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92523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2523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2523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2523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2523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92523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92523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92523C"/>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92523C"/>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92523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2523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2523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2523C"/>
    <w:rPr>
      <w:rFonts w:eastAsiaTheme="majorEastAsia" w:cstheme="majorBidi"/>
      <w:color w:val="272727" w:themeColor="text1" w:themeTint="D8"/>
    </w:rPr>
  </w:style>
  <w:style w:type="paragraph" w:styleId="Naslov">
    <w:name w:val="Title"/>
    <w:basedOn w:val="Normal"/>
    <w:next w:val="Normal"/>
    <w:link w:val="NaslovChar"/>
    <w:uiPriority w:val="10"/>
    <w:qFormat/>
    <w:rsid w:val="00925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2523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2523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2523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2523C"/>
    <w:pPr>
      <w:spacing w:before="160"/>
      <w:jc w:val="center"/>
    </w:pPr>
    <w:rPr>
      <w:i/>
      <w:iCs/>
      <w:color w:val="404040" w:themeColor="text1" w:themeTint="BF"/>
    </w:rPr>
  </w:style>
  <w:style w:type="character" w:customStyle="1" w:styleId="CitatChar">
    <w:name w:val="Citat Char"/>
    <w:basedOn w:val="Zadanifontodlomka"/>
    <w:link w:val="Citat"/>
    <w:uiPriority w:val="29"/>
    <w:rsid w:val="0092523C"/>
    <w:rPr>
      <w:i/>
      <w:iCs/>
      <w:color w:val="404040" w:themeColor="text1" w:themeTint="BF"/>
    </w:rPr>
  </w:style>
  <w:style w:type="paragraph" w:styleId="Odlomakpopisa">
    <w:name w:val="List Paragraph"/>
    <w:basedOn w:val="Normal"/>
    <w:uiPriority w:val="34"/>
    <w:qFormat/>
    <w:rsid w:val="0092523C"/>
    <w:pPr>
      <w:ind w:left="720"/>
      <w:contextualSpacing/>
    </w:pPr>
  </w:style>
  <w:style w:type="character" w:styleId="Jakoisticanje">
    <w:name w:val="Intense Emphasis"/>
    <w:basedOn w:val="Zadanifontodlomka"/>
    <w:uiPriority w:val="21"/>
    <w:qFormat/>
    <w:rsid w:val="0092523C"/>
    <w:rPr>
      <w:i/>
      <w:iCs/>
      <w:color w:val="2F5496" w:themeColor="accent1" w:themeShade="BF"/>
    </w:rPr>
  </w:style>
  <w:style w:type="paragraph" w:styleId="Naglaencitat">
    <w:name w:val="Intense Quote"/>
    <w:basedOn w:val="Normal"/>
    <w:next w:val="Normal"/>
    <w:link w:val="NaglaencitatChar"/>
    <w:uiPriority w:val="30"/>
    <w:qFormat/>
    <w:rsid w:val="009252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92523C"/>
    <w:rPr>
      <w:i/>
      <w:iCs/>
      <w:color w:val="2F5496" w:themeColor="accent1" w:themeShade="BF"/>
    </w:rPr>
  </w:style>
  <w:style w:type="character" w:styleId="Istaknutareferenca">
    <w:name w:val="Intense Reference"/>
    <w:basedOn w:val="Zadanifontodlomka"/>
    <w:uiPriority w:val="32"/>
    <w:qFormat/>
    <w:rsid w:val="009252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685</Words>
  <Characters>3911</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Općina Kamanje</cp:lastModifiedBy>
  <cp:revision>1</cp:revision>
  <dcterms:created xsi:type="dcterms:W3CDTF">2026-07-27T12:24:00Z</dcterms:created>
  <dcterms:modified xsi:type="dcterms:W3CDTF">2026-07-27T12:39:00Z</dcterms:modified>
</cp:coreProperties>
</file>